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50674CF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0B4C45" w:rsidRPr="000B4C45">
        <w:rPr>
          <w:b/>
          <w:bCs/>
          <w:sz w:val="28"/>
        </w:rPr>
        <w:t>Étude</w:t>
      </w:r>
      <w:r w:rsidR="00314026">
        <w:rPr>
          <w:b/>
          <w:bCs/>
          <w:sz w:val="28"/>
        </w:rPr>
        <w:t xml:space="preserve">s </w:t>
      </w:r>
      <w:r w:rsidR="002B7644">
        <w:rPr>
          <w:b/>
          <w:bCs/>
          <w:sz w:val="28"/>
        </w:rPr>
        <w:t>urbaines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494A9DED" w14:textId="77777777" w:rsidR="002B7644" w:rsidRPr="009E3F9B" w:rsidRDefault="002B7644" w:rsidP="002B764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11"/>
        <w:gridCol w:w="236"/>
        <w:gridCol w:w="2704"/>
        <w:gridCol w:w="240"/>
        <w:gridCol w:w="3300"/>
        <w:gridCol w:w="240"/>
        <w:gridCol w:w="3675"/>
      </w:tblGrid>
      <w:tr w:rsidR="002B7644" w:rsidRPr="005A1FA5" w14:paraId="685FF60A" w14:textId="77777777" w:rsidTr="002B7644">
        <w:trPr>
          <w:jc w:val="center"/>
        </w:trPr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E99777F" w14:textId="2CBA969F" w:rsidR="002B7644" w:rsidRPr="005A1FA5" w:rsidRDefault="002B7644" w:rsidP="000B3F20">
            <w:pPr>
              <w:pStyle w:val="Tablestyle1"/>
              <w:rPr>
                <w:rFonts w:cs="Arial"/>
              </w:rPr>
            </w:pPr>
            <w:r w:rsidRPr="001C0FC7">
              <w:rPr>
                <w:rFonts w:eastAsia="Cambria" w:cs="Cambria"/>
                <w:szCs w:val="20"/>
              </w:rPr>
              <w:t>L’urbanisation est une force cruciale qui influence la vie des êtres humains et façonne la planète.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8A1A47" w14:textId="77777777" w:rsidR="002B7644" w:rsidRPr="005A1FA5" w:rsidRDefault="002B7644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1EF925" w14:textId="3D5B42DB" w:rsidR="002B7644" w:rsidRPr="005A1FA5" w:rsidRDefault="002B7644" w:rsidP="000B3F20">
            <w:pPr>
              <w:pStyle w:val="Tablestyle1"/>
              <w:rPr>
                <w:rFonts w:cs="Arial"/>
              </w:rPr>
            </w:pPr>
            <w:r w:rsidRPr="001C0FC7">
              <w:rPr>
                <w:rFonts w:eastAsia="Cambria" w:cs="Cambria"/>
                <w:szCs w:val="20"/>
              </w:rPr>
              <w:t xml:space="preserve">L’essor historique des villes a été conditionné par des facteurs géographiques, économiques, politiques </w:t>
            </w:r>
            <w:r>
              <w:rPr>
                <w:rFonts w:eastAsia="Cambria" w:cs="Cambria"/>
                <w:szCs w:val="20"/>
              </w:rPr>
              <w:br/>
            </w:r>
            <w:r w:rsidRPr="001C0FC7">
              <w:rPr>
                <w:rFonts w:eastAsia="Cambria" w:cs="Cambria"/>
                <w:szCs w:val="20"/>
              </w:rPr>
              <w:t>et sociaux.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48FB40" w14:textId="77777777" w:rsidR="002B7644" w:rsidRPr="005A1FA5" w:rsidRDefault="002B7644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12DB9501" w14:textId="739F2DAD" w:rsidR="002B7644" w:rsidRPr="004F6388" w:rsidRDefault="002B7644" w:rsidP="000B3F20">
            <w:pPr>
              <w:pStyle w:val="Tablestyle1"/>
              <w:rPr>
                <w:szCs w:val="20"/>
              </w:rPr>
            </w:pPr>
            <w:r w:rsidRPr="001C0FC7">
              <w:rPr>
                <w:rFonts w:eastAsia="Cambria" w:cs="Cambria"/>
                <w:szCs w:val="20"/>
              </w:rPr>
              <w:t>Les décisions en matière d’urbanisme et de planification régionale exigent l’équilibrage de facteurs politiques, économiques, sociaux et environnementaux.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FF72C" w14:textId="77777777" w:rsidR="002B7644" w:rsidRPr="004F6388" w:rsidRDefault="002B7644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CEA021D" w14:textId="75724F5B" w:rsidR="002B7644" w:rsidRPr="005A1FA5" w:rsidRDefault="002B7644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1C0FC7">
              <w:rPr>
                <w:rFonts w:eastAsia="Cambria" w:cs="Cambria"/>
                <w:szCs w:val="20"/>
              </w:rPr>
              <w:t>Les décisions en matière d’urbanisme et autres politiques gouvernementales peuvent considérablement et globalement affecter la qualité de vie dans les villes.</w:t>
            </w:r>
          </w:p>
        </w:tc>
      </w:tr>
    </w:tbl>
    <w:p w14:paraId="446EBFDD" w14:textId="77777777" w:rsidR="002B7644" w:rsidRPr="009E3F9B" w:rsidRDefault="002B7644" w:rsidP="002B7644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BA2AAB" w:rsidRPr="006206CC" w14:paraId="7C49560F" w14:textId="77777777" w:rsidTr="0031402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A2AAB" w:rsidRPr="006206CC" w14:paraId="5149B766" w14:textId="77777777" w:rsidTr="0031402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B7644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2B7644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27DDF4BC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C0FC7">
              <w:rPr>
                <w:rFonts w:ascii="Helvetica" w:hAnsi="Helvetica" w:cstheme="majorHAnsi"/>
                <w:b/>
                <w:sz w:val="20"/>
                <w:szCs w:val="20"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</w:t>
            </w:r>
          </w:p>
          <w:p w14:paraId="09029B3B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/>
                <w:i/>
                <w:sz w:val="20"/>
                <w:szCs w:val="20"/>
              </w:rPr>
            </w:pPr>
            <w:r w:rsidRPr="001C0FC7">
              <w:rPr>
                <w:rFonts w:ascii="Helvetica" w:hAnsi="Helvetica" w:cs="Arial"/>
                <w:sz w:val="20"/>
                <w:szCs w:val="20"/>
              </w:rPr>
              <w:t>Déterminer et comparer l’importance de facteurs présents et passés qui influencent l’urbanisation (portée)</w:t>
            </w:r>
          </w:p>
          <w:p w14:paraId="4409CC1F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 w:cs="Arial"/>
                <w:sz w:val="20"/>
                <w:szCs w:val="20"/>
              </w:rPr>
            </w:pPr>
            <w:r w:rsidRPr="001C0FC7">
              <w:rPr>
                <w:rFonts w:ascii="Helvetica" w:eastAsia="Arial" w:hAnsi="Helvetica" w:cs="Arial"/>
                <w:sz w:val="20"/>
                <w:szCs w:val="20"/>
              </w:rPr>
              <w:t>Poser des questions au sujet du contenu, des origines, des objectifs et du contexte de multiples sources afin de corroborer les inférences que l’on peut en tirer (preuves)</w:t>
            </w:r>
          </w:p>
          <w:p w14:paraId="46E8A91D" w14:textId="77777777" w:rsidR="002B7644" w:rsidRPr="001C0FC7" w:rsidRDefault="002B7644" w:rsidP="002B7644">
            <w:pPr>
              <w:pStyle w:val="ListBullet"/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 w:rsidRPr="001C0FC7">
              <w:rPr>
                <w:rFonts w:ascii="Helvetica" w:hAnsi="Helvetica" w:cs="Arial"/>
                <w:b/>
                <w:sz w:val="20"/>
                <w:szCs w:val="20"/>
              </w:rPr>
              <w:t>Identifier les éléments de changement et de continuité dans l’évolution des espaces urbains (continuité et changement)</w:t>
            </w:r>
          </w:p>
          <w:p w14:paraId="66AC8DEE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/>
                <w:i/>
                <w:sz w:val="20"/>
                <w:szCs w:val="20"/>
              </w:rPr>
            </w:pPr>
            <w:r w:rsidRPr="001C0FC7">
              <w:rPr>
                <w:rFonts w:ascii="Helvetica" w:hAnsi="Helvetica" w:cs="Arial"/>
                <w:b/>
                <w:sz w:val="20"/>
                <w:szCs w:val="20"/>
              </w:rPr>
              <w:t>Déterminer et évaluer les causes et les conséquences à court et long terme, ainsi que les conséquences prévues et imprévues des décisions de politiques publiques liées aux zones urbaines (cause et conséquence)</w:t>
            </w:r>
          </w:p>
          <w:p w14:paraId="04CDDFD9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/>
                <w:i/>
                <w:sz w:val="20"/>
                <w:szCs w:val="20"/>
              </w:rPr>
            </w:pPr>
            <w:r w:rsidRPr="001C0FC7">
              <w:rPr>
                <w:rFonts w:ascii="Helvetica" w:eastAsia="Arial" w:hAnsi="Helvetica" w:cs="Arial"/>
                <w:sz w:val="20"/>
                <w:szCs w:val="20"/>
              </w:rPr>
              <w:t>Expliquer et relever les forces qui influencent les opinions et les décisions sur des enjeux actuels liés aux études sur les questions urbaines (perspective)</w:t>
            </w:r>
          </w:p>
          <w:p w14:paraId="69112906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contextualSpacing w:val="0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C0FC7">
              <w:rPr>
                <w:rFonts w:ascii="Helvetica" w:eastAsia="Arial" w:hAnsi="Helvetica" w:cs="Arial"/>
                <w:sz w:val="20"/>
                <w:szCs w:val="20"/>
              </w:rPr>
              <w:t>Reconnaître les jugements implicites et explicites de diverses sources (jugement éthique)</w:t>
            </w:r>
          </w:p>
          <w:p w14:paraId="61D86295" w14:textId="525FB6ED" w:rsidR="00137394" w:rsidRPr="002B7644" w:rsidRDefault="002B7644" w:rsidP="002B7644">
            <w:pPr>
              <w:pStyle w:val="ListParagraph"/>
              <w:spacing w:after="120"/>
            </w:pPr>
            <w:r w:rsidRPr="001C0FC7">
              <w:rPr>
                <w:rFonts w:cstheme="majorHAnsi"/>
              </w:rPr>
              <w:t>Porter des jugements éthiques raisonnés sur des enjeux du passé et du présent, après avoir étudié le contexte et les notions de bien ou de mal</w:t>
            </w:r>
            <w:r w:rsidRPr="001C0FC7">
              <w:rPr>
                <w:rFonts w:cstheme="majorHAnsi"/>
                <w:b/>
              </w:rPr>
              <w:t xml:space="preserve"> </w:t>
            </w:r>
            <w:r w:rsidRPr="001C0FC7">
              <w:rPr>
                <w:rFonts w:cstheme="majorHAnsi"/>
              </w:rPr>
              <w:t>(jugement éthique)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8004051" w14:textId="77777777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Urbanisation en tant que phénomène mondial</w:t>
            </w:r>
          </w:p>
          <w:p w14:paraId="1CB03E9E" w14:textId="77777777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Tendances historiques de l’établissement des populations dans les centres urbains</w:t>
            </w:r>
          </w:p>
          <w:p w14:paraId="305EE90C" w14:textId="08093DE1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 xml:space="preserve">Gouvernance locale et régionale </w:t>
            </w:r>
            <w:r>
              <w:rPr>
                <w:b/>
              </w:rPr>
              <w:br/>
            </w:r>
            <w:r w:rsidRPr="002B7644">
              <w:rPr>
                <w:b/>
              </w:rPr>
              <w:t xml:space="preserve">en Colombie-Britannique et liens avec </w:t>
            </w:r>
            <w:r>
              <w:rPr>
                <w:b/>
              </w:rPr>
              <w:br/>
            </w:r>
            <w:r w:rsidRPr="002B7644">
              <w:rPr>
                <w:b/>
              </w:rPr>
              <w:t>les autres paliers de gouvernement</w:t>
            </w:r>
          </w:p>
          <w:p w14:paraId="441F4D4C" w14:textId="59015873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 xml:space="preserve">Fonctions du gouvernement local </w:t>
            </w:r>
            <w:r>
              <w:rPr>
                <w:b/>
              </w:rPr>
              <w:br/>
            </w:r>
            <w:r w:rsidRPr="002B7644">
              <w:rPr>
                <w:b/>
              </w:rPr>
              <w:t>et régional</w:t>
            </w:r>
          </w:p>
          <w:p w14:paraId="7FE53193" w14:textId="77777777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Planification urbaine et aménagement urbain</w:t>
            </w:r>
          </w:p>
          <w:p w14:paraId="16ABD3DC" w14:textId="65978514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 xml:space="preserve">Prise de décision liée à la planification </w:t>
            </w:r>
            <w:r>
              <w:rPr>
                <w:b/>
              </w:rPr>
              <w:br/>
            </w:r>
            <w:r w:rsidRPr="002B7644">
              <w:rPr>
                <w:b/>
              </w:rPr>
              <w:t>des villes et des régions</w:t>
            </w:r>
          </w:p>
          <w:p w14:paraId="03C90176" w14:textId="00D92DC8" w:rsidR="0024696F" w:rsidRPr="00314026" w:rsidRDefault="002B7644" w:rsidP="002B7644">
            <w:pPr>
              <w:pStyle w:val="ListParagraph"/>
              <w:spacing w:after="120"/>
              <w:rPr>
                <w:b/>
              </w:rPr>
            </w:pPr>
            <w:r w:rsidRPr="002B7644">
              <w:rPr>
                <w:b/>
              </w:rPr>
              <w:t xml:space="preserve">Sujets contemporains rattachés </w:t>
            </w:r>
            <w:r>
              <w:rPr>
                <w:b/>
              </w:rPr>
              <w:br/>
            </w:r>
            <w:r w:rsidRPr="002B7644">
              <w:rPr>
                <w:b/>
              </w:rPr>
              <w:t xml:space="preserve">aux études urbaines </w:t>
            </w:r>
          </w:p>
        </w:tc>
      </w:tr>
    </w:tbl>
    <w:p w14:paraId="1524A218" w14:textId="35FAD780" w:rsidR="00E14107" w:rsidRPr="008C7AB3" w:rsidRDefault="00E14107" w:rsidP="008C7AB3">
      <w:pPr>
        <w:spacing w:line="240" w:lineRule="auto"/>
        <w:rPr>
          <w:sz w:val="13"/>
          <w:szCs w:val="13"/>
        </w:rPr>
      </w:pPr>
      <w:bookmarkStart w:id="0" w:name="_GoBack"/>
    </w:p>
    <w:bookmarkEnd w:id="0"/>
    <w:sectPr w:rsidR="00E14107" w:rsidRPr="008C7AB3" w:rsidSect="002D377C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C7AB3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C05104"/>
    <w:multiLevelType w:val="hybridMultilevel"/>
    <w:tmpl w:val="9CC83B0C"/>
    <w:lvl w:ilvl="0" w:tplc="FFFFFFFF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43E8"/>
    <w:multiLevelType w:val="hybridMultilevel"/>
    <w:tmpl w:val="CA743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7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8FC22F2"/>
    <w:multiLevelType w:val="hybridMultilevel"/>
    <w:tmpl w:val="4A3C69E0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5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B4C45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1120B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B3A06"/>
    <w:rsid w:val="002B7644"/>
    <w:rsid w:val="002C42CD"/>
    <w:rsid w:val="002D1B3A"/>
    <w:rsid w:val="002D20E8"/>
    <w:rsid w:val="002D3076"/>
    <w:rsid w:val="002D377C"/>
    <w:rsid w:val="002E3C1B"/>
    <w:rsid w:val="002E545E"/>
    <w:rsid w:val="002E55AA"/>
    <w:rsid w:val="002F3A0E"/>
    <w:rsid w:val="002F5482"/>
    <w:rsid w:val="002F7D11"/>
    <w:rsid w:val="00307F73"/>
    <w:rsid w:val="00310E09"/>
    <w:rsid w:val="0031207E"/>
    <w:rsid w:val="00314026"/>
    <w:rsid w:val="0031444E"/>
    <w:rsid w:val="00315439"/>
    <w:rsid w:val="003176C7"/>
    <w:rsid w:val="00325792"/>
    <w:rsid w:val="00327C88"/>
    <w:rsid w:val="00333D6C"/>
    <w:rsid w:val="00334E04"/>
    <w:rsid w:val="003356C6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635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208CD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5D8D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2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C7AB3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79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2AAB"/>
    <w:rsid w:val="00BA35A1"/>
    <w:rsid w:val="00BA3B51"/>
    <w:rsid w:val="00BA4752"/>
    <w:rsid w:val="00BA5323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149ED"/>
    <w:rsid w:val="00C166C7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6DF1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061E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5726C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3CF9-7548-D948-B6F6-EF43461A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339</Words>
  <Characters>2097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347</cp:revision>
  <cp:lastPrinted>2018-08-07T17:24:00Z</cp:lastPrinted>
  <dcterms:created xsi:type="dcterms:W3CDTF">2018-06-07T23:51:00Z</dcterms:created>
  <dcterms:modified xsi:type="dcterms:W3CDTF">2018-08-09T20:34:00Z</dcterms:modified>
</cp:coreProperties>
</file>