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07AEFA23" w:rsidR="00023C18" w:rsidRPr="006206CC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6206CC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6CC">
        <w:rPr>
          <w:b/>
          <w:sz w:val="28"/>
        </w:rPr>
        <w:t xml:space="preserve">Domaine d’apprentissage : </w:t>
      </w:r>
      <w:r w:rsidR="00680D0C" w:rsidRPr="006206CC">
        <w:rPr>
          <w:b/>
          <w:sz w:val="28"/>
        </w:rPr>
        <w:t>SCIENCES HUMAINES ET SOCIALES</w:t>
      </w:r>
      <w:r w:rsidR="00CF31E0" w:rsidRPr="006206CC">
        <w:rPr>
          <w:b/>
          <w:sz w:val="28"/>
        </w:rPr>
        <w:t xml:space="preserve"> —</w:t>
      </w:r>
      <w:r w:rsidR="00AD6323" w:rsidRPr="006206CC">
        <w:rPr>
          <w:b/>
          <w:sz w:val="28"/>
        </w:rPr>
        <w:t xml:space="preserve"> </w:t>
      </w:r>
      <w:r w:rsidR="00680D0C" w:rsidRPr="006206CC">
        <w:rPr>
          <w:b/>
          <w:sz w:val="28"/>
        </w:rPr>
        <w:br/>
      </w:r>
      <w:r w:rsidR="00680D0C" w:rsidRPr="006206CC">
        <w:rPr>
          <w:b/>
          <w:sz w:val="28"/>
        </w:rPr>
        <w:tab/>
      </w:r>
      <w:r w:rsidR="004B2D0D" w:rsidRPr="004B2D0D">
        <w:rPr>
          <w:b/>
          <w:bCs/>
          <w:sz w:val="28"/>
        </w:rPr>
        <w:t>Géographie physique</w:t>
      </w:r>
      <w:r w:rsidRPr="006206CC">
        <w:rPr>
          <w:b/>
          <w:sz w:val="28"/>
        </w:rPr>
        <w:tab/>
      </w:r>
      <w:r w:rsidRPr="006206CC">
        <w:rPr>
          <w:b/>
          <w:bCs/>
          <w:sz w:val="28"/>
        </w:rPr>
        <w:t>1</w:t>
      </w:r>
      <w:r w:rsidR="00FC278A" w:rsidRPr="006206CC">
        <w:rPr>
          <w:b/>
          <w:bCs/>
          <w:sz w:val="28"/>
        </w:rPr>
        <w:t>2</w:t>
      </w:r>
      <w:r w:rsidRPr="006206CC">
        <w:rPr>
          <w:b/>
          <w:bCs/>
          <w:position w:val="6"/>
          <w:sz w:val="20"/>
          <w:szCs w:val="20"/>
        </w:rPr>
        <w:t>e</w:t>
      </w:r>
      <w:r w:rsidRPr="006206CC">
        <w:rPr>
          <w:b/>
          <w:bCs/>
          <w:sz w:val="28"/>
        </w:rPr>
        <w:t xml:space="preserve"> année</w:t>
      </w:r>
    </w:p>
    <w:p w14:paraId="2E070600" w14:textId="77777777" w:rsidR="0014420D" w:rsidRPr="006206CC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6206CC">
        <w:rPr>
          <w:b/>
          <w:sz w:val="28"/>
        </w:rPr>
        <w:tab/>
      </w:r>
    </w:p>
    <w:p w14:paraId="1F219315" w14:textId="51662234" w:rsidR="00670E49" w:rsidRPr="006206CC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6206CC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00"/>
        <w:gridCol w:w="240"/>
        <w:gridCol w:w="2500"/>
        <w:gridCol w:w="240"/>
        <w:gridCol w:w="3893"/>
      </w:tblGrid>
      <w:tr w:rsidR="004603B2" w:rsidRPr="006206CC" w14:paraId="66D17AC1" w14:textId="77777777" w:rsidTr="003809E9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5AEB99" w14:textId="5F7806FA" w:rsidR="004603B2" w:rsidRPr="006206CC" w:rsidRDefault="004603B2" w:rsidP="000B3F20">
            <w:pPr>
              <w:pStyle w:val="Tablestyle1"/>
              <w:rPr>
                <w:rFonts w:cs="Arial"/>
              </w:rPr>
            </w:pPr>
            <w:r w:rsidRPr="000664A9">
              <w:rPr>
                <w:rFonts w:eastAsia="Arial"/>
                <w:szCs w:val="20"/>
              </w:rPr>
              <w:t>L’intégration des données de sources diverses nous permet de mieux comprendre le monde branché dans lequel nous vivons.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0D1005" w14:textId="77777777" w:rsidR="004603B2" w:rsidRPr="006206CC" w:rsidRDefault="004603B2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B2C5593" w14:textId="3FC08ECD" w:rsidR="004603B2" w:rsidRPr="00DB69B3" w:rsidRDefault="004603B2" w:rsidP="000B3F20">
            <w:pPr>
              <w:pStyle w:val="Tablestyle1"/>
              <w:rPr>
                <w:rFonts w:cs="Arial"/>
                <w:spacing w:val="-2"/>
              </w:rPr>
            </w:pPr>
            <w:r w:rsidRPr="000664A9">
              <w:rPr>
                <w:rFonts w:eastAsia="Arial"/>
                <w:szCs w:val="20"/>
              </w:rPr>
              <w:t>Les processus naturels ont un impact sur le paysage terrestre et l’établissement humain.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DBC65D" w14:textId="77777777" w:rsidR="004603B2" w:rsidRPr="006206CC" w:rsidRDefault="004603B2" w:rsidP="000B3F2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8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4485E5" w14:textId="31E74047" w:rsidR="004603B2" w:rsidRPr="006206CC" w:rsidRDefault="004603B2" w:rsidP="000B3F20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0664A9">
              <w:rPr>
                <w:rFonts w:eastAsia="Arial"/>
                <w:szCs w:val="20"/>
              </w:rPr>
              <w:t>Les interactions entre activités humaines et atmosphère ont des répercussions sur le climat et le temps qu’il fait, tant à l’échelle locale que mondiale.</w:t>
            </w:r>
          </w:p>
        </w:tc>
      </w:tr>
    </w:tbl>
    <w:p w14:paraId="0D5F32C8" w14:textId="77777777" w:rsidR="006E14A9" w:rsidRPr="006206CC" w:rsidRDefault="006E14A9" w:rsidP="006E14A9">
      <w:pPr>
        <w:rPr>
          <w:sz w:val="16"/>
          <w:szCs w:val="16"/>
        </w:rPr>
      </w:pPr>
    </w:p>
    <w:p w14:paraId="2F2BAA8A" w14:textId="1FC33B70" w:rsidR="00E11BAF" w:rsidRPr="006206CC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6206CC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3"/>
        <w:gridCol w:w="4641"/>
      </w:tblGrid>
      <w:tr w:rsidR="004603B2" w:rsidRPr="006206CC" w14:paraId="7C49560F" w14:textId="77777777" w:rsidTr="004603B2">
        <w:tc>
          <w:tcPr>
            <w:tcW w:w="3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6206CC" w:rsidRDefault="00E11BA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szCs w:val="22"/>
              </w:rPr>
              <w:t>Compétences disciplinaires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6206CC" w:rsidRDefault="0059376F" w:rsidP="009E3F9B">
            <w:pPr>
              <w:spacing w:before="60" w:after="60"/>
              <w:rPr>
                <w:b/>
                <w:szCs w:val="22"/>
              </w:rPr>
            </w:pPr>
            <w:r w:rsidRPr="006206CC">
              <w:rPr>
                <w:b/>
                <w:color w:val="FFFFFF" w:themeColor="background1"/>
                <w:szCs w:val="22"/>
              </w:rPr>
              <w:t>Conten</w:t>
            </w:r>
            <w:r w:rsidR="00E11BAF" w:rsidRPr="006206CC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4603B2" w:rsidRPr="006206CC" w14:paraId="5149B766" w14:textId="77777777" w:rsidTr="004603B2">
        <w:tc>
          <w:tcPr>
            <w:tcW w:w="3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0B117085" w14:textId="77777777" w:rsidR="004603B2" w:rsidRPr="004603B2" w:rsidRDefault="004603B2" w:rsidP="004603B2">
            <w:pPr>
              <w:pStyle w:val="ListParagraph"/>
              <w:rPr>
                <w:rFonts w:cs="Calibri"/>
                <w:b/>
                <w:i/>
              </w:rPr>
            </w:pPr>
            <w:r w:rsidRPr="004603B2">
              <w:rPr>
                <w:b/>
              </w:rPr>
              <w:t>Utiliser les compétences et les démarches d’investigation liées à l’étude de la géographie pour poser des questions, recueillir, interpréter et analyser des données et des idées provenant de diverses sources et à plusieurs échelles spatiales et temporelles; et communiquer ses résultats et ses conclusions</w:t>
            </w:r>
          </w:p>
          <w:p w14:paraId="3716432F" w14:textId="77777777" w:rsidR="004603B2" w:rsidRPr="004603B2" w:rsidRDefault="004603B2" w:rsidP="004603B2">
            <w:pPr>
              <w:pStyle w:val="ListParagraph"/>
              <w:rPr>
                <w:rFonts w:cs="Calibri"/>
                <w:b/>
                <w:i/>
              </w:rPr>
            </w:pPr>
            <w:r w:rsidRPr="004603B2">
              <w:rPr>
                <w:b/>
              </w:rPr>
              <w:t>Déterminer l’importance que peuvent revêtir les lieux en identifiant les entités physiques ou traits humains qui les caractérisent (notion d’espace)</w:t>
            </w:r>
          </w:p>
          <w:p w14:paraId="6C1C23A2" w14:textId="23C1BD10" w:rsidR="004603B2" w:rsidRPr="004603B2" w:rsidRDefault="004603B2" w:rsidP="004603B2">
            <w:pPr>
              <w:pStyle w:val="ListParagraph"/>
              <w:rPr>
                <w:rFonts w:cs="Calibri"/>
                <w:b/>
                <w:i/>
              </w:rPr>
            </w:pPr>
            <w:r w:rsidRPr="004603B2">
              <w:rPr>
                <w:b/>
              </w:rPr>
              <w:t xml:space="preserve">Évaluer diverses interprétations de preuves géographiques après avoir étudié les </w:t>
            </w:r>
            <w:r>
              <w:rPr>
                <w:b/>
              </w:rPr>
              <w:br/>
            </w:r>
            <w:r w:rsidRPr="004603B2">
              <w:rPr>
                <w:b/>
              </w:rPr>
              <w:t xml:space="preserve">points de divergence, la fiabilité des sources et le bien-fondé des preuves (preuves </w:t>
            </w:r>
            <w:r>
              <w:rPr>
                <w:b/>
              </w:rPr>
              <w:br/>
            </w:r>
            <w:r w:rsidRPr="004603B2">
              <w:rPr>
                <w:b/>
              </w:rPr>
              <w:t>et interprétation)</w:t>
            </w:r>
          </w:p>
          <w:p w14:paraId="0E8FFB96" w14:textId="77777777" w:rsidR="004603B2" w:rsidRPr="004603B2" w:rsidRDefault="004603B2" w:rsidP="004603B2">
            <w:pPr>
              <w:pStyle w:val="ListParagraph"/>
              <w:rPr>
                <w:rFonts w:cs="Arial"/>
                <w:b/>
              </w:rPr>
            </w:pPr>
            <w:r w:rsidRPr="004603B2">
              <w:rPr>
                <w:b/>
              </w:rPr>
              <w:t>Tirer des conclusions sur la variation et la distribution des phénomènes géographiques dans le temps et dans l’espace (modèles et tendances)</w:t>
            </w:r>
          </w:p>
          <w:p w14:paraId="44B3552D" w14:textId="77777777" w:rsidR="004603B2" w:rsidRPr="004603B2" w:rsidRDefault="004603B2" w:rsidP="004603B2">
            <w:pPr>
              <w:pStyle w:val="ListParagraph"/>
              <w:rPr>
                <w:rFonts w:cs="Arial"/>
                <w:b/>
              </w:rPr>
            </w:pPr>
            <w:r w:rsidRPr="004603B2">
              <w:rPr>
                <w:b/>
              </w:rPr>
              <w:t>Déterminer comment des actions ou des événements donnés de nature géographique influent sur les pratiques humaines ou leurs résultats (jugements de valeur d’ordre géographique)</w:t>
            </w:r>
          </w:p>
          <w:p w14:paraId="61D86295" w14:textId="33E35683" w:rsidR="00137394" w:rsidRPr="004603B2" w:rsidRDefault="004603B2" w:rsidP="004603B2">
            <w:pPr>
              <w:pStyle w:val="ListParagraph"/>
              <w:spacing w:after="120"/>
              <w:rPr>
                <w:rFonts w:cs="Calibri"/>
                <w:b/>
                <w:i/>
              </w:rPr>
            </w:pPr>
            <w:r w:rsidRPr="004603B2">
              <w:rPr>
                <w:b/>
              </w:rPr>
              <w:t xml:space="preserve">Déterminer les caractéristiques ou aspects des phénomènes géographiques ou des </w:t>
            </w:r>
            <w:r>
              <w:rPr>
                <w:b/>
              </w:rPr>
              <w:br/>
            </w:r>
            <w:r w:rsidRPr="004603B2">
              <w:rPr>
                <w:b/>
              </w:rPr>
              <w:t xml:space="preserve">lieux, afin d’expliquer ce qui les rend dignes d’attention ou de reconnaissance </w:t>
            </w:r>
            <w:r>
              <w:rPr>
                <w:b/>
              </w:rPr>
              <w:br/>
            </w:r>
            <w:r w:rsidRPr="004603B2">
              <w:rPr>
                <w:b/>
              </w:rPr>
              <w:t>(importance géographique)</w:t>
            </w:r>
          </w:p>
        </w:tc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6206CC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6206CC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11F4690" w14:textId="77777777" w:rsidR="004603B2" w:rsidRPr="000664A9" w:rsidRDefault="004603B2" w:rsidP="004603B2">
            <w:pPr>
              <w:pStyle w:val="ListParagraph"/>
            </w:pPr>
            <w:r w:rsidRPr="000664A9">
              <w:t>Structure et équilibre des systèmes naturels et rétroaction interne</w:t>
            </w:r>
          </w:p>
          <w:p w14:paraId="37E2F255" w14:textId="77777777" w:rsidR="004603B2" w:rsidRPr="000664A9" w:rsidRDefault="004603B2" w:rsidP="004603B2">
            <w:pPr>
              <w:pStyle w:val="ListParagraph"/>
            </w:pPr>
            <w:r w:rsidRPr="000664A9">
              <w:t>Distinction entre les caractéristiques de l’atmosphère, de l’hydrosphère, de la cryosphère, de la lithosphère, de la biosphère et de l’anthroposphère</w:t>
            </w:r>
          </w:p>
          <w:p w14:paraId="18776F90" w14:textId="77777777" w:rsidR="004603B2" w:rsidRPr="000664A9" w:rsidRDefault="004603B2" w:rsidP="004603B2">
            <w:pPr>
              <w:pStyle w:val="ListParagraph"/>
            </w:pPr>
            <w:r w:rsidRPr="000664A9">
              <w:t>Liens et interactions entre les sphères</w:t>
            </w:r>
          </w:p>
          <w:p w14:paraId="38FFA222" w14:textId="0D5AB913" w:rsidR="004603B2" w:rsidRPr="000664A9" w:rsidRDefault="004603B2" w:rsidP="004603B2">
            <w:pPr>
              <w:pStyle w:val="ListParagraph"/>
            </w:pPr>
            <w:r w:rsidRPr="000664A9">
              <w:t xml:space="preserve">Caractéristiques et processus </w:t>
            </w:r>
            <w:r>
              <w:br/>
            </w:r>
            <w:r w:rsidRPr="000664A9">
              <w:t>de la tectonique des plaques, et leurs incidences sur le système humain et le système naturel</w:t>
            </w:r>
          </w:p>
          <w:p w14:paraId="41FBBC62" w14:textId="51046B8A" w:rsidR="004603B2" w:rsidRPr="000664A9" w:rsidRDefault="004603B2" w:rsidP="004603B2">
            <w:pPr>
              <w:pStyle w:val="ListParagraph"/>
            </w:pPr>
            <w:r w:rsidRPr="000664A9">
              <w:t xml:space="preserve">Caractéristiques et processus de </w:t>
            </w:r>
            <w:r>
              <w:br/>
            </w:r>
            <w:r w:rsidRPr="000664A9">
              <w:t>la gradation topographique, et leurs incidences sur le système humain et le système naturel</w:t>
            </w:r>
          </w:p>
          <w:p w14:paraId="03C90176" w14:textId="454804C8" w:rsidR="0024696F" w:rsidRPr="006206CC" w:rsidRDefault="004603B2" w:rsidP="004603B2">
            <w:pPr>
              <w:pStyle w:val="ListParagraph"/>
            </w:pPr>
            <w:r w:rsidRPr="000664A9">
              <w:t>Catastrophes naturelles et leurs effets sur le système humain et le système naturel</w:t>
            </w:r>
          </w:p>
        </w:tc>
      </w:tr>
    </w:tbl>
    <w:p w14:paraId="56746AA6" w14:textId="34B8105F" w:rsidR="004603B2" w:rsidRPr="005A1FA5" w:rsidRDefault="004603B2" w:rsidP="004603B2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70016" behindDoc="0" locked="0" layoutInCell="1" allowOverlap="1" wp14:anchorId="77518E70" wp14:editId="0ED24E42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Pr="006206CC">
        <w:rPr>
          <w:b/>
          <w:sz w:val="28"/>
        </w:rPr>
        <w:t xml:space="preserve">SCIENCES HUMAINES ET SOCIALES — </w:t>
      </w:r>
      <w:r w:rsidRPr="006206CC">
        <w:rPr>
          <w:b/>
          <w:sz w:val="28"/>
        </w:rPr>
        <w:br/>
      </w:r>
      <w:r w:rsidRPr="006206CC">
        <w:rPr>
          <w:b/>
          <w:sz w:val="28"/>
        </w:rPr>
        <w:tab/>
      </w:r>
      <w:r w:rsidRPr="004B2D0D">
        <w:rPr>
          <w:b/>
          <w:bCs/>
          <w:sz w:val="28"/>
        </w:rPr>
        <w:t>Géographie physique</w:t>
      </w:r>
      <w:r w:rsidRPr="006206CC">
        <w:rPr>
          <w:b/>
          <w:sz w:val="28"/>
        </w:rPr>
        <w:tab/>
      </w:r>
      <w:r w:rsidRPr="006206CC">
        <w:rPr>
          <w:b/>
          <w:bCs/>
          <w:sz w:val="28"/>
        </w:rPr>
        <w:t>12</w:t>
      </w:r>
      <w:r w:rsidRPr="006206CC">
        <w:rPr>
          <w:b/>
          <w:bCs/>
          <w:position w:val="6"/>
          <w:sz w:val="20"/>
          <w:szCs w:val="20"/>
        </w:rPr>
        <w:t>e</w:t>
      </w:r>
      <w:r w:rsidRPr="006206CC">
        <w:rPr>
          <w:b/>
          <w:bCs/>
          <w:sz w:val="28"/>
        </w:rPr>
        <w:t xml:space="preserve"> année</w:t>
      </w:r>
    </w:p>
    <w:p w14:paraId="4B2C5552" w14:textId="77777777" w:rsidR="004603B2" w:rsidRPr="009E3F9B" w:rsidRDefault="004603B2" w:rsidP="004603B2">
      <w:pPr>
        <w:tabs>
          <w:tab w:val="right" w:pos="14232"/>
        </w:tabs>
        <w:ind w:left="1368" w:right="-112"/>
      </w:pPr>
    </w:p>
    <w:p w14:paraId="7ED1FDA8" w14:textId="77777777" w:rsidR="004603B2" w:rsidRPr="009E3F9B" w:rsidRDefault="004603B2" w:rsidP="004603B2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4603B2" w:rsidRPr="009E3F9B" w14:paraId="0DE1D7C3" w14:textId="77777777" w:rsidTr="000B3F20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8FD1230" w14:textId="77777777" w:rsidR="004603B2" w:rsidRPr="009E3F9B" w:rsidRDefault="004603B2" w:rsidP="000B3F20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AF9486" w14:textId="77777777" w:rsidR="004603B2" w:rsidRPr="009E3F9B" w:rsidRDefault="004603B2" w:rsidP="000B3F20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4603B2" w:rsidRPr="009E3F9B" w14:paraId="0F336398" w14:textId="77777777" w:rsidTr="000B3F20">
        <w:trPr>
          <w:trHeight w:val="484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D25672" w14:textId="354B0205" w:rsidR="004603B2" w:rsidRPr="004603B2" w:rsidRDefault="004603B2" w:rsidP="004603B2">
            <w:pPr>
              <w:pStyle w:val="ListParagraph"/>
              <w:spacing w:before="120" w:after="120"/>
            </w:pPr>
            <w:r w:rsidRPr="004603B2">
              <w:rPr>
                <w:b/>
              </w:rPr>
              <w:t>Relever et déterminer l’influence mutuelle des facteurs et des événements humains et environnementaux (interactions et associations)</w:t>
            </w:r>
          </w:p>
          <w:p w14:paraId="2DCCAEAC" w14:textId="248ACC12" w:rsidR="004603B2" w:rsidRPr="00613779" w:rsidRDefault="004603B2" w:rsidP="004603B2">
            <w:pPr>
              <w:pStyle w:val="ListParagraph"/>
              <w:spacing w:after="120"/>
            </w:pPr>
            <w:r w:rsidRPr="004603B2">
              <w:rPr>
                <w:b/>
              </w:rPr>
              <w:t>Porter des jugements éthiques raisonnés sur des actions controversées du passé ou du présent, et déterminer si nous avons la responsabilité d’y réagir (jugements de valeur d’ordre géographique)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A49D1B" w14:textId="77777777" w:rsidR="004603B2" w:rsidRPr="000664A9" w:rsidRDefault="004603B2" w:rsidP="004603B2">
            <w:pPr>
              <w:pStyle w:val="ListParagraph"/>
              <w:spacing w:before="120"/>
            </w:pPr>
            <w:r w:rsidRPr="000664A9">
              <w:t>Caractéristiques et processus des interactions terre-soleil, et les patrons qui en découlent sur les plans du climat, du paysage terrestre et des écosystèmes</w:t>
            </w:r>
          </w:p>
          <w:p w14:paraId="7F2BC270" w14:textId="40903015" w:rsidR="004603B2" w:rsidRPr="000664A9" w:rsidRDefault="004603B2" w:rsidP="004603B2">
            <w:pPr>
              <w:pStyle w:val="ListParagraph"/>
            </w:pPr>
            <w:r w:rsidRPr="000664A9">
              <w:t xml:space="preserve">Climat, temps et interactions entre l’être humain </w:t>
            </w:r>
            <w:r>
              <w:br/>
            </w:r>
            <w:r w:rsidRPr="000664A9">
              <w:t>et l’atmosphère</w:t>
            </w:r>
          </w:p>
          <w:p w14:paraId="4CCF3447" w14:textId="77777777" w:rsidR="004603B2" w:rsidRPr="000664A9" w:rsidRDefault="004603B2" w:rsidP="004603B2">
            <w:pPr>
              <w:pStyle w:val="ListParagraph"/>
            </w:pPr>
            <w:r w:rsidRPr="000664A9">
              <w:t>Caractéristiques des biomes mondiaux, notamment sur les plans du climat, du sol et de la végétation</w:t>
            </w:r>
          </w:p>
          <w:p w14:paraId="44156FB8" w14:textId="76915C6F" w:rsidR="004603B2" w:rsidRPr="000664A9" w:rsidRDefault="004603B2" w:rsidP="004603B2">
            <w:pPr>
              <w:pStyle w:val="ListParagraph"/>
            </w:pPr>
            <w:r w:rsidRPr="000664A9">
              <w:t xml:space="preserve">Caractéristiques et processus de l’anthroposphère, </w:t>
            </w:r>
            <w:r>
              <w:br/>
            </w:r>
            <w:r w:rsidRPr="000664A9">
              <w:t>et leurs effets sur les systèmes naturels</w:t>
            </w:r>
          </w:p>
          <w:p w14:paraId="6C799419" w14:textId="056BBD37" w:rsidR="004603B2" w:rsidRPr="001B74A4" w:rsidRDefault="004603B2" w:rsidP="004603B2">
            <w:pPr>
              <w:pStyle w:val="ListParagraph"/>
              <w:spacing w:after="120"/>
            </w:pPr>
            <w:r w:rsidRPr="000664A9">
              <w:t>Ressources naturelles et écoviabilité</w:t>
            </w:r>
          </w:p>
        </w:tc>
      </w:tr>
    </w:tbl>
    <w:p w14:paraId="41806FE5" w14:textId="77777777" w:rsidR="004603B2" w:rsidRPr="006206CC" w:rsidRDefault="004603B2" w:rsidP="004603B2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</w:pPr>
      <w:r w:rsidRPr="009E3F9B">
        <w:br w:type="page"/>
      </w:r>
      <w:r w:rsidRPr="006206CC">
        <w:rPr>
          <w:noProof/>
          <w:szCs w:val="20"/>
          <w:lang w:val="en-US"/>
        </w:rPr>
        <w:drawing>
          <wp:anchor distT="0" distB="0" distL="114300" distR="114300" simplePos="0" relativeHeight="251668992" behindDoc="0" locked="0" layoutInCell="1" allowOverlap="1" wp14:anchorId="3510FF49" wp14:editId="681E6E08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6206CC" w14:paraId="554B45C5" w14:textId="77777777" w:rsidTr="00B47E69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30F61F20" w:rsidR="00ED1AB0" w:rsidRPr="006206CC" w:rsidRDefault="00ED1AB0" w:rsidP="00FC278A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6206CC">
              <w:rPr>
                <w:b/>
              </w:rPr>
              <w:lastRenderedPageBreak/>
              <w:tab/>
            </w:r>
            <w:r w:rsidR="00680D0C" w:rsidRPr="006206CC">
              <w:rPr>
                <w:b/>
                <w:szCs w:val="22"/>
              </w:rPr>
              <w:t xml:space="preserve">SCIENCES HUMAINES ET SOCIALES — </w:t>
            </w:r>
            <w:r w:rsidR="004B2D0D" w:rsidRPr="004B2D0D">
              <w:rPr>
                <w:b/>
                <w:bCs/>
                <w:szCs w:val="22"/>
              </w:rPr>
              <w:t>Géographie physique</w:t>
            </w:r>
            <w:r w:rsidRPr="006206CC">
              <w:rPr>
                <w:b/>
              </w:rPr>
              <w:br/>
              <w:t>Compétences disciplinaires – Approfondissements</w:t>
            </w:r>
            <w:r w:rsidRPr="006206CC">
              <w:rPr>
                <w:b/>
              </w:rPr>
              <w:tab/>
            </w:r>
            <w:r w:rsidR="005B1748" w:rsidRPr="006206CC">
              <w:rPr>
                <w:b/>
              </w:rPr>
              <w:t>1</w:t>
            </w:r>
            <w:r w:rsidR="00FC278A" w:rsidRPr="006206CC">
              <w:rPr>
                <w:b/>
              </w:rPr>
              <w:t>2</w:t>
            </w:r>
            <w:r w:rsidR="00C97E8E" w:rsidRPr="006206CC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6206CC">
              <w:rPr>
                <w:b/>
              </w:rPr>
              <w:t xml:space="preserve"> année</w:t>
            </w:r>
          </w:p>
        </w:tc>
      </w:tr>
      <w:tr w:rsidR="00ED1AB0" w:rsidRPr="006206CC" w14:paraId="01795492" w14:textId="77777777" w:rsidTr="00B47E69">
        <w:tc>
          <w:tcPr>
            <w:tcW w:w="5000" w:type="pct"/>
            <w:shd w:val="clear" w:color="auto" w:fill="F3F3F3"/>
          </w:tcPr>
          <w:p w14:paraId="55AA6605" w14:textId="1206E727" w:rsidR="00D21C4C" w:rsidRPr="00D21C4C" w:rsidRDefault="00D21C4C" w:rsidP="00D21C4C">
            <w:pPr>
              <w:pStyle w:val="ListParagraph"/>
              <w:spacing w:before="120"/>
              <w:rPr>
                <w:rFonts w:eastAsia="Arial" w:cs="Arial"/>
                <w:b/>
              </w:rPr>
            </w:pPr>
            <w:r w:rsidRPr="00D21C4C">
              <w:rPr>
                <w:b/>
              </w:rPr>
              <w:t xml:space="preserve">Utiliser les compétences et les démarches d’investigation liées à l’étude de la géographie pour poser des questions, recueillir, interpréter </w:t>
            </w:r>
            <w:r>
              <w:rPr>
                <w:b/>
              </w:rPr>
              <w:br/>
            </w:r>
            <w:r w:rsidRPr="00D21C4C">
              <w:rPr>
                <w:b/>
              </w:rPr>
              <w:t>et analyser des données et des idées provenant de diverses sources et à plusieurs échelles spatiales et temporelles; et communiquer ses résultats et ses conclusions </w:t>
            </w:r>
            <w:r w:rsidRPr="00D21C4C">
              <w:rPr>
                <w:rFonts w:eastAsia="Arial" w:cs="Arial"/>
                <w:b/>
              </w:rPr>
              <w:t>:</w:t>
            </w:r>
          </w:p>
          <w:p w14:paraId="4ED0B490" w14:textId="0518BEF6" w:rsidR="00D21C4C" w:rsidRPr="000664A9" w:rsidRDefault="00D21C4C" w:rsidP="00D21C4C">
            <w:pPr>
              <w:pStyle w:val="Elaborationquestions"/>
              <w:rPr>
                <w:rFonts w:cs="Arial"/>
              </w:rPr>
            </w:pPr>
            <w:r w:rsidRPr="000664A9">
              <w:t>Exemples d’activités :</w:t>
            </w:r>
          </w:p>
          <w:p w14:paraId="37ABCA49" w14:textId="77777777" w:rsidR="00D21C4C" w:rsidRPr="000664A9" w:rsidRDefault="00D21C4C" w:rsidP="00D21C4C">
            <w:pPr>
              <w:pStyle w:val="ListParagraphindent"/>
            </w:pPr>
            <w:r w:rsidRPr="000664A9">
              <w:t>Faire une visite de terrain pour comparer et opposer différentes communautés végétales</w:t>
            </w:r>
          </w:p>
          <w:p w14:paraId="547C216B" w14:textId="2DDE81BC" w:rsidR="00D21C4C" w:rsidRPr="000664A9" w:rsidRDefault="00D21C4C" w:rsidP="00D21C4C">
            <w:pPr>
              <w:pStyle w:val="ListParagraphindent"/>
            </w:pPr>
            <w:r w:rsidRPr="000664A9">
              <w:rPr>
                <w:rFonts w:eastAsia="Arial"/>
              </w:rPr>
              <w:t xml:space="preserve">Au moyen de cartes topographiques, chercher à comprendre les structures de formation modernes qui sont associées aux événements </w:t>
            </w:r>
            <w:r>
              <w:rPr>
                <w:rFonts w:eastAsia="Arial"/>
              </w:rPr>
              <w:br/>
            </w:r>
            <w:r w:rsidRPr="000664A9">
              <w:rPr>
                <w:rFonts w:eastAsia="Arial"/>
              </w:rPr>
              <w:t>de l’histoire du globe (p. ex. glaciation)</w:t>
            </w:r>
          </w:p>
          <w:p w14:paraId="391AE9FA" w14:textId="77777777" w:rsidR="00D21C4C" w:rsidRPr="000664A9" w:rsidRDefault="00D21C4C" w:rsidP="00D21C4C">
            <w:pPr>
              <w:pStyle w:val="ListParagraphindent"/>
            </w:pPr>
            <w:r w:rsidRPr="000664A9">
              <w:rPr>
                <w:rFonts w:eastAsia="Arial"/>
              </w:rPr>
              <w:t>Au moyen d’images satellites de couvertures nuageuses, étudier les schémas de déplacement nébuleux atmosphérique</w:t>
            </w:r>
          </w:p>
          <w:p w14:paraId="588EE912" w14:textId="77777777" w:rsidR="00D21C4C" w:rsidRPr="000664A9" w:rsidRDefault="00D21C4C" w:rsidP="00D21C4C">
            <w:pPr>
              <w:pStyle w:val="ListParagraphindent"/>
            </w:pPr>
            <w:r w:rsidRPr="000664A9">
              <w:rPr>
                <w:rFonts w:eastAsia="Arial"/>
              </w:rPr>
              <w:t>Au moyen du système d’information géographique (SIG), cartographier le risque de crue</w:t>
            </w:r>
          </w:p>
          <w:p w14:paraId="7D903BCA" w14:textId="77777777" w:rsidR="00D21C4C" w:rsidRPr="000664A9" w:rsidRDefault="00D21C4C" w:rsidP="00D21C4C">
            <w:pPr>
              <w:pStyle w:val="ListParagraphindent"/>
            </w:pPr>
            <w:r w:rsidRPr="000664A9">
              <w:rPr>
                <w:rFonts w:eastAsia="Arial"/>
              </w:rPr>
              <w:t>Au moyen de photos aériennes, étudier les environnements montagneux ainsi que leurs biozones et leurs régimes et processus hydrologiques</w:t>
            </w:r>
          </w:p>
          <w:p w14:paraId="2152B5F0" w14:textId="2E0710EE" w:rsidR="00D21C4C" w:rsidRPr="000664A9" w:rsidRDefault="00D21C4C" w:rsidP="00D21C4C">
            <w:pPr>
              <w:pStyle w:val="ListParagraphindent"/>
            </w:pPr>
            <w:r w:rsidRPr="000664A9">
              <w:rPr>
                <w:rFonts w:eastAsia="Arial"/>
              </w:rPr>
              <w:t xml:space="preserve">Au moyen de cartes météorologiques régionales, expliquer les conditions météorologiques locales actuelles et du proche avenir (prévisions </w:t>
            </w:r>
            <w:r w:rsidR="003809E9">
              <w:rPr>
                <w:rFonts w:eastAsia="Arial"/>
              </w:rPr>
              <w:br/>
            </w:r>
            <w:bookmarkStart w:id="0" w:name="_GoBack"/>
            <w:bookmarkEnd w:id="0"/>
            <w:r w:rsidRPr="000664A9">
              <w:rPr>
                <w:rFonts w:eastAsia="Arial"/>
              </w:rPr>
              <w:t>du temps)</w:t>
            </w:r>
          </w:p>
          <w:p w14:paraId="7D1A6DE8" w14:textId="77777777" w:rsidR="00D21C4C" w:rsidRPr="000664A9" w:rsidRDefault="00D21C4C" w:rsidP="00D21C4C">
            <w:pPr>
              <w:pStyle w:val="ListparagraphidentLastsub-bullet"/>
              <w:spacing w:after="120"/>
            </w:pPr>
            <w:r w:rsidRPr="000664A9">
              <w:rPr>
                <w:rFonts w:eastAsia="Arial"/>
              </w:rPr>
              <w:t>Acquérir une compréhension du concept d’échelle spatiale en étudiant un sujet à trois échelles différentes (p. ex. impact local des changements climatiques sur l’usage de l’eau, configuration des précipitations régionales, répartition mondiale de l’humidité, etc.)</w:t>
            </w:r>
          </w:p>
          <w:p w14:paraId="79F7668C" w14:textId="4C23D679" w:rsidR="00D21C4C" w:rsidRPr="00D21C4C" w:rsidRDefault="00D21C4C" w:rsidP="00D21C4C">
            <w:pPr>
              <w:pStyle w:val="ListParagraph"/>
              <w:rPr>
                <w:rFonts w:cs="Arial"/>
                <w:b/>
              </w:rPr>
            </w:pPr>
            <w:r w:rsidRPr="00D21C4C">
              <w:rPr>
                <w:b/>
              </w:rPr>
              <w:t xml:space="preserve">Déterminer l’importance que peuvent revêtir les lieux en identifiant les entités physiques ou traits humains qui les caractérisent </w:t>
            </w:r>
            <w:r>
              <w:rPr>
                <w:b/>
              </w:rPr>
              <w:br/>
            </w:r>
            <w:r w:rsidRPr="00D21C4C">
              <w:rPr>
                <w:b/>
              </w:rPr>
              <w:t>(notion d’espace) </w:t>
            </w:r>
            <w:r w:rsidRPr="00D21C4C">
              <w:rPr>
                <w:rFonts w:eastAsia="Arial" w:cs="Arial"/>
                <w:b/>
              </w:rPr>
              <w:t>:</w:t>
            </w:r>
          </w:p>
          <w:p w14:paraId="23260013" w14:textId="77777777" w:rsidR="00D21C4C" w:rsidRPr="000664A9" w:rsidRDefault="00D21C4C" w:rsidP="00D21C4C">
            <w:pPr>
              <w:pStyle w:val="Elaborationquestions"/>
              <w:rPr>
                <w:rFonts w:cs="Arial"/>
              </w:rPr>
            </w:pPr>
            <w:r w:rsidRPr="000664A9">
              <w:t>Exemples d’activités :</w:t>
            </w:r>
          </w:p>
          <w:p w14:paraId="03DD8C15" w14:textId="77777777" w:rsidR="00D21C4C" w:rsidRPr="000664A9" w:rsidRDefault="00D21C4C" w:rsidP="00D21C4C">
            <w:pPr>
              <w:pStyle w:val="ListParagraphindent"/>
            </w:pPr>
            <w:r w:rsidRPr="000664A9">
              <w:rPr>
                <w:rFonts w:eastAsia="Arial"/>
              </w:rPr>
              <w:t>Relever les caractéristiques uniques qui distinguent un lieu et déterminer comment elles se font formées (p. ex. vallées fluviales et plaines inondables, activité volcanique)</w:t>
            </w:r>
          </w:p>
          <w:p w14:paraId="6553B76D" w14:textId="77777777" w:rsidR="00D21C4C" w:rsidRPr="000664A9" w:rsidRDefault="00D21C4C" w:rsidP="00D21C4C">
            <w:pPr>
              <w:pStyle w:val="ListparagraphidentLastsub-bullet"/>
              <w:spacing w:after="120"/>
            </w:pPr>
            <w:r w:rsidRPr="000664A9">
              <w:rPr>
                <w:rFonts w:eastAsia="Arial"/>
              </w:rPr>
              <w:t>Relever les frontières géographiques sur une carte pour définir les zones de différenciation régionale (p. ex. régions climatiques)</w:t>
            </w:r>
          </w:p>
          <w:p w14:paraId="2A452035" w14:textId="15E7BD3F" w:rsidR="00D21C4C" w:rsidRPr="00D21C4C" w:rsidRDefault="00D21C4C" w:rsidP="00D21C4C">
            <w:pPr>
              <w:pStyle w:val="ListParagraph"/>
              <w:rPr>
                <w:rFonts w:cs="Arial"/>
                <w:b/>
              </w:rPr>
            </w:pPr>
            <w:r w:rsidRPr="000664A9">
              <w:rPr>
                <w:rFonts w:cstheme="majorHAnsi"/>
                <w:b/>
              </w:rPr>
              <w:t xml:space="preserve">Évaluer diverses interprétations de preuves géographiques après avoir étudié les points de divergence, la fiabilité des sources </w:t>
            </w:r>
            <w:r>
              <w:rPr>
                <w:rFonts w:cstheme="majorHAnsi"/>
                <w:b/>
              </w:rPr>
              <w:br/>
            </w:r>
            <w:r w:rsidRPr="000664A9">
              <w:rPr>
                <w:rFonts w:cstheme="majorHAnsi"/>
                <w:b/>
              </w:rPr>
              <w:t>et le bien-fondé des preuves (preuves et interprétation) </w:t>
            </w:r>
            <w:r w:rsidRPr="000664A9">
              <w:rPr>
                <w:rFonts w:eastAsia="Arial" w:cs="Arial"/>
                <w:b/>
              </w:rPr>
              <w:t>:</w:t>
            </w:r>
          </w:p>
          <w:p w14:paraId="31EE80AF" w14:textId="4CBDD946" w:rsidR="00D21C4C" w:rsidRPr="000664A9" w:rsidRDefault="00D21C4C" w:rsidP="00D21C4C">
            <w:pPr>
              <w:pStyle w:val="Elaborationquestions"/>
            </w:pPr>
            <w:r w:rsidRPr="000664A9">
              <w:t>Exemples de sujets :</w:t>
            </w:r>
          </w:p>
          <w:p w14:paraId="25CB936A" w14:textId="77777777" w:rsidR="00D21C4C" w:rsidRPr="000664A9" w:rsidRDefault="00D21C4C" w:rsidP="00D21C4C">
            <w:pPr>
              <w:pStyle w:val="ListParagraphindent"/>
            </w:pPr>
            <w:r w:rsidRPr="000664A9">
              <w:t>questions environnementales concernant :</w:t>
            </w:r>
          </w:p>
          <w:p w14:paraId="0DE31B2F" w14:textId="77777777" w:rsidR="00D21C4C" w:rsidRPr="000664A9" w:rsidRDefault="00D21C4C" w:rsidP="00D21C4C">
            <w:pPr>
              <w:pStyle w:val="ThirdBullet"/>
            </w:pPr>
            <w:r w:rsidRPr="000664A9">
              <w:t>développement des ressources</w:t>
            </w:r>
          </w:p>
          <w:p w14:paraId="5C968D19" w14:textId="77777777" w:rsidR="00D21C4C" w:rsidRPr="000664A9" w:rsidRDefault="00D21C4C" w:rsidP="00D21C4C">
            <w:pPr>
              <w:pStyle w:val="ThirdBullet"/>
            </w:pPr>
            <w:r w:rsidRPr="000664A9">
              <w:t>étalement urbain</w:t>
            </w:r>
          </w:p>
          <w:p w14:paraId="16AFECAC" w14:textId="77777777" w:rsidR="00D21C4C" w:rsidRPr="000664A9" w:rsidRDefault="00D21C4C" w:rsidP="00D21C4C">
            <w:pPr>
              <w:pStyle w:val="ThirdBullet"/>
              <w:spacing w:after="120"/>
            </w:pPr>
            <w:r w:rsidRPr="000664A9">
              <w:t>développement d’infrastructures sous forme de barrages ou de pipelines</w:t>
            </w:r>
          </w:p>
          <w:p w14:paraId="1E05A7A8" w14:textId="7653D2D4" w:rsidR="00D21C4C" w:rsidRPr="00D21C4C" w:rsidRDefault="00D21C4C" w:rsidP="00D21C4C">
            <w:pPr>
              <w:pStyle w:val="ListParagraph"/>
              <w:rPr>
                <w:rFonts w:cs="Arial"/>
                <w:b/>
              </w:rPr>
            </w:pPr>
            <w:r w:rsidRPr="000664A9">
              <w:rPr>
                <w:b/>
              </w:rPr>
              <w:t xml:space="preserve">Tirer des conclusions sur la variation et la distribution des phénomènes géographiques dans le temps et dans l’espace </w:t>
            </w:r>
            <w:r>
              <w:rPr>
                <w:b/>
              </w:rPr>
              <w:br/>
            </w:r>
            <w:r w:rsidRPr="000664A9">
              <w:rPr>
                <w:b/>
              </w:rPr>
              <w:t>(modèles et tendances) </w:t>
            </w:r>
            <w:r w:rsidRPr="000664A9">
              <w:rPr>
                <w:rFonts w:eastAsia="Arial" w:cs="Arial"/>
                <w:b/>
              </w:rPr>
              <w:t>:</w:t>
            </w:r>
          </w:p>
          <w:p w14:paraId="77214622" w14:textId="38F1598F" w:rsidR="00D21C4C" w:rsidRPr="000664A9" w:rsidRDefault="00D21C4C" w:rsidP="00D21C4C">
            <w:pPr>
              <w:pStyle w:val="Elaborationquestions"/>
              <w:rPr>
                <w:rFonts w:cs="Arial"/>
              </w:rPr>
            </w:pPr>
            <w:r w:rsidRPr="000664A9">
              <w:t>Questions clés :</w:t>
            </w:r>
          </w:p>
          <w:p w14:paraId="528C8DBF" w14:textId="77777777" w:rsidR="00D21C4C" w:rsidRPr="000664A9" w:rsidRDefault="00D21C4C" w:rsidP="00D21C4C">
            <w:pPr>
              <w:pStyle w:val="ListParagraphindent"/>
            </w:pPr>
            <w:r w:rsidRPr="000664A9">
              <w:t>Reconnaître les patrons ou modèles : phénomènes géographiques ou environnementaux qui se répètent dans le temps et dans l’espace</w:t>
            </w:r>
          </w:p>
          <w:p w14:paraId="7526BAEA" w14:textId="77777777" w:rsidR="00D21C4C" w:rsidRPr="000664A9" w:rsidRDefault="00D21C4C" w:rsidP="00D21C4C">
            <w:pPr>
              <w:pStyle w:val="ListparagraphidentLastsub-bullet"/>
              <w:spacing w:after="120"/>
            </w:pPr>
            <w:r w:rsidRPr="000664A9">
              <w:t>Reconnaître les tendances : variations dans la régularité des phénomènes naturels dans un cadre donné et sur une période donnée</w:t>
            </w:r>
          </w:p>
          <w:p w14:paraId="69DD9DBD" w14:textId="77777777" w:rsidR="00D21C4C" w:rsidRPr="000664A9" w:rsidRDefault="00D21C4C" w:rsidP="00D21C4C">
            <w:pPr>
              <w:pStyle w:val="Elaborationquestions"/>
              <w:spacing w:before="240"/>
              <w:rPr>
                <w:rFonts w:cs="Arial"/>
              </w:rPr>
            </w:pPr>
            <w:r w:rsidRPr="000664A9">
              <w:lastRenderedPageBreak/>
              <w:t>Exemples d’activités :</w:t>
            </w:r>
          </w:p>
          <w:p w14:paraId="75F949E0" w14:textId="76AA5317" w:rsidR="00D21C4C" w:rsidRPr="000664A9" w:rsidRDefault="00D21C4C" w:rsidP="00D21C4C">
            <w:pPr>
              <w:pStyle w:val="ListParagraphindent"/>
            </w:pPr>
            <w:r w:rsidRPr="000664A9">
              <w:rPr>
                <w:rFonts w:eastAsia="Arial"/>
              </w:rPr>
              <w:t xml:space="preserve">Étudier la ceinture de feu, laquelle borde le pourtour du Pacifique, et l’influence qu’elle a eue au fil du temps sur la biozone des côtes </w:t>
            </w:r>
            <w:r>
              <w:rPr>
                <w:rFonts w:eastAsia="Arial"/>
              </w:rPr>
              <w:br/>
            </w:r>
            <w:r w:rsidRPr="000664A9">
              <w:rPr>
                <w:rFonts w:eastAsia="Arial"/>
              </w:rPr>
              <w:t>de la Colombie-Britannique</w:t>
            </w:r>
          </w:p>
          <w:p w14:paraId="77941DFE" w14:textId="77777777" w:rsidR="00D21C4C" w:rsidRPr="000664A9" w:rsidRDefault="00D21C4C" w:rsidP="00D21C4C">
            <w:pPr>
              <w:pStyle w:val="ListParagraphindent"/>
            </w:pPr>
            <w:r w:rsidRPr="000664A9">
              <w:rPr>
                <w:rFonts w:eastAsia="Arial"/>
              </w:rPr>
              <w:t>Étudier l’impact de l’étalement urbain sur l’érosion du sol, le cycle hydrologique et les terres agricoles</w:t>
            </w:r>
          </w:p>
          <w:p w14:paraId="084F90CA" w14:textId="7F42858C" w:rsidR="00D21C4C" w:rsidRPr="000664A9" w:rsidRDefault="00D21C4C" w:rsidP="00D21C4C">
            <w:pPr>
              <w:pStyle w:val="ListParagraphindent"/>
            </w:pPr>
            <w:r w:rsidRPr="000664A9">
              <w:rPr>
                <w:rFonts w:eastAsia="Arial"/>
              </w:rPr>
              <w:t xml:space="preserve">Étudier l’emplacement des jungles ou des déserts du monde : pourquoi et depuis combien de temps sont-ils là, et comment se </w:t>
            </w:r>
            <w:r>
              <w:rPr>
                <w:rFonts w:eastAsia="Arial"/>
              </w:rPr>
              <w:br/>
            </w:r>
            <w:r w:rsidRPr="000664A9">
              <w:rPr>
                <w:rFonts w:eastAsia="Arial"/>
              </w:rPr>
              <w:t>transforment-ils aujourd’hui?</w:t>
            </w:r>
          </w:p>
          <w:p w14:paraId="6F723E11" w14:textId="77777777" w:rsidR="00D21C4C" w:rsidRPr="000664A9" w:rsidRDefault="00D21C4C" w:rsidP="00D21C4C">
            <w:pPr>
              <w:pStyle w:val="ListparagraphidentLastsub-bullet"/>
              <w:spacing w:after="120"/>
            </w:pPr>
            <w:r w:rsidRPr="000664A9">
              <w:rPr>
                <w:rFonts w:eastAsia="Arial"/>
              </w:rPr>
              <w:t>Étudier la formation des montagnes et leurs emplacements sur le globe</w:t>
            </w:r>
          </w:p>
          <w:p w14:paraId="6F95C39E" w14:textId="77777777" w:rsidR="00D21C4C" w:rsidRPr="00D21C4C" w:rsidRDefault="00D21C4C" w:rsidP="00D21C4C">
            <w:pPr>
              <w:pStyle w:val="ListParagraph"/>
              <w:rPr>
                <w:rFonts w:cs="Arial"/>
                <w:b/>
              </w:rPr>
            </w:pPr>
            <w:r w:rsidRPr="000664A9">
              <w:rPr>
                <w:b/>
              </w:rPr>
              <w:t>Déterminer comment des actions ou des événements donnés de nature géographique influent sur les pratiques humaines ou leurs résultats (jugements de valeur d’ordre géographique) </w:t>
            </w:r>
            <w:r w:rsidRPr="000664A9">
              <w:rPr>
                <w:rFonts w:eastAsia="Arial" w:cs="Arial"/>
                <w:b/>
              </w:rPr>
              <w:t>:</w:t>
            </w:r>
          </w:p>
          <w:p w14:paraId="56E29D80" w14:textId="59FD904D" w:rsidR="00D21C4C" w:rsidRPr="000664A9" w:rsidRDefault="00D21C4C" w:rsidP="00D21C4C">
            <w:pPr>
              <w:pStyle w:val="Elaborationquestions"/>
            </w:pPr>
            <w:r w:rsidRPr="000664A9">
              <w:t>Exemples de sujets :</w:t>
            </w:r>
          </w:p>
          <w:p w14:paraId="4EC12A70" w14:textId="360A5727" w:rsidR="00D21C4C" w:rsidRPr="000664A9" w:rsidRDefault="00D21C4C" w:rsidP="00D21C4C">
            <w:pPr>
              <w:pStyle w:val="ListparagraphidentLastsub-bullet"/>
              <w:spacing w:after="120"/>
            </w:pPr>
            <w:r w:rsidRPr="000664A9">
              <w:rPr>
                <w:rFonts w:eastAsia="Arial"/>
              </w:rPr>
              <w:t xml:space="preserve">changements climatiques et élévation du niveau de la mer, et répercussions de cette élévation sur la planète et ses habitants </w:t>
            </w:r>
            <w:r>
              <w:rPr>
                <w:rFonts w:eastAsia="Arial"/>
              </w:rPr>
              <w:br/>
            </w:r>
            <w:r w:rsidRPr="000664A9">
              <w:rPr>
                <w:rFonts w:eastAsia="Arial"/>
              </w:rPr>
              <w:t>en différentes régions</w:t>
            </w:r>
          </w:p>
          <w:p w14:paraId="14589232" w14:textId="45BE406B" w:rsidR="00D21C4C" w:rsidRPr="00D21C4C" w:rsidRDefault="00D21C4C" w:rsidP="00D21C4C">
            <w:pPr>
              <w:pStyle w:val="ListParagraph"/>
              <w:rPr>
                <w:rFonts w:cs="Arial"/>
                <w:b/>
              </w:rPr>
            </w:pPr>
            <w:r w:rsidRPr="000664A9">
              <w:rPr>
                <w:b/>
              </w:rPr>
              <w:t xml:space="preserve">Déterminer les caractéristiques ou aspects des phénomènes géographiques ou des lieux, afin d’expliquer ce qui les rend dignes </w:t>
            </w:r>
            <w:r>
              <w:rPr>
                <w:b/>
              </w:rPr>
              <w:br/>
            </w:r>
            <w:r w:rsidRPr="000664A9">
              <w:rPr>
                <w:b/>
              </w:rPr>
              <w:t>d’attention ou de reconnaissance (importance géographique) </w:t>
            </w:r>
            <w:r w:rsidRPr="000664A9">
              <w:rPr>
                <w:rFonts w:eastAsia="Arial" w:cs="Arial"/>
                <w:b/>
              </w:rPr>
              <w:t>:</w:t>
            </w:r>
          </w:p>
          <w:p w14:paraId="2645F68E" w14:textId="5F7E88F2" w:rsidR="00D21C4C" w:rsidRPr="000664A9" w:rsidRDefault="00D21C4C" w:rsidP="00D21C4C">
            <w:pPr>
              <w:pStyle w:val="Elaborationquestions"/>
            </w:pPr>
            <w:r w:rsidRPr="000664A9">
              <w:t>Exemples de sujets :</w:t>
            </w:r>
          </w:p>
          <w:p w14:paraId="65107E39" w14:textId="77777777" w:rsidR="00D21C4C" w:rsidRPr="000664A9" w:rsidRDefault="00D21C4C" w:rsidP="00D21C4C">
            <w:pPr>
              <w:pStyle w:val="ListParagraphindent"/>
            </w:pPr>
            <w:r w:rsidRPr="000664A9">
              <w:rPr>
                <w:rFonts w:eastAsia="Arial"/>
              </w:rPr>
              <w:t>formes du relief et leur origine (p. ex. paysages glaciaires, caractéristiques volcaniques, réseaux hydrographiques, déserts)</w:t>
            </w:r>
          </w:p>
          <w:p w14:paraId="44C74C57" w14:textId="77777777" w:rsidR="00D21C4C" w:rsidRPr="000664A9" w:rsidRDefault="00D21C4C" w:rsidP="00D21C4C">
            <w:pPr>
              <w:pStyle w:val="ListParagraphindent"/>
            </w:pPr>
            <w:r w:rsidRPr="000664A9">
              <w:rPr>
                <w:rFonts w:eastAsia="Arial"/>
              </w:rPr>
              <w:t>régimes climatiques et changements éventuels</w:t>
            </w:r>
          </w:p>
          <w:p w14:paraId="2CC87435" w14:textId="77777777" w:rsidR="00D21C4C" w:rsidRPr="000664A9" w:rsidRDefault="00D21C4C" w:rsidP="00D21C4C">
            <w:pPr>
              <w:pStyle w:val="ListparagraphidentLastsub-bullet"/>
              <w:spacing w:after="120"/>
            </w:pPr>
            <w:r w:rsidRPr="000664A9">
              <w:rPr>
                <w:rFonts w:eastAsia="Arial"/>
              </w:rPr>
              <w:t xml:space="preserve">événements climatiques extrêmes (p. ex. ouragans, tornades, grêle, tempêtes de verglas) et leur distribution </w:t>
            </w:r>
          </w:p>
          <w:p w14:paraId="3BBCB842" w14:textId="77777777" w:rsidR="00D21C4C" w:rsidRPr="00D21C4C" w:rsidRDefault="00D21C4C" w:rsidP="00D21C4C">
            <w:pPr>
              <w:pStyle w:val="ListParagraph"/>
              <w:rPr>
                <w:rFonts w:cs="Arial"/>
                <w:b/>
              </w:rPr>
            </w:pPr>
            <w:r w:rsidRPr="000664A9">
              <w:rPr>
                <w:b/>
              </w:rPr>
              <w:t>Relever et déterminer l’influence mutuelle des facteurs et des événements humains et environnementaux (interactions et associations) </w:t>
            </w:r>
            <w:r w:rsidRPr="000664A9">
              <w:rPr>
                <w:rFonts w:eastAsia="Arial" w:cs="Arial"/>
                <w:b/>
              </w:rPr>
              <w:t xml:space="preserve">: </w:t>
            </w:r>
          </w:p>
          <w:p w14:paraId="3823BBC8" w14:textId="24ED3952" w:rsidR="00D21C4C" w:rsidRPr="000664A9" w:rsidRDefault="00D21C4C" w:rsidP="00D21C4C">
            <w:pPr>
              <w:pStyle w:val="Elaborationquestions"/>
            </w:pPr>
            <w:r w:rsidRPr="000664A9">
              <w:t>Exemples de sujets :</w:t>
            </w:r>
          </w:p>
          <w:p w14:paraId="4DE7CA69" w14:textId="77777777" w:rsidR="00D21C4C" w:rsidRPr="000664A9" w:rsidRDefault="00D21C4C" w:rsidP="00D21C4C">
            <w:pPr>
              <w:pStyle w:val="ListParagraphindent"/>
            </w:pPr>
            <w:r w:rsidRPr="000664A9">
              <w:t>modification de la lithosphère par l’être humain à des fins d’extraction de ressources, d’établissement ou d’exploitation agricole</w:t>
            </w:r>
          </w:p>
          <w:p w14:paraId="504D076B" w14:textId="459FAA93" w:rsidR="00D21C4C" w:rsidRPr="000664A9" w:rsidRDefault="00D21C4C" w:rsidP="00D21C4C">
            <w:pPr>
              <w:pStyle w:val="ListParagraphindent"/>
            </w:pPr>
            <w:r w:rsidRPr="000664A9">
              <w:t>modification de l’atmosphère par l’être humain, à cause de ses activités qui influent sur le taux d’échanges gazeux (p. ex. production de CO</w:t>
            </w:r>
            <w:r w:rsidRPr="00D21C4C">
              <w:rPr>
                <w:position w:val="-4"/>
                <w:sz w:val="16"/>
              </w:rPr>
              <w:t>2</w:t>
            </w:r>
            <w:r w:rsidRPr="000664A9">
              <w:t xml:space="preserve"> </w:t>
            </w:r>
            <w:r>
              <w:br/>
            </w:r>
            <w:r w:rsidRPr="000664A9">
              <w:t>par l’utilisation de combustibles fossiles)</w:t>
            </w:r>
          </w:p>
          <w:p w14:paraId="36227594" w14:textId="77777777" w:rsidR="00D21C4C" w:rsidRPr="000664A9" w:rsidRDefault="00D21C4C" w:rsidP="00D21C4C">
            <w:pPr>
              <w:pStyle w:val="ListParagraphindent"/>
            </w:pPr>
            <w:r w:rsidRPr="000664A9">
              <w:t>modification de la biosphère par l’être humain, notamment par la chasse, la domestication, la bioaltération et le déplacement géographique d’espèces animales et végétales</w:t>
            </w:r>
          </w:p>
          <w:p w14:paraId="63058335" w14:textId="77777777" w:rsidR="00D21C4C" w:rsidRPr="000664A9" w:rsidRDefault="00D21C4C" w:rsidP="00D21C4C">
            <w:pPr>
              <w:pStyle w:val="ListParagraphindent"/>
            </w:pPr>
            <w:r w:rsidRPr="000664A9">
              <w:t>protection des villes côtières contre les tempêtes par le biais de zones humides</w:t>
            </w:r>
          </w:p>
          <w:p w14:paraId="65877D4A" w14:textId="195FA558" w:rsidR="00D21C4C" w:rsidRPr="000664A9" w:rsidRDefault="00D21C4C" w:rsidP="00D21C4C">
            <w:pPr>
              <w:pStyle w:val="ListParagraphindent"/>
            </w:pPr>
            <w:r w:rsidRPr="000664A9">
              <w:t xml:space="preserve">types de peuplement associés à l’accès aux ressources naturelles (p. ex. risques liés à l’agriculture en plaines inondables, sur des sols </w:t>
            </w:r>
            <w:r>
              <w:br/>
            </w:r>
            <w:r w:rsidRPr="000664A9">
              <w:t>rendus plus fertiles par la crue des rivières)</w:t>
            </w:r>
          </w:p>
          <w:p w14:paraId="19DE7573" w14:textId="77777777" w:rsidR="00D21C4C" w:rsidRPr="000664A9" w:rsidRDefault="00D21C4C" w:rsidP="00D21C4C">
            <w:pPr>
              <w:pStyle w:val="ListParagraphindent"/>
            </w:pPr>
            <w:r w:rsidRPr="000664A9">
              <w:rPr>
                <w:rFonts w:eastAsia="Arial"/>
              </w:rPr>
              <w:t>changement climatique mondial et acidification des océans</w:t>
            </w:r>
          </w:p>
          <w:p w14:paraId="064C7008" w14:textId="77777777" w:rsidR="00D21C4C" w:rsidRPr="000664A9" w:rsidRDefault="00D21C4C" w:rsidP="00D21C4C">
            <w:pPr>
              <w:pStyle w:val="ListParagraphindent"/>
            </w:pPr>
            <w:r w:rsidRPr="000664A9">
              <w:rPr>
                <w:rFonts w:eastAsia="Arial"/>
              </w:rPr>
              <w:t>déforestation</w:t>
            </w:r>
          </w:p>
          <w:p w14:paraId="3D729FAC" w14:textId="77777777" w:rsidR="00D21C4C" w:rsidRPr="000664A9" w:rsidRDefault="00D21C4C" w:rsidP="00D21C4C">
            <w:pPr>
              <w:pStyle w:val="ListParagraphindent"/>
            </w:pPr>
            <w:r w:rsidRPr="000664A9">
              <w:rPr>
                <w:rFonts w:eastAsia="Arial"/>
              </w:rPr>
              <w:t>blanchissement des récifs coralliens</w:t>
            </w:r>
          </w:p>
          <w:p w14:paraId="71646F3C" w14:textId="77777777" w:rsidR="00D21C4C" w:rsidRPr="000664A9" w:rsidRDefault="00D21C4C" w:rsidP="00D21C4C">
            <w:pPr>
              <w:pStyle w:val="ListParagraphindent"/>
              <w:spacing w:after="120"/>
            </w:pPr>
            <w:r w:rsidRPr="000664A9">
              <w:rPr>
                <w:rFonts w:eastAsia="Arial"/>
              </w:rPr>
              <w:t>épuisement de la couche d’ozone</w:t>
            </w:r>
          </w:p>
          <w:p w14:paraId="350C4443" w14:textId="77777777" w:rsidR="00D21C4C" w:rsidRPr="000664A9" w:rsidRDefault="00D21C4C" w:rsidP="00D21C4C">
            <w:pPr>
              <w:pStyle w:val="ListParagraphindent"/>
              <w:spacing w:before="200"/>
            </w:pPr>
            <w:r w:rsidRPr="000664A9">
              <w:rPr>
                <w:rFonts w:eastAsia="Arial"/>
              </w:rPr>
              <w:lastRenderedPageBreak/>
              <w:t xml:space="preserve">schéma de déplacement nébuleux atmosphérique à l’échelle mondiale </w:t>
            </w:r>
          </w:p>
          <w:p w14:paraId="32A394BC" w14:textId="77777777" w:rsidR="00D21C4C" w:rsidRPr="000664A9" w:rsidRDefault="00D21C4C" w:rsidP="00D21C4C">
            <w:pPr>
              <w:pStyle w:val="ListParagraphindent"/>
            </w:pPr>
            <w:r w:rsidRPr="000664A9">
              <w:rPr>
                <w:rFonts w:eastAsia="Arial"/>
              </w:rPr>
              <w:t>pluies acides</w:t>
            </w:r>
          </w:p>
          <w:p w14:paraId="488DB455" w14:textId="77777777" w:rsidR="00D21C4C" w:rsidRPr="000664A9" w:rsidRDefault="00D21C4C" w:rsidP="00D21C4C">
            <w:pPr>
              <w:pStyle w:val="ListParagraphindent"/>
            </w:pPr>
            <w:r w:rsidRPr="000664A9">
              <w:rPr>
                <w:rFonts w:eastAsia="Arial"/>
              </w:rPr>
              <w:t>espèces sauvages en péril</w:t>
            </w:r>
          </w:p>
          <w:p w14:paraId="7F4BF804" w14:textId="77777777" w:rsidR="00D21C4C" w:rsidRPr="000664A9" w:rsidRDefault="00D21C4C" w:rsidP="00D21C4C">
            <w:pPr>
              <w:pStyle w:val="ListParagraphindent"/>
            </w:pPr>
            <w:r w:rsidRPr="000664A9">
              <w:rPr>
                <w:rFonts w:eastAsia="Arial"/>
              </w:rPr>
              <w:t>réseaux hydrographiques, agriculture et zones mortes côtières</w:t>
            </w:r>
          </w:p>
          <w:p w14:paraId="2076BB2C" w14:textId="77777777" w:rsidR="00D21C4C" w:rsidRPr="000664A9" w:rsidRDefault="00D21C4C" w:rsidP="00D21C4C">
            <w:pPr>
              <w:pStyle w:val="ListparagraphidentLastsub-bullet"/>
            </w:pPr>
            <w:r w:rsidRPr="000664A9">
              <w:rPr>
                <w:rFonts w:eastAsia="Arial"/>
              </w:rPr>
              <w:t>modification météorologique</w:t>
            </w:r>
          </w:p>
          <w:p w14:paraId="5755CF84" w14:textId="5B6719E8" w:rsidR="00D21C4C" w:rsidRPr="00D21C4C" w:rsidRDefault="00D21C4C" w:rsidP="00D21C4C">
            <w:pPr>
              <w:pStyle w:val="ListParagraph"/>
              <w:rPr>
                <w:rFonts w:cs="Arial"/>
                <w:b/>
              </w:rPr>
            </w:pPr>
            <w:r w:rsidRPr="000664A9">
              <w:rPr>
                <w:rFonts w:cstheme="majorHAnsi"/>
                <w:b/>
              </w:rPr>
              <w:t xml:space="preserve">Porter des jugements éthiques raisonnés sur des actions controversées du passé ou du présent, et déterminer si nous avons </w:t>
            </w:r>
            <w:r w:rsidR="00086256">
              <w:rPr>
                <w:rFonts w:cstheme="majorHAnsi"/>
                <w:b/>
              </w:rPr>
              <w:br/>
            </w:r>
            <w:r w:rsidRPr="000664A9">
              <w:rPr>
                <w:rFonts w:cstheme="majorHAnsi"/>
                <w:b/>
              </w:rPr>
              <w:t>la responsabilité d’y réagir (jugements de valeur d’ordre géographique) </w:t>
            </w:r>
            <w:r w:rsidRPr="000664A9">
              <w:rPr>
                <w:rFonts w:eastAsia="Arial" w:cs="Arial"/>
                <w:b/>
              </w:rPr>
              <w:t xml:space="preserve">: </w:t>
            </w:r>
          </w:p>
          <w:p w14:paraId="7D7B59A2" w14:textId="51F5A207" w:rsidR="00D21C4C" w:rsidRPr="000664A9" w:rsidRDefault="00D21C4C" w:rsidP="00D21C4C">
            <w:pPr>
              <w:pStyle w:val="Elaborationquestions"/>
            </w:pPr>
            <w:r w:rsidRPr="000664A9">
              <w:t>Questions clés :</w:t>
            </w:r>
          </w:p>
          <w:p w14:paraId="002A916B" w14:textId="77777777" w:rsidR="00D21C4C" w:rsidRPr="000664A9" w:rsidRDefault="00D21C4C" w:rsidP="00D21C4C">
            <w:pPr>
              <w:pStyle w:val="ListParagraphindent"/>
            </w:pPr>
            <w:r w:rsidRPr="000664A9">
              <w:rPr>
                <w:rFonts w:eastAsia="Arial"/>
              </w:rPr>
              <w:t>Jusqu’à quel point sommes-nous responsables de l’environnement?</w:t>
            </w:r>
          </w:p>
          <w:p w14:paraId="7C196932" w14:textId="77777777" w:rsidR="00D21C4C" w:rsidRPr="000664A9" w:rsidRDefault="00D21C4C" w:rsidP="00D21C4C">
            <w:pPr>
              <w:pStyle w:val="ListParagraphindent"/>
            </w:pPr>
            <w:r w:rsidRPr="000664A9">
              <w:rPr>
                <w:rFonts w:eastAsia="Arial"/>
              </w:rPr>
              <w:t>Devrions-nous sacrifier une part de notre niveau de vie pour freiner le changement climatique mondial?</w:t>
            </w:r>
          </w:p>
          <w:p w14:paraId="75E58D43" w14:textId="77777777" w:rsidR="00D21C4C" w:rsidRPr="000664A9" w:rsidRDefault="00D21C4C" w:rsidP="00D21C4C">
            <w:pPr>
              <w:pStyle w:val="ListParagraphindent"/>
            </w:pPr>
            <w:r w:rsidRPr="000664A9">
              <w:rPr>
                <w:rFonts w:eastAsia="Arial"/>
              </w:rPr>
              <w:t>Les océans peuvent-ils survivre à l’impact humain (anthropisation)?</w:t>
            </w:r>
          </w:p>
          <w:p w14:paraId="5F8EB9C3" w14:textId="1D59B6B8" w:rsidR="00ED1AB0" w:rsidRPr="00A96AC1" w:rsidRDefault="00D21C4C" w:rsidP="00D21C4C">
            <w:pPr>
              <w:pStyle w:val="ListParagraphindent"/>
              <w:spacing w:after="120"/>
              <w:rPr>
                <w:spacing w:val="-2"/>
              </w:rPr>
            </w:pPr>
            <w:r w:rsidRPr="000664A9">
              <w:rPr>
                <w:rFonts w:cs="Arial"/>
              </w:rPr>
              <w:t>Quelles raisons sont invoquées en faveur d’une restriction de l’extraction des ressources naturelles ou contre cette restriction</w:t>
            </w:r>
            <w:r w:rsidRPr="000664A9">
              <w:rPr>
                <w:rFonts w:eastAsia="Arial" w:cs="Arial"/>
              </w:rPr>
              <w:t xml:space="preserve">? </w:t>
            </w:r>
            <w:r w:rsidR="00086256">
              <w:rPr>
                <w:rFonts w:eastAsia="Arial" w:cs="Arial"/>
              </w:rPr>
              <w:br/>
            </w:r>
            <w:r w:rsidRPr="000664A9">
              <w:rPr>
                <w:rFonts w:eastAsia="Arial" w:cs="Arial"/>
              </w:rPr>
              <w:t>Croyez-vous que l’on devrait restreindre l’extraction des ressources naturelles?</w:t>
            </w:r>
          </w:p>
        </w:tc>
      </w:tr>
    </w:tbl>
    <w:p w14:paraId="73AB1BB8" w14:textId="3A5559DF" w:rsidR="00F01051" w:rsidRDefault="00F01051" w:rsidP="00615C07">
      <w:pPr>
        <w:rPr>
          <w:sz w:val="16"/>
          <w:szCs w:val="16"/>
        </w:rPr>
      </w:pPr>
    </w:p>
    <w:p w14:paraId="2C46E121" w14:textId="77777777" w:rsidR="00654624" w:rsidRDefault="00654624" w:rsidP="00615C07">
      <w:pPr>
        <w:rPr>
          <w:sz w:val="16"/>
          <w:szCs w:val="16"/>
        </w:rPr>
      </w:pPr>
    </w:p>
    <w:sectPr w:rsidR="00654624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3809E9">
      <w:rPr>
        <w:rStyle w:val="PageNumber"/>
        <w:rFonts w:ascii="Helvetica" w:hAnsi="Helvetica"/>
        <w:i/>
        <w:noProof/>
        <w:sz w:val="20"/>
      </w:rPr>
      <w:t>3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FD27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ABE0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0F01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1AA49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53CD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B2EB8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5E8AA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C4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F6A05"/>
    <w:multiLevelType w:val="multilevel"/>
    <w:tmpl w:val="3F6C8630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16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288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32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04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sz w:val="20"/>
        <w:szCs w:val="20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52CDC"/>
    <w:multiLevelType w:val="hybridMultilevel"/>
    <w:tmpl w:val="20FA5928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CA0F290">
      <w:start w:val="1"/>
      <w:numFmt w:val="bullet"/>
      <w:pStyle w:val="Thi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9"/>
  </w:num>
  <w:num w:numId="5">
    <w:abstractNumId w:val="7"/>
  </w:num>
  <w:num w:numId="6">
    <w:abstractNumId w:val="13"/>
  </w:num>
  <w:num w:numId="7">
    <w:abstractNumId w:val="15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  <w:num w:numId="15">
    <w:abstractNumId w:val="5"/>
  </w:num>
  <w:num w:numId="1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4D1"/>
    <w:rsid w:val="0001352B"/>
    <w:rsid w:val="000138E3"/>
    <w:rsid w:val="00022758"/>
    <w:rsid w:val="000232A8"/>
    <w:rsid w:val="00023C18"/>
    <w:rsid w:val="00035A4F"/>
    <w:rsid w:val="00036EEF"/>
    <w:rsid w:val="00051627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86256"/>
    <w:rsid w:val="00093F16"/>
    <w:rsid w:val="000A311F"/>
    <w:rsid w:val="000A3FAA"/>
    <w:rsid w:val="000B0B7E"/>
    <w:rsid w:val="000B2381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5730"/>
    <w:rsid w:val="0016612D"/>
    <w:rsid w:val="00171DAF"/>
    <w:rsid w:val="00174E7A"/>
    <w:rsid w:val="00175698"/>
    <w:rsid w:val="0017582D"/>
    <w:rsid w:val="001765C4"/>
    <w:rsid w:val="00180826"/>
    <w:rsid w:val="00182809"/>
    <w:rsid w:val="0018557D"/>
    <w:rsid w:val="00187671"/>
    <w:rsid w:val="00191B6D"/>
    <w:rsid w:val="0019573C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0E09"/>
    <w:rsid w:val="0031207E"/>
    <w:rsid w:val="0031444E"/>
    <w:rsid w:val="00315439"/>
    <w:rsid w:val="003222F2"/>
    <w:rsid w:val="00325792"/>
    <w:rsid w:val="00327C88"/>
    <w:rsid w:val="00333D6C"/>
    <w:rsid w:val="00334E04"/>
    <w:rsid w:val="00337DF2"/>
    <w:rsid w:val="003448A3"/>
    <w:rsid w:val="003579BC"/>
    <w:rsid w:val="0036132D"/>
    <w:rsid w:val="00362A29"/>
    <w:rsid w:val="00364762"/>
    <w:rsid w:val="0037420D"/>
    <w:rsid w:val="00376412"/>
    <w:rsid w:val="003809E9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F1DB7"/>
    <w:rsid w:val="003F358C"/>
    <w:rsid w:val="003F6E58"/>
    <w:rsid w:val="003F70E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6E43"/>
    <w:rsid w:val="00447D8B"/>
    <w:rsid w:val="00451F07"/>
    <w:rsid w:val="004554C0"/>
    <w:rsid w:val="00456D83"/>
    <w:rsid w:val="00457103"/>
    <w:rsid w:val="004603B2"/>
    <w:rsid w:val="00462569"/>
    <w:rsid w:val="004665B1"/>
    <w:rsid w:val="00475367"/>
    <w:rsid w:val="00481839"/>
    <w:rsid w:val="00482426"/>
    <w:rsid w:val="00483E58"/>
    <w:rsid w:val="00486638"/>
    <w:rsid w:val="004902CC"/>
    <w:rsid w:val="004A07BA"/>
    <w:rsid w:val="004B2D0D"/>
    <w:rsid w:val="004B385C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6F92"/>
    <w:rsid w:val="004D7F83"/>
    <w:rsid w:val="004E0819"/>
    <w:rsid w:val="004E2545"/>
    <w:rsid w:val="004F2365"/>
    <w:rsid w:val="004F24D1"/>
    <w:rsid w:val="004F2F73"/>
    <w:rsid w:val="005028A4"/>
    <w:rsid w:val="00515F86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83292"/>
    <w:rsid w:val="005864E5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04EA"/>
    <w:rsid w:val="00612F84"/>
    <w:rsid w:val="00613779"/>
    <w:rsid w:val="00615C07"/>
    <w:rsid w:val="006206CC"/>
    <w:rsid w:val="00620D38"/>
    <w:rsid w:val="006211F9"/>
    <w:rsid w:val="00625B88"/>
    <w:rsid w:val="00630508"/>
    <w:rsid w:val="00631EC3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54624"/>
    <w:rsid w:val="00661E3B"/>
    <w:rsid w:val="00670832"/>
    <w:rsid w:val="00670E49"/>
    <w:rsid w:val="00677D48"/>
    <w:rsid w:val="00680D0C"/>
    <w:rsid w:val="00680E8D"/>
    <w:rsid w:val="00684B48"/>
    <w:rsid w:val="00684DBB"/>
    <w:rsid w:val="00685BC9"/>
    <w:rsid w:val="00685F56"/>
    <w:rsid w:val="00687C8E"/>
    <w:rsid w:val="00696B47"/>
    <w:rsid w:val="006A57B0"/>
    <w:rsid w:val="006B3519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14A9"/>
    <w:rsid w:val="006E3C51"/>
    <w:rsid w:val="006E46F3"/>
    <w:rsid w:val="006E521F"/>
    <w:rsid w:val="006F1B04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65B30"/>
    <w:rsid w:val="00770B0C"/>
    <w:rsid w:val="00771629"/>
    <w:rsid w:val="0077364C"/>
    <w:rsid w:val="00781E73"/>
    <w:rsid w:val="00783099"/>
    <w:rsid w:val="007835D9"/>
    <w:rsid w:val="00784C9E"/>
    <w:rsid w:val="00786868"/>
    <w:rsid w:val="007904B5"/>
    <w:rsid w:val="0079183C"/>
    <w:rsid w:val="00794100"/>
    <w:rsid w:val="00796ED0"/>
    <w:rsid w:val="007A2E04"/>
    <w:rsid w:val="007A5452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21A1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61C0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611"/>
    <w:rsid w:val="008B2D23"/>
    <w:rsid w:val="008B6727"/>
    <w:rsid w:val="008B74A9"/>
    <w:rsid w:val="008B7F58"/>
    <w:rsid w:val="008C0693"/>
    <w:rsid w:val="008C1D9A"/>
    <w:rsid w:val="008C5149"/>
    <w:rsid w:val="008D147F"/>
    <w:rsid w:val="008D5D46"/>
    <w:rsid w:val="008D6150"/>
    <w:rsid w:val="008D7B37"/>
    <w:rsid w:val="008E03B7"/>
    <w:rsid w:val="008E3502"/>
    <w:rsid w:val="008F4775"/>
    <w:rsid w:val="008F4DFC"/>
    <w:rsid w:val="00900F27"/>
    <w:rsid w:val="00902C1A"/>
    <w:rsid w:val="00904C7A"/>
    <w:rsid w:val="0090687C"/>
    <w:rsid w:val="0093345F"/>
    <w:rsid w:val="0093526D"/>
    <w:rsid w:val="00941819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3518"/>
    <w:rsid w:val="009C48F4"/>
    <w:rsid w:val="009D474F"/>
    <w:rsid w:val="009E3F9B"/>
    <w:rsid w:val="009E4B98"/>
    <w:rsid w:val="009E513D"/>
    <w:rsid w:val="009E6E14"/>
    <w:rsid w:val="009E78CA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647"/>
    <w:rsid w:val="00A22BB4"/>
    <w:rsid w:val="00A230A6"/>
    <w:rsid w:val="00A2402A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3C24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64F2C"/>
    <w:rsid w:val="00A716A5"/>
    <w:rsid w:val="00A7441D"/>
    <w:rsid w:val="00A756C2"/>
    <w:rsid w:val="00A76AC7"/>
    <w:rsid w:val="00A836D2"/>
    <w:rsid w:val="00A847B9"/>
    <w:rsid w:val="00A86CF0"/>
    <w:rsid w:val="00A87F23"/>
    <w:rsid w:val="00A9052F"/>
    <w:rsid w:val="00A94B18"/>
    <w:rsid w:val="00A95EB4"/>
    <w:rsid w:val="00A962B4"/>
    <w:rsid w:val="00A96AC1"/>
    <w:rsid w:val="00AA18D3"/>
    <w:rsid w:val="00AB2F24"/>
    <w:rsid w:val="00AB3E8E"/>
    <w:rsid w:val="00AC0EC3"/>
    <w:rsid w:val="00AC183C"/>
    <w:rsid w:val="00AC6B60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47E69"/>
    <w:rsid w:val="00B50005"/>
    <w:rsid w:val="00B50B36"/>
    <w:rsid w:val="00B52BAF"/>
    <w:rsid w:val="00B530F3"/>
    <w:rsid w:val="00B53E04"/>
    <w:rsid w:val="00B54BF0"/>
    <w:rsid w:val="00B55E0B"/>
    <w:rsid w:val="00B74147"/>
    <w:rsid w:val="00B81C72"/>
    <w:rsid w:val="00B91B5F"/>
    <w:rsid w:val="00B91D5E"/>
    <w:rsid w:val="00B92463"/>
    <w:rsid w:val="00B94696"/>
    <w:rsid w:val="00B947B8"/>
    <w:rsid w:val="00B962EB"/>
    <w:rsid w:val="00B978E0"/>
    <w:rsid w:val="00BA09E7"/>
    <w:rsid w:val="00BA35A1"/>
    <w:rsid w:val="00BA3B51"/>
    <w:rsid w:val="00BA4752"/>
    <w:rsid w:val="00BB67AA"/>
    <w:rsid w:val="00BC1EE7"/>
    <w:rsid w:val="00BC4A81"/>
    <w:rsid w:val="00BD1041"/>
    <w:rsid w:val="00BD6B7D"/>
    <w:rsid w:val="00BD7ACD"/>
    <w:rsid w:val="00BE3012"/>
    <w:rsid w:val="00BE4F1E"/>
    <w:rsid w:val="00BE5E7E"/>
    <w:rsid w:val="00BE6F65"/>
    <w:rsid w:val="00BE79B2"/>
    <w:rsid w:val="00BF03A8"/>
    <w:rsid w:val="00BF30C0"/>
    <w:rsid w:val="00BF4079"/>
    <w:rsid w:val="00BF71FA"/>
    <w:rsid w:val="00C004C0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473EE"/>
    <w:rsid w:val="00C541A2"/>
    <w:rsid w:val="00C55AB5"/>
    <w:rsid w:val="00C56A8B"/>
    <w:rsid w:val="00C57750"/>
    <w:rsid w:val="00C61E0A"/>
    <w:rsid w:val="00C61EAC"/>
    <w:rsid w:val="00C66CDF"/>
    <w:rsid w:val="00C67C6E"/>
    <w:rsid w:val="00C70132"/>
    <w:rsid w:val="00C706C4"/>
    <w:rsid w:val="00C75D90"/>
    <w:rsid w:val="00C81489"/>
    <w:rsid w:val="00C85AC0"/>
    <w:rsid w:val="00C85D2F"/>
    <w:rsid w:val="00C868AA"/>
    <w:rsid w:val="00C878BC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E2F7B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1C4C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45F77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824"/>
    <w:rsid w:val="00DA1BF8"/>
    <w:rsid w:val="00DA79C0"/>
    <w:rsid w:val="00DB40C6"/>
    <w:rsid w:val="00DB4F66"/>
    <w:rsid w:val="00DB69B3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E620E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4107"/>
    <w:rsid w:val="00E15422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437B"/>
    <w:rsid w:val="00ED6CC1"/>
    <w:rsid w:val="00EF2B92"/>
    <w:rsid w:val="00F01051"/>
    <w:rsid w:val="00F015BE"/>
    <w:rsid w:val="00F03477"/>
    <w:rsid w:val="00F12B79"/>
    <w:rsid w:val="00F13207"/>
    <w:rsid w:val="00F14960"/>
    <w:rsid w:val="00F218FE"/>
    <w:rsid w:val="00F2529E"/>
    <w:rsid w:val="00F41F4D"/>
    <w:rsid w:val="00F442CD"/>
    <w:rsid w:val="00F4573C"/>
    <w:rsid w:val="00F4619C"/>
    <w:rsid w:val="00F52F9F"/>
    <w:rsid w:val="00F5373F"/>
    <w:rsid w:val="00F57D07"/>
    <w:rsid w:val="00F60A99"/>
    <w:rsid w:val="00F61615"/>
    <w:rsid w:val="00F77988"/>
    <w:rsid w:val="00F803DE"/>
    <w:rsid w:val="00F818F5"/>
    <w:rsid w:val="00F83D09"/>
    <w:rsid w:val="00F9586F"/>
    <w:rsid w:val="00F97A40"/>
    <w:rsid w:val="00FA19C2"/>
    <w:rsid w:val="00FA1EDA"/>
    <w:rsid w:val="00FA2BC6"/>
    <w:rsid w:val="00FB5D81"/>
    <w:rsid w:val="00FB5F13"/>
    <w:rsid w:val="00FB780F"/>
    <w:rsid w:val="00FC278A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C473EE"/>
    <w:pPr>
      <w:numPr>
        <w:numId w:val="0"/>
      </w:numPr>
      <w:spacing w:before="4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  <w:style w:type="paragraph" w:customStyle="1" w:styleId="ThirdBullet">
    <w:name w:val="Third Bullet"/>
    <w:basedOn w:val="ListParagraph"/>
    <w:qFormat/>
    <w:rsid w:val="00F5373F"/>
    <w:pPr>
      <w:numPr>
        <w:ilvl w:val="2"/>
      </w:numPr>
      <w:spacing w:after="40" w:line="240" w:lineRule="auto"/>
      <w:ind w:left="1333" w:hanging="240"/>
    </w:pPr>
  </w:style>
  <w:style w:type="table" w:customStyle="1" w:styleId="1">
    <w:name w:val="1"/>
    <w:basedOn w:val="TableNormal"/>
    <w:rsid w:val="0058329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D21C4C"/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87DB-6615-A64E-A35C-6306B8E9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5</Pages>
  <Words>1382</Words>
  <Characters>7883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9247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326</cp:revision>
  <cp:lastPrinted>2018-07-25T17:19:00Z</cp:lastPrinted>
  <dcterms:created xsi:type="dcterms:W3CDTF">2018-06-07T23:51:00Z</dcterms:created>
  <dcterms:modified xsi:type="dcterms:W3CDTF">2018-08-07T16:15:00Z</dcterms:modified>
</cp:coreProperties>
</file>