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89661C6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>Domaine d’appre</w:t>
      </w:r>
      <w:bookmarkStart w:id="0" w:name="_GoBack"/>
      <w:bookmarkEnd w:id="0"/>
      <w:r w:rsidRPr="006206CC">
        <w:rPr>
          <w:b/>
          <w:sz w:val="28"/>
        </w:rPr>
        <w:t xml:space="preserve">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EF0B86" w:rsidRPr="00EF0B86">
        <w:rPr>
          <w:b/>
          <w:bCs/>
          <w:sz w:val="28"/>
        </w:rPr>
        <w:t>Études du droit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40"/>
        <w:gridCol w:w="2200"/>
        <w:gridCol w:w="240"/>
        <w:gridCol w:w="2800"/>
        <w:gridCol w:w="240"/>
        <w:gridCol w:w="4200"/>
      </w:tblGrid>
      <w:tr w:rsidR="006E14A9" w:rsidRPr="006206CC" w14:paraId="66D17AC1" w14:textId="77777777" w:rsidTr="008E34CF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D22B386" w:rsidR="006E14A9" w:rsidRPr="006206CC" w:rsidRDefault="008E34CF" w:rsidP="000B3F20">
            <w:pPr>
              <w:pStyle w:val="Tablestyle1"/>
              <w:rPr>
                <w:rFonts w:cs="Arial"/>
              </w:rPr>
            </w:pPr>
            <w:r w:rsidRPr="009A3DCF">
              <w:rPr>
                <w:szCs w:val="20"/>
              </w:rPr>
              <w:t>La compréhension des responsabilités et des droits légaux permet aux citoyens de participer plus pleinement à la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7B2361E" w:rsidR="006E14A9" w:rsidRPr="00DB69B3" w:rsidRDefault="008E34CF" w:rsidP="000B3F20">
            <w:pPr>
              <w:pStyle w:val="Tablestyle1"/>
              <w:rPr>
                <w:rFonts w:cs="Arial"/>
                <w:spacing w:val="-2"/>
              </w:rPr>
            </w:pPr>
            <w:r w:rsidRPr="009A3DCF">
              <w:rPr>
                <w:szCs w:val="20"/>
              </w:rPr>
              <w:t xml:space="preserve">Les lois peuvent préserver le statu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quo ou imposer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>des changements.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66A1ACC0" w:rsidR="006E14A9" w:rsidRPr="006206CC" w:rsidRDefault="008E34CF" w:rsidP="00AC6B60">
            <w:pPr>
              <w:pStyle w:val="Tablestyle1"/>
              <w:rPr>
                <w:szCs w:val="20"/>
              </w:rPr>
            </w:pPr>
            <w:r w:rsidRPr="009A3DCF">
              <w:rPr>
                <w:szCs w:val="20"/>
              </w:rPr>
              <w:t xml:space="preserve">Les lois et le cadre juridique d’une société influencent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de nombreux aspects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de la vie quotidienne.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008727B" w:rsidR="006E14A9" w:rsidRPr="006206CC" w:rsidRDefault="008E34CF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A3DCF">
              <w:rPr>
                <w:szCs w:val="20"/>
              </w:rPr>
              <w:t>Les lois sont interprétées, et ces interprétations peuvent évoluer dans le temps à mesure que les valeurs et les visions du monde changent dans la société.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434"/>
      </w:tblGrid>
      <w:tr w:rsidR="00A142B5" w:rsidRPr="006206CC" w14:paraId="7C49560F" w14:textId="77777777" w:rsidTr="00A142B5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142B5" w:rsidRPr="006206CC" w14:paraId="5149B766" w14:textId="77777777" w:rsidTr="00A142B5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22FD5FC1" w14:textId="1049A9FB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rFonts w:cstheme="majorHAnsi"/>
                <w:b/>
              </w:rPr>
              <w:t xml:space="preserve">Utiliser les compétences et les démarches d’investigation liées à l’étude des sciences humaines et sociales pour poser des questions, recueillir, interpréter </w:t>
            </w:r>
            <w:r>
              <w:rPr>
                <w:rFonts w:cstheme="majorHAnsi"/>
                <w:b/>
              </w:rPr>
              <w:br/>
            </w:r>
            <w:r w:rsidRPr="009A3DCF">
              <w:rPr>
                <w:rFonts w:cstheme="majorHAnsi"/>
                <w:b/>
              </w:rPr>
              <w:t>et analyser des idées; et communiquer ses résultats et ses conclusions</w:t>
            </w:r>
          </w:p>
          <w:p w14:paraId="38F1B78A" w14:textId="2C1B00E0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b/>
              </w:rPr>
              <w:t xml:space="preserve">Déterminer et comparer l’importance et l’impact de systèmes et de codes juridiques (portée) </w:t>
            </w:r>
          </w:p>
          <w:p w14:paraId="7C2A9054" w14:textId="6CB00D0E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t>Déterminer ce qui sous-tend les divers points de vue juridiques après avoir étudié les points de divergence, la fiabilité des sources et le bien-fondé des preuves (</w:t>
            </w:r>
            <w:proofErr w:type="spellStart"/>
            <w:r w:rsidRPr="009A3DCF">
              <w:t>preuves</w:t>
            </w:r>
            <w:proofErr w:type="spellEnd"/>
            <w:r w:rsidRPr="009A3DCF">
              <w:t>)</w:t>
            </w:r>
          </w:p>
          <w:p w14:paraId="07EFEB84" w14:textId="750AC58B" w:rsidR="00A142B5" w:rsidRPr="009A3DCF" w:rsidRDefault="00A142B5" w:rsidP="00A142B5">
            <w:pPr>
              <w:pStyle w:val="ListParagraph"/>
              <w:rPr>
                <w:rFonts w:cs="Calibri"/>
                <w:b/>
              </w:rPr>
            </w:pPr>
            <w:r w:rsidRPr="009A3DCF">
              <w:rPr>
                <w:b/>
              </w:rPr>
              <w:t xml:space="preserve">Analyser les éléments de continuité et de changement dans les systèmes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et les codes juridiques là où diverses juridictions s’appliquent (continuité et changement)</w:t>
            </w:r>
          </w:p>
          <w:p w14:paraId="1A2AEA51" w14:textId="39494AA6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t xml:space="preserve">Évaluer le développement et l’impact de systèmes ou de codes juridiques </w:t>
            </w:r>
            <w:r>
              <w:br/>
            </w:r>
            <w:r w:rsidRPr="009A3DCF">
              <w:t>(cause et conséquence)</w:t>
            </w:r>
          </w:p>
          <w:p w14:paraId="7B6BE436" w14:textId="77777777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b/>
              </w:rPr>
              <w:t>Expliquer différents points de vue au sujet des systèmes ou des codes juridiques et en tirer des conclusions (perspective)</w:t>
            </w:r>
          </w:p>
          <w:p w14:paraId="751EF40F" w14:textId="77777777" w:rsidR="00A142B5" w:rsidRPr="009A3DCF" w:rsidRDefault="00A142B5" w:rsidP="00A142B5">
            <w:pPr>
              <w:pStyle w:val="ListParagraph"/>
            </w:pPr>
            <w:r w:rsidRPr="009A3DCF">
              <w:rPr>
                <w:b/>
              </w:rPr>
              <w:t>Porter des jugements éthiques raisonnés sur les systèmes ou les codes juridiques (jugement éthique)</w:t>
            </w:r>
          </w:p>
          <w:p w14:paraId="61D86295" w14:textId="3F85DACF" w:rsidR="00137394" w:rsidRPr="006206CC" w:rsidRDefault="00A142B5" w:rsidP="00A142B5">
            <w:pPr>
              <w:pStyle w:val="ListParagraph"/>
              <w:spacing w:after="120"/>
            </w:pPr>
            <w:r w:rsidRPr="009A3DCF">
              <w:rPr>
                <w:b/>
              </w:rPr>
              <w:t>Porter des jugements éthiques raisonnés sur des décisions, des dispositions législatives ou des politiques controversées (jugement éthique)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C5B0E69" w14:textId="77777777" w:rsidR="00A142B5" w:rsidRPr="009A3DCF" w:rsidRDefault="00A142B5" w:rsidP="00A142B5">
            <w:pPr>
              <w:pStyle w:val="ListParagraph"/>
            </w:pPr>
            <w:r w:rsidRPr="009A3DCF">
              <w:t xml:space="preserve">La Constitution du Canada et la Charte canadienne des droits et libertés </w:t>
            </w:r>
          </w:p>
          <w:p w14:paraId="4C44CE4D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Structures et pouvoirs des tribunaux fédéraux et provinciaux, ainsi que des tribunaux administratifs</w:t>
            </w:r>
          </w:p>
          <w:p w14:paraId="06AB3911" w14:textId="6127F4DA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 xml:space="preserve">Principaux domaines du droit, comme le droit criminel, le droit civil, le droit de la famille et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le droit de la jeunesse</w:t>
            </w:r>
          </w:p>
          <w:p w14:paraId="71B8F386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Législation canadienne concernant les peuples autochtones</w:t>
            </w:r>
          </w:p>
          <w:p w14:paraId="5F635E47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 xml:space="preserve">Ordres juridiques et lois traditionnelles autochtones au Canada et dans d’autres juridictions du monde </w:t>
            </w:r>
          </w:p>
          <w:p w14:paraId="0224BAB7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Système correctionnel du Canada et principes de réhabilitation, de sanction et de réintégration</w:t>
            </w:r>
          </w:p>
          <w:p w14:paraId="03C90176" w14:textId="54E94907" w:rsidR="0024696F" w:rsidRPr="006206CC" w:rsidRDefault="00A142B5" w:rsidP="00A142B5">
            <w:pPr>
              <w:pStyle w:val="ListParagraph"/>
            </w:pPr>
            <w:r w:rsidRPr="009A3DCF">
              <w:rPr>
                <w:b/>
              </w:rPr>
              <w:t xml:space="preserve">Structures et rôles des agences et des tribunaux internationaux de résolution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de conflits</w:t>
            </w:r>
          </w:p>
        </w:tc>
      </w:tr>
    </w:tbl>
    <w:p w14:paraId="1524A218" w14:textId="2B994C7F" w:rsidR="00E14107" w:rsidRPr="00BE3012" w:rsidRDefault="00E14107" w:rsidP="006E6105"/>
    <w:sectPr w:rsidR="00E14107" w:rsidRPr="00BE3012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E6105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588B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B72D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7B4E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C1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02E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6088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5CF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28B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E6105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B1E9-79F1-E944-831A-02738DBC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350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2427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325</cp:revision>
  <cp:lastPrinted>2018-07-25T17:19:00Z</cp:lastPrinted>
  <dcterms:created xsi:type="dcterms:W3CDTF">2018-06-07T23:51:00Z</dcterms:created>
  <dcterms:modified xsi:type="dcterms:W3CDTF">2018-08-09T20:29:00Z</dcterms:modified>
</cp:coreProperties>
</file>