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17D78D09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D1B4D">
        <w:rPr>
          <w:b/>
          <w:sz w:val="28"/>
        </w:rPr>
        <w:t>Political Studies</w:t>
      </w:r>
      <w:r w:rsidRPr="00B530F3">
        <w:rPr>
          <w:b/>
          <w:sz w:val="28"/>
        </w:rPr>
        <w:tab/>
      </w:r>
      <w:r w:rsidR="00AD1B4D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63209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3"/>
        <w:gridCol w:w="240"/>
        <w:gridCol w:w="2887"/>
        <w:gridCol w:w="240"/>
        <w:gridCol w:w="3129"/>
      </w:tblGrid>
      <w:tr w:rsidR="00AD1B4D" w:rsidRPr="00F867E2" w14:paraId="49A62959" w14:textId="77777777" w:rsidTr="00AD1B4D">
        <w:trPr>
          <w:jc w:val="center"/>
        </w:trPr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1FA48D4F" w:rsidR="00AD1B4D" w:rsidRPr="00675F9A" w:rsidRDefault="00AD1B4D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Understanding how political decisions are made is critical to being an informed and engaged citizen.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AD1B4D" w:rsidRPr="00675F9A" w:rsidRDefault="00AD1B4D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469EE3DC" w:rsidR="00AD1B4D" w:rsidRPr="00675F9A" w:rsidRDefault="00AD1B4D" w:rsidP="0063209C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Political institutions and ideology shape both the exercise of power and the nature of political outcomes.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AD1B4D" w:rsidRPr="00675F9A" w:rsidRDefault="00AD1B4D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106E52CB" w:rsidR="00AD1B4D" w:rsidRPr="00675F9A" w:rsidRDefault="00AD1B4D" w:rsidP="0063209C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Decision making in a democratic system of government is influenced by the distribution of political and social power.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  <w:gridCol w:w="5104"/>
      </w:tblGrid>
      <w:tr w:rsidR="0063209C" w:rsidRPr="00B530F3" w14:paraId="7C49560F" w14:textId="77777777" w:rsidTr="00AD1B4D"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3209C" w:rsidRPr="00B530F3" w14:paraId="5149B766" w14:textId="77777777" w:rsidTr="00AD1B4D">
        <w:trPr>
          <w:trHeight w:val="484"/>
        </w:trPr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7C02A0B" w14:textId="7B18A55C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Use Social Studies inquiry processes and skills to ask questions; gather,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interpret, and analyze data</w:t>
            </w:r>
            <w:bookmarkStart w:id="0" w:name="_GoBack"/>
            <w:bookmarkEnd w:id="0"/>
            <w:r w:rsidRPr="00AD1B4D">
              <w:rPr>
                <w:b/>
              </w:rPr>
              <w:t>; and communicate findings and decisions</w:t>
            </w:r>
          </w:p>
          <w:p w14:paraId="3219C6DB" w14:textId="5F9E8348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Assess the significance of political issues, ideologies, forces,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 xml:space="preserve">or developments, and compare varying perspectives on their significance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at particular times and places, and from group to group (significance)</w:t>
            </w:r>
          </w:p>
          <w:p w14:paraId="21EE97C0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Analyze political data and assess the reliability of sources (evidence)</w:t>
            </w:r>
          </w:p>
          <w:p w14:paraId="59407292" w14:textId="5F1F591D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Compare and contrast continuities and changes for different political institutions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organizations at particular times and places (continuity and change)</w:t>
            </w:r>
          </w:p>
          <w:p w14:paraId="1878325E" w14:textId="50AAA652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Assess how underlying conditions and the actions of individuals or groups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affect events, decisions, and developments, and analyze multiple consequences (cause and consequence)</w:t>
            </w:r>
          </w:p>
          <w:p w14:paraId="56310621" w14:textId="3DBB6A23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Explain and infer different perspectives on political issues,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or developments (perspective)</w:t>
            </w:r>
          </w:p>
          <w:p w14:paraId="61D86295" w14:textId="59E38C17" w:rsidR="00CC39FB" w:rsidRPr="0014420D" w:rsidRDefault="00AD1B4D" w:rsidP="00AD1B4D">
            <w:pPr>
              <w:pStyle w:val="ListParagraph"/>
              <w:spacing w:after="120"/>
            </w:pPr>
            <w:r w:rsidRPr="00AD1B4D">
              <w:rPr>
                <w:b/>
              </w:rPr>
              <w:t xml:space="preserve">Make reasoned ethical judgments about political issues,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developments (ethical judgment)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7DECC7A" w14:textId="7B87CF6D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structure and function of Canadian and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First Peoples political institutions</w:t>
            </w:r>
          </w:p>
          <w:p w14:paraId="19573B17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major ideologies and political systems</w:t>
            </w:r>
          </w:p>
          <w:p w14:paraId="4282A1DE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election processes and electoral systems</w:t>
            </w:r>
          </w:p>
          <w:p w14:paraId="2888AA8D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methods used by media, governments, or political groups to influence public opinion</w:t>
            </w:r>
          </w:p>
          <w:p w14:paraId="1E03A217" w14:textId="09350CB3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political power in democratic and</w:t>
            </w:r>
            <w:r>
              <w:rPr>
                <w:b/>
              </w:rPr>
              <w:br/>
            </w:r>
            <w:r w:rsidRPr="00AD1B4D">
              <w:rPr>
                <w:b/>
              </w:rPr>
              <w:t>non-democratic societies</w:t>
            </w:r>
          </w:p>
          <w:p w14:paraId="0C6E0F0C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current and future public policy</w:t>
            </w:r>
          </w:p>
          <w:p w14:paraId="7543E5CB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scope and characteristics of the international system </w:t>
            </w:r>
          </w:p>
          <w:p w14:paraId="03C90176" w14:textId="0344A272" w:rsidR="00CC39FB" w:rsidRPr="00400F30" w:rsidRDefault="00AD1B4D" w:rsidP="00AD1B4D">
            <w:pPr>
              <w:pStyle w:val="ListParagraph"/>
            </w:pPr>
            <w:r w:rsidRPr="00AD1B4D">
              <w:rPr>
                <w:b/>
              </w:rPr>
              <w:t xml:space="preserve">issues in local, regional, national,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international politics</w:t>
            </w:r>
          </w:p>
        </w:tc>
      </w:tr>
    </w:tbl>
    <w:p w14:paraId="254F7298" w14:textId="77777777" w:rsidR="00AD1B4D" w:rsidRPr="00DD1949" w:rsidRDefault="00AD1B4D" w:rsidP="0063209C"/>
    <w:p w14:paraId="1ECE9393" w14:textId="77777777" w:rsidR="009D3F98" w:rsidRPr="009E3211" w:rsidRDefault="009D3F98" w:rsidP="0063209C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E459A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350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B0B5C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2287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D1B4D"/>
    <w:rsid w:val="00AE67D7"/>
    <w:rsid w:val="00AF6C5F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2A98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EE459A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styleId="Emphasis">
    <w:name w:val="Emphasis"/>
    <w:basedOn w:val="DefaultParagraphFont"/>
    <w:uiPriority w:val="20"/>
    <w:qFormat/>
    <w:rsid w:val="00AD1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A69C-E6ED-45E8-82D5-ED8E663D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267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1987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Shaun Lum</cp:lastModifiedBy>
  <cp:revision>139</cp:revision>
  <cp:lastPrinted>2018-03-27T20:52:00Z</cp:lastPrinted>
  <dcterms:created xsi:type="dcterms:W3CDTF">2017-01-16T16:55:00Z</dcterms:created>
  <dcterms:modified xsi:type="dcterms:W3CDTF">2019-02-25T21:34:00Z</dcterms:modified>
</cp:coreProperties>
</file>