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F658C89"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8351C2" w:rsidRPr="008351C2">
        <w:rPr>
          <w:b/>
          <w:bCs/>
          <w:sz w:val="28"/>
        </w:rPr>
        <w:t>Physique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200"/>
        <w:gridCol w:w="360"/>
        <w:gridCol w:w="2800"/>
        <w:gridCol w:w="360"/>
        <w:gridCol w:w="3160"/>
        <w:gridCol w:w="360"/>
        <w:gridCol w:w="2800"/>
      </w:tblGrid>
      <w:tr w:rsidR="008351C2" w:rsidRPr="005A1FA5" w14:paraId="683B8051" w14:textId="77777777" w:rsidTr="008A1913">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14:paraId="4F376367" w14:textId="0E2E884C" w:rsidR="008351C2" w:rsidRPr="005A1FA5" w:rsidRDefault="008A1913" w:rsidP="00AA03E6">
            <w:pPr>
              <w:pStyle w:val="Tablestyle1"/>
              <w:rPr>
                <w:rFonts w:cs="Arial"/>
              </w:rPr>
            </w:pPr>
            <w:r w:rsidRPr="00E21925">
              <w:t>Les</w:t>
            </w:r>
            <w:r w:rsidRPr="00E21925">
              <w:rPr>
                <w:b/>
              </w:rPr>
              <w:t xml:space="preserve"> mesures des grandeurs d’un mouvement </w:t>
            </w:r>
            <w:r w:rsidRPr="00E21925">
              <w:t xml:space="preserve">dépendent du système </w:t>
            </w:r>
            <w:r>
              <w:br/>
            </w:r>
            <w:r w:rsidRPr="00E21925">
              <w:t xml:space="preserve">de référence, ou référentiel, dans lequel </w:t>
            </w:r>
            <w:r>
              <w:br/>
            </w:r>
            <w:r w:rsidRPr="00E21925">
              <w:t>le mouvement est étudié.</w:t>
            </w:r>
          </w:p>
        </w:tc>
        <w:tc>
          <w:tcPr>
            <w:tcW w:w="360" w:type="dxa"/>
            <w:tcBorders>
              <w:top w:val="nil"/>
              <w:left w:val="single" w:sz="2" w:space="0" w:color="auto"/>
              <w:bottom w:val="nil"/>
              <w:right w:val="single" w:sz="2" w:space="0" w:color="auto"/>
            </w:tcBorders>
            <w:shd w:val="clear" w:color="auto" w:fill="auto"/>
          </w:tcPr>
          <w:p w14:paraId="1AED4C8C" w14:textId="77777777" w:rsidR="008351C2" w:rsidRPr="005A1FA5" w:rsidRDefault="008351C2" w:rsidP="00AA03E6">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C9E6071" w14:textId="2D8E6BC8" w:rsidR="008351C2" w:rsidRPr="005A1FA5" w:rsidRDefault="008A1913" w:rsidP="00AA03E6">
            <w:pPr>
              <w:pStyle w:val="Tablestyle1"/>
              <w:rPr>
                <w:rFonts w:cs="Arial"/>
              </w:rPr>
            </w:pPr>
            <w:r w:rsidRPr="00E21925">
              <w:t xml:space="preserve">Les forces peuvent provoquer des </w:t>
            </w:r>
            <w:r w:rsidRPr="00E21925">
              <w:rPr>
                <w:b/>
              </w:rPr>
              <w:t>mouvements rectilignes et circulaires</w:t>
            </w:r>
            <w:r w:rsidRPr="00E21925">
              <w:t>.</w:t>
            </w:r>
          </w:p>
        </w:tc>
        <w:tc>
          <w:tcPr>
            <w:tcW w:w="360" w:type="dxa"/>
            <w:tcBorders>
              <w:top w:val="nil"/>
              <w:left w:val="single" w:sz="2" w:space="0" w:color="auto"/>
              <w:bottom w:val="nil"/>
              <w:right w:val="single" w:sz="2" w:space="0" w:color="auto"/>
            </w:tcBorders>
          </w:tcPr>
          <w:p w14:paraId="02E690C4" w14:textId="77777777" w:rsidR="008351C2" w:rsidRPr="005A1FA5" w:rsidRDefault="008351C2" w:rsidP="00AA03E6">
            <w:pPr>
              <w:spacing w:before="120" w:after="120"/>
              <w:jc w:val="center"/>
              <w:rPr>
                <w:rFonts w:cs="Arial"/>
                <w:sz w:val="20"/>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14:paraId="624C6E24" w14:textId="49F4765C" w:rsidR="008351C2" w:rsidRPr="005A1FA5" w:rsidRDefault="008A1913" w:rsidP="00AA03E6">
            <w:pPr>
              <w:pStyle w:val="Tablestyle1"/>
              <w:rPr>
                <w:rFonts w:cs="Arial"/>
                <w:spacing w:val="-3"/>
              </w:rPr>
            </w:pPr>
            <w:r w:rsidRPr="00E21925">
              <w:t xml:space="preserve">Les forces s’exercent et l’énergie d’interaction se manifeste à l’intérieur de </w:t>
            </w:r>
            <w:r w:rsidRPr="00E21925">
              <w:rPr>
                <w:b/>
              </w:rPr>
              <w:t>champs</w:t>
            </w:r>
            <w:r w:rsidRPr="00E21925">
              <w:t>.</w:t>
            </w:r>
          </w:p>
        </w:tc>
        <w:tc>
          <w:tcPr>
            <w:tcW w:w="360" w:type="dxa"/>
            <w:tcBorders>
              <w:top w:val="nil"/>
              <w:left w:val="single" w:sz="2" w:space="0" w:color="auto"/>
              <w:bottom w:val="nil"/>
              <w:right w:val="single" w:sz="2" w:space="0" w:color="auto"/>
            </w:tcBorders>
            <w:shd w:val="clear" w:color="auto" w:fill="auto"/>
          </w:tcPr>
          <w:p w14:paraId="292A4B1A" w14:textId="77777777" w:rsidR="008351C2" w:rsidRPr="005A1FA5" w:rsidRDefault="008351C2" w:rsidP="00AA03E6">
            <w:pPr>
              <w:spacing w:before="120" w:after="120"/>
              <w:jc w:val="center"/>
              <w:rPr>
                <w:rFonts w:cs="Arial"/>
                <w:sz w:val="20"/>
              </w:rPr>
            </w:pPr>
          </w:p>
        </w:tc>
        <w:tc>
          <w:tcPr>
            <w:tcW w:w="2800" w:type="dxa"/>
            <w:tcBorders>
              <w:top w:val="single" w:sz="2" w:space="0" w:color="auto"/>
              <w:left w:val="single" w:sz="4" w:space="0" w:color="auto"/>
              <w:bottom w:val="single" w:sz="2" w:space="0" w:color="auto"/>
              <w:right w:val="single" w:sz="2" w:space="0" w:color="auto"/>
            </w:tcBorders>
            <w:shd w:val="clear" w:color="auto" w:fill="FEECBC"/>
          </w:tcPr>
          <w:p w14:paraId="568FDDC4" w14:textId="29D64DD2" w:rsidR="008351C2" w:rsidRPr="005A1FA5" w:rsidRDefault="008A1913" w:rsidP="00AA03E6">
            <w:pPr>
              <w:pStyle w:val="Tablestyle1"/>
              <w:rPr>
                <w:b/>
                <w:bCs/>
                <w:szCs w:val="20"/>
                <w:lang w:eastAsia="ja-JP" w:bidi="en-US"/>
              </w:rPr>
            </w:pPr>
            <w:r w:rsidRPr="00E21925">
              <w:t>La</w:t>
            </w:r>
            <w:r w:rsidRPr="00E21925">
              <w:rPr>
                <w:b/>
              </w:rPr>
              <w:t xml:space="preserve"> quantité de mouvement </w:t>
            </w:r>
            <w:r w:rsidRPr="00E21925">
              <w:t>est conservée dans un système fermé et isolé.</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6080"/>
      </w:tblGrid>
      <w:tr w:rsidR="00B53E04" w:rsidRPr="009E3F9B" w14:paraId="7C49560F"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15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B53E04" w:rsidRPr="009E3F9B" w14:paraId="5149B766" w14:textId="77777777" w:rsidTr="00154700">
        <w:tc>
          <w:tcPr>
            <w:tcW w:w="284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684B48">
            <w:pPr>
              <w:pStyle w:val="Topic"/>
              <w:spacing w:before="60" w:after="40"/>
            </w:pPr>
            <w:r w:rsidRPr="00C57750">
              <w:rPr>
                <w:color w:val="auto"/>
              </w:rPr>
              <w:t>Poser des questions et faire des prédictions</w:t>
            </w:r>
          </w:p>
          <w:p w14:paraId="7527FBB5" w14:textId="4D562FDD" w:rsidR="00613779" w:rsidRPr="00E21925" w:rsidRDefault="00613779" w:rsidP="00613779">
            <w:pPr>
              <w:pStyle w:val="ListParagraph"/>
            </w:pPr>
            <w:r w:rsidRPr="00E21925">
              <w:t xml:space="preserve">Faire preuve d’une curiosité intellectuelle soutenue sur un sujet scientifique </w:t>
            </w:r>
            <w:r w:rsidR="00F4619C">
              <w:br/>
            </w:r>
            <w:r w:rsidRPr="00E21925">
              <w:t xml:space="preserve">ou un problème qui revêt un intérêt personnel, local ou mondial </w:t>
            </w:r>
          </w:p>
          <w:p w14:paraId="19F03EA0" w14:textId="7E76FCE2" w:rsidR="00613779" w:rsidRPr="00E21925" w:rsidRDefault="00613779" w:rsidP="00613779">
            <w:pPr>
              <w:pStyle w:val="ListParagraph"/>
            </w:pPr>
            <w:r w:rsidRPr="00E21925">
              <w:t xml:space="preserve">Faire des observations dans le but de formuler ses propres questions, </w:t>
            </w:r>
            <w:r w:rsidR="00F4619C">
              <w:br/>
            </w:r>
            <w:r w:rsidRPr="00E21925">
              <w:t>d’un niveau d’abstraction croissant, sur des phénomènes naturels</w:t>
            </w:r>
          </w:p>
          <w:p w14:paraId="5AF69311" w14:textId="309F3AF2" w:rsidR="0024696F" w:rsidRPr="009E3F9B" w:rsidRDefault="00613779" w:rsidP="00613779">
            <w:pPr>
              <w:pStyle w:val="ListParagraph"/>
            </w:pPr>
            <w:r w:rsidRPr="00E21925">
              <w:t>Formuler de multiples hypothèses et prédire de multiples résultats</w:t>
            </w:r>
          </w:p>
          <w:p w14:paraId="4074CDD7" w14:textId="347D36FC" w:rsidR="00137394" w:rsidRPr="009E3F9B" w:rsidRDefault="00C57750" w:rsidP="00684B48">
            <w:pPr>
              <w:pStyle w:val="Topic"/>
              <w:spacing w:before="80" w:after="40"/>
            </w:pPr>
            <w:r w:rsidRPr="00C57750">
              <w:rPr>
                <w:color w:val="auto"/>
                <w:szCs w:val="20"/>
              </w:rPr>
              <w:t>Planifier et exécuter</w:t>
            </w:r>
          </w:p>
          <w:p w14:paraId="2702B59B" w14:textId="35D074DF" w:rsidR="00613779" w:rsidRPr="00E21925" w:rsidRDefault="00613779" w:rsidP="00613779">
            <w:pPr>
              <w:pStyle w:val="ListParagraph"/>
            </w:pPr>
            <w:r w:rsidRPr="00E21925">
              <w:t xml:space="preserve">Planifier, sélectionner et utiliser, en collaboration et individuellement, des méthodes de recherche appropriées, y compris des travaux sur le terrain </w:t>
            </w:r>
            <w:r w:rsidR="00F4619C">
              <w:br/>
            </w:r>
            <w:r w:rsidRPr="00E21925">
              <w:t>et des expériences en laboratoire, afin de recueillir des données fiables (qualitatives et quantitatives)</w:t>
            </w:r>
          </w:p>
          <w:p w14:paraId="2DFDB7B4" w14:textId="77777777" w:rsidR="00613779" w:rsidRPr="00E21925" w:rsidRDefault="00613779" w:rsidP="00613779">
            <w:pPr>
              <w:pStyle w:val="ListParagraph"/>
            </w:pPr>
            <w:r w:rsidRPr="00E21925">
              <w:t>Évaluer les risques et aborder les questions éthiques, culturelles et environnementales liées à ses propres méthodes</w:t>
            </w:r>
          </w:p>
          <w:p w14:paraId="797D374C" w14:textId="192051C7" w:rsidR="00613779" w:rsidRPr="00E21925" w:rsidRDefault="00613779" w:rsidP="00613779">
            <w:pPr>
              <w:pStyle w:val="ListParagraph"/>
            </w:pPr>
            <w:r w:rsidRPr="00E21925">
              <w:t xml:space="preserve">Utiliser les unités SI et l’équipement adéquats, y compris des technologies numériques, pour recueillir et consigner des données de façon systématique </w:t>
            </w:r>
            <w:r w:rsidR="00F4619C">
              <w:br/>
            </w:r>
            <w:r w:rsidRPr="00E21925">
              <w:t>et précise</w:t>
            </w:r>
            <w:r w:rsidRPr="00E21925">
              <w:rPr>
                <w:color w:val="008000"/>
              </w:rPr>
              <w:t xml:space="preserve"> </w:t>
            </w:r>
          </w:p>
          <w:p w14:paraId="53BF66AE" w14:textId="77777777" w:rsidR="00613779" w:rsidRPr="00E21925" w:rsidRDefault="00613779" w:rsidP="00613779">
            <w:pPr>
              <w:pStyle w:val="ListParagraphwithsub-bullets"/>
            </w:pPr>
            <w:r w:rsidRPr="00E21925">
              <w:t>Appliquer les concepts d’exactitude et de précision aux procédures expérimentales et aux données :</w:t>
            </w:r>
          </w:p>
          <w:p w14:paraId="70D2F5A7" w14:textId="77777777" w:rsidR="00613779" w:rsidRPr="00E21925" w:rsidRDefault="00613779" w:rsidP="00613779">
            <w:pPr>
              <w:pStyle w:val="ListParagraphindent"/>
            </w:pPr>
            <w:r w:rsidRPr="00E21925">
              <w:t>chiffres significatifs</w:t>
            </w:r>
          </w:p>
          <w:p w14:paraId="6826FCB4" w14:textId="77777777" w:rsidR="00613779" w:rsidRPr="00E21925" w:rsidRDefault="00613779" w:rsidP="00613779">
            <w:pPr>
              <w:pStyle w:val="ListParagraphindent"/>
            </w:pPr>
            <w:r w:rsidRPr="00E21925">
              <w:t>incertitude</w:t>
            </w:r>
          </w:p>
          <w:p w14:paraId="61D86295" w14:textId="3AB97B1B" w:rsidR="00137394" w:rsidRPr="009E3F9B" w:rsidRDefault="00613779" w:rsidP="00154700">
            <w:pPr>
              <w:pStyle w:val="ListParagraphindent"/>
              <w:spacing w:after="120"/>
            </w:pPr>
            <w:r w:rsidRPr="00E21925">
              <w:t>notation scientifique</w:t>
            </w:r>
          </w:p>
        </w:tc>
        <w:tc>
          <w:tcPr>
            <w:tcW w:w="215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43694846" w14:textId="77777777" w:rsidR="00154700" w:rsidRPr="00E21925" w:rsidRDefault="00154700" w:rsidP="00154700">
            <w:pPr>
              <w:pStyle w:val="ListParagraph"/>
            </w:pPr>
            <w:r w:rsidRPr="00E21925">
              <w:t>Référentiels</w:t>
            </w:r>
          </w:p>
          <w:p w14:paraId="3906844A" w14:textId="77777777" w:rsidR="00154700" w:rsidRPr="00E21925" w:rsidRDefault="00154700" w:rsidP="00154700">
            <w:pPr>
              <w:pStyle w:val="ListParagraph"/>
            </w:pPr>
            <w:r w:rsidRPr="00E21925">
              <w:t>Mouvement relatif dans un référentiel stationnaire</w:t>
            </w:r>
          </w:p>
          <w:p w14:paraId="4A0DE313" w14:textId="77777777" w:rsidR="00154700" w:rsidRPr="00E21925" w:rsidRDefault="00154700" w:rsidP="00154700">
            <w:pPr>
              <w:pStyle w:val="ListParagraph"/>
              <w:rPr>
                <w:rFonts w:cs="Times New Roman"/>
              </w:rPr>
            </w:pPr>
            <w:r w:rsidRPr="00E21925">
              <w:t>Postulats de la relativité restreinte</w:t>
            </w:r>
          </w:p>
          <w:p w14:paraId="11CD21BA" w14:textId="77777777" w:rsidR="00154700" w:rsidRPr="00E21925" w:rsidRDefault="00154700" w:rsidP="00154700">
            <w:pPr>
              <w:pStyle w:val="ListParagraph"/>
              <w:rPr>
                <w:b/>
                <w:bCs/>
              </w:rPr>
            </w:pPr>
            <w:r w:rsidRPr="00E21925">
              <w:rPr>
                <w:b/>
                <w:bCs/>
              </w:rPr>
              <w:t xml:space="preserve">Effets relativistes </w:t>
            </w:r>
            <w:r w:rsidRPr="00E21925">
              <w:rPr>
                <w:bCs/>
              </w:rPr>
              <w:t>dans un référentiel non stationnaire</w:t>
            </w:r>
          </w:p>
          <w:p w14:paraId="05939D89" w14:textId="77777777" w:rsidR="00154700" w:rsidRPr="00E21925" w:rsidRDefault="00154700" w:rsidP="00154700">
            <w:pPr>
              <w:pStyle w:val="ListParagraph"/>
              <w:rPr>
                <w:b/>
                <w:bCs/>
              </w:rPr>
            </w:pPr>
            <w:r w:rsidRPr="00E21925">
              <w:rPr>
                <w:b/>
                <w:bCs/>
              </w:rPr>
              <w:t>Équilibre statique</w:t>
            </w:r>
          </w:p>
          <w:p w14:paraId="0B0F56C2" w14:textId="77777777" w:rsidR="00154700" w:rsidRPr="00E21925" w:rsidRDefault="00154700" w:rsidP="00154700">
            <w:pPr>
              <w:pStyle w:val="ListParagraph"/>
              <w:spacing w:after="20"/>
              <w:rPr>
                <w:rFonts w:cs="Times New Roman"/>
              </w:rPr>
            </w:pPr>
            <w:r w:rsidRPr="00E21925">
              <w:rPr>
                <w:b/>
                <w:bCs/>
              </w:rPr>
              <w:t>Mouvement circulaire uniforme </w:t>
            </w:r>
            <w:r w:rsidRPr="00E21925">
              <w:rPr>
                <w:bCs/>
              </w:rPr>
              <w:t>:</w:t>
            </w:r>
          </w:p>
          <w:p w14:paraId="667FF69D" w14:textId="77777777" w:rsidR="00154700" w:rsidRPr="00E21925" w:rsidRDefault="00154700" w:rsidP="00154700">
            <w:pPr>
              <w:pStyle w:val="ListParagraphindent"/>
            </w:pPr>
            <w:r w:rsidRPr="00E21925">
              <w:t>la force centripète et l’accélération</w:t>
            </w:r>
          </w:p>
          <w:p w14:paraId="5624D055" w14:textId="77777777" w:rsidR="00154700" w:rsidRPr="00E21925" w:rsidRDefault="00154700" w:rsidP="00154700">
            <w:pPr>
              <w:pStyle w:val="ListparagraphidentLastsub-bullet"/>
            </w:pPr>
            <w:r w:rsidRPr="00E21925">
              <w:t xml:space="preserve">les </w:t>
            </w:r>
            <w:r w:rsidRPr="00154700">
              <w:rPr>
                <w:b/>
              </w:rPr>
              <w:t xml:space="preserve">variations du poids apparent </w:t>
            </w:r>
          </w:p>
          <w:p w14:paraId="5D592AEA" w14:textId="77777777" w:rsidR="00154700" w:rsidRPr="00E21925" w:rsidRDefault="00154700" w:rsidP="00154700">
            <w:pPr>
              <w:pStyle w:val="ListParagraph"/>
              <w:rPr>
                <w:rFonts w:cs="Times New Roman"/>
                <w:b/>
                <w:color w:val="000000"/>
              </w:rPr>
            </w:pPr>
            <w:r w:rsidRPr="00E21925">
              <w:rPr>
                <w:b/>
              </w:rPr>
              <w:t xml:space="preserve">Connaissances autochtones et applications des forces dans les technologies traditionnelles </w:t>
            </w:r>
          </w:p>
          <w:p w14:paraId="40D02B46" w14:textId="77777777" w:rsidR="00154700" w:rsidRPr="00E21925" w:rsidRDefault="00154700" w:rsidP="00154700">
            <w:pPr>
              <w:pStyle w:val="ListParagraph"/>
              <w:rPr>
                <w:color w:val="000000"/>
              </w:rPr>
            </w:pPr>
            <w:r w:rsidRPr="00E21925">
              <w:rPr>
                <w:b/>
                <w:color w:val="000000"/>
              </w:rPr>
              <w:t xml:space="preserve">Champ gravitationnel </w:t>
            </w:r>
            <w:r w:rsidRPr="00E21925">
              <w:rPr>
                <w:color w:val="000000"/>
              </w:rPr>
              <w:t>et loi universelle de la gravitation de Newton</w:t>
            </w:r>
          </w:p>
          <w:p w14:paraId="0D18F539" w14:textId="77777777" w:rsidR="00154700" w:rsidRPr="00E21925" w:rsidRDefault="00154700" w:rsidP="00154700">
            <w:pPr>
              <w:pStyle w:val="ListParagraph"/>
              <w:rPr>
                <w:rFonts w:cs="Times New Roman"/>
                <w:color w:val="000000"/>
              </w:rPr>
            </w:pPr>
            <w:r w:rsidRPr="00E21925">
              <w:rPr>
                <w:color w:val="000000"/>
              </w:rPr>
              <w:t>Énergie potentielle gravitationnelle</w:t>
            </w:r>
            <w:r w:rsidRPr="00E21925">
              <w:rPr>
                <w:b/>
                <w:color w:val="000000"/>
              </w:rPr>
              <w:t xml:space="preserve"> </w:t>
            </w:r>
          </w:p>
          <w:p w14:paraId="1184488D" w14:textId="77777777" w:rsidR="00154700" w:rsidRPr="00E21925" w:rsidRDefault="00154700" w:rsidP="00154700">
            <w:pPr>
              <w:pStyle w:val="ListParagraph"/>
              <w:rPr>
                <w:color w:val="000000"/>
              </w:rPr>
            </w:pPr>
            <w:r w:rsidRPr="00E21925">
              <w:rPr>
                <w:b/>
                <w:color w:val="000000"/>
              </w:rPr>
              <w:t>Dynamique gravitationnelle et relations avec l’énergie</w:t>
            </w:r>
          </w:p>
          <w:p w14:paraId="1AE00F95" w14:textId="77777777" w:rsidR="00154700" w:rsidRPr="00E21925" w:rsidRDefault="00154700" w:rsidP="00154700">
            <w:pPr>
              <w:pStyle w:val="ListParagraph"/>
              <w:rPr>
                <w:b/>
                <w:color w:val="000000"/>
              </w:rPr>
            </w:pPr>
            <w:r w:rsidRPr="00E21925">
              <w:rPr>
                <w:b/>
                <w:color w:val="000000"/>
              </w:rPr>
              <w:t xml:space="preserve">Champ électrique </w:t>
            </w:r>
            <w:r w:rsidRPr="00E21925">
              <w:rPr>
                <w:color w:val="000000"/>
              </w:rPr>
              <w:t>et loi de Coulomb</w:t>
            </w:r>
          </w:p>
          <w:p w14:paraId="20C2901C" w14:textId="5C734620" w:rsidR="00154700" w:rsidRPr="00E21925" w:rsidRDefault="00154700" w:rsidP="00154700">
            <w:pPr>
              <w:pStyle w:val="ListParagraph"/>
              <w:rPr>
                <w:color w:val="000000"/>
              </w:rPr>
            </w:pPr>
            <w:r w:rsidRPr="00E21925">
              <w:rPr>
                <w:color w:val="000000"/>
              </w:rPr>
              <w:t xml:space="preserve">Énergie potentielle électrique, potentiel électrique </w:t>
            </w:r>
            <w:r w:rsidR="00F4619C">
              <w:rPr>
                <w:color w:val="000000"/>
              </w:rPr>
              <w:br/>
            </w:r>
            <w:r w:rsidRPr="00E21925">
              <w:rPr>
                <w:color w:val="000000"/>
              </w:rPr>
              <w:t>et différence de potentiel électrique (tension)</w:t>
            </w:r>
          </w:p>
          <w:p w14:paraId="631F58DD" w14:textId="77777777" w:rsidR="00154700" w:rsidRPr="00E21925" w:rsidRDefault="00154700" w:rsidP="00154700">
            <w:pPr>
              <w:pStyle w:val="ListParagraph"/>
              <w:rPr>
                <w:rFonts w:cs="Times New Roman"/>
                <w:b/>
                <w:color w:val="000000"/>
              </w:rPr>
            </w:pPr>
            <w:r w:rsidRPr="00E21925">
              <w:rPr>
                <w:b/>
                <w:color w:val="000000"/>
              </w:rPr>
              <w:t>Dynamique électrostatique et relations avec l’énergie</w:t>
            </w:r>
          </w:p>
          <w:p w14:paraId="03C90176" w14:textId="05B8EBC7" w:rsidR="0024696F" w:rsidRPr="00154700" w:rsidRDefault="00154700" w:rsidP="00154700">
            <w:pPr>
              <w:pStyle w:val="ListParagraph"/>
              <w:rPr>
                <w:b/>
                <w:color w:val="000000"/>
              </w:rPr>
            </w:pPr>
            <w:r w:rsidRPr="00E21925">
              <w:rPr>
                <w:b/>
                <w:color w:val="000000"/>
              </w:rPr>
              <w:t xml:space="preserve">Champ magnétique </w:t>
            </w:r>
            <w:r w:rsidRPr="00E21925">
              <w:rPr>
                <w:color w:val="000000"/>
              </w:rPr>
              <w:t>et</w:t>
            </w:r>
            <w:r w:rsidRPr="00E21925">
              <w:rPr>
                <w:b/>
                <w:color w:val="000000"/>
              </w:rPr>
              <w:t xml:space="preserve"> force magnétique</w:t>
            </w:r>
          </w:p>
        </w:tc>
      </w:tr>
    </w:tbl>
    <w:p w14:paraId="1524A218" w14:textId="249ED9F0"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8351C2" w:rsidRPr="008351C2">
        <w:rPr>
          <w:b/>
          <w:bCs/>
          <w:sz w:val="28"/>
        </w:rPr>
        <w:t>Physique</w:t>
      </w:r>
      <w:r w:rsidR="00023C18" w:rsidRPr="005A1FA5">
        <w:rPr>
          <w:b/>
          <w:sz w:val="28"/>
        </w:rPr>
        <w:tab/>
      </w:r>
      <w:r w:rsidR="00023C18" w:rsidRPr="005A1FA5">
        <w:rPr>
          <w:b/>
          <w:bCs/>
          <w:sz w:val="28"/>
        </w:rPr>
        <w:t>1</w:t>
      </w:r>
      <w:r w:rsidR="006D758E">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8"/>
        <w:gridCol w:w="6066"/>
      </w:tblGrid>
      <w:tr w:rsidR="00714251" w:rsidRPr="009E3F9B" w14:paraId="2367A8FA" w14:textId="77777777" w:rsidTr="00F4619C">
        <w:tc>
          <w:tcPr>
            <w:tcW w:w="2851"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49"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F4619C">
        <w:trPr>
          <w:trHeight w:val="484"/>
        </w:trPr>
        <w:tc>
          <w:tcPr>
            <w:tcW w:w="2851"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286FBD7E" w14:textId="77777777" w:rsidR="00613779" w:rsidRPr="00E21925" w:rsidRDefault="00613779" w:rsidP="00613779">
            <w:pPr>
              <w:pStyle w:val="ListParagraph"/>
            </w:pPr>
            <w:r w:rsidRPr="00E21925">
              <w:t>Découvrir son environnement immédiat et l’interpréter</w:t>
            </w:r>
          </w:p>
          <w:p w14:paraId="61C55E3E" w14:textId="77777777" w:rsidR="00613779" w:rsidRPr="00E21925" w:rsidRDefault="00613779" w:rsidP="00613779">
            <w:pPr>
              <w:pStyle w:val="ListParagraph"/>
            </w:pPr>
            <w:r w:rsidRPr="00E21925">
              <w:t>Recourir aux perspectives et connaissances des peuples autochtones, aux autres modes d’acquisition des connaissances et aux connaissances locales comme sources d’information</w:t>
            </w:r>
          </w:p>
          <w:p w14:paraId="6BBD57B3" w14:textId="51971968" w:rsidR="00613779" w:rsidRPr="00E21925" w:rsidRDefault="00613779" w:rsidP="00613779">
            <w:pPr>
              <w:pStyle w:val="ListParagraph"/>
            </w:pPr>
            <w:r w:rsidRPr="00E21925">
              <w:t xml:space="preserve">Relever et analyser les régularités, les tendances et les rapprochements dans </w:t>
            </w:r>
            <w:r w:rsidR="00F4619C">
              <w:br/>
            </w:r>
            <w:r w:rsidRPr="00E21925">
              <w:t xml:space="preserve">les données, notamment en décrivant les relations entre les variables, en effectuant des calculs et en relevant les incohérences </w:t>
            </w:r>
          </w:p>
          <w:p w14:paraId="59DA4C70" w14:textId="77777777" w:rsidR="00613779" w:rsidRPr="00E21925" w:rsidRDefault="00613779" w:rsidP="00613779">
            <w:pPr>
              <w:pStyle w:val="ListParagraph"/>
            </w:pPr>
            <w:r w:rsidRPr="00E21925">
              <w:t>Tracer, analyser et interpréter des graphiques, des modèles et des diagrammes</w:t>
            </w:r>
          </w:p>
          <w:p w14:paraId="26B3396F" w14:textId="77777777" w:rsidR="00613779" w:rsidRPr="00E21925" w:rsidRDefault="00613779" w:rsidP="00613779">
            <w:pPr>
              <w:pStyle w:val="ListParagraph"/>
            </w:pPr>
            <w:r w:rsidRPr="00E21925">
              <w:t>Appliquer ses connaissances des concepts scientifiques pour tirer des conclusions correspondant aux éléments de preuve</w:t>
            </w:r>
          </w:p>
          <w:p w14:paraId="075A73C7" w14:textId="44AF1B82" w:rsidR="00334E04" w:rsidRPr="009E3F9B" w:rsidRDefault="00613779" w:rsidP="00613779">
            <w:pPr>
              <w:pStyle w:val="ListParagraph"/>
            </w:pPr>
            <w:r w:rsidRPr="00E21925">
              <w:t>Analyser des relations de cause à effet</w:t>
            </w:r>
          </w:p>
          <w:p w14:paraId="431401B1" w14:textId="77777777" w:rsidR="00C57750" w:rsidRPr="009E3F9B" w:rsidRDefault="00C57750" w:rsidP="00C57750">
            <w:pPr>
              <w:pStyle w:val="Topic"/>
            </w:pPr>
            <w:r w:rsidRPr="00C57750">
              <w:rPr>
                <w:color w:val="auto"/>
                <w:szCs w:val="20"/>
              </w:rPr>
              <w:t>Évaluer</w:t>
            </w:r>
          </w:p>
          <w:p w14:paraId="39C7B840" w14:textId="77777777" w:rsidR="00613779" w:rsidRPr="00E21925" w:rsidRDefault="00613779" w:rsidP="00613779">
            <w:pPr>
              <w:pStyle w:val="ListParagraph"/>
            </w:pPr>
            <w:r w:rsidRPr="00E21925">
              <w:t xml:space="preserve">Évaluer ses méthodes et conditions expérimentales, notamment en déterminant des sources d’erreur ou d’incertitude et des variables de confusion, et en examinant d’autres explications et conclusions </w:t>
            </w:r>
          </w:p>
          <w:p w14:paraId="3DF436E2" w14:textId="77777777" w:rsidR="00613779" w:rsidRPr="00E21925" w:rsidRDefault="00613779" w:rsidP="00613779">
            <w:pPr>
              <w:pStyle w:val="ListParagraph"/>
            </w:pPr>
            <w:r w:rsidRPr="00E21925">
              <w:t xml:space="preserve">Décrire des moyens précis d’améliorer ses méthodes de recherche et la qualité de ses données </w:t>
            </w:r>
          </w:p>
          <w:p w14:paraId="5CEA4874" w14:textId="2CB68106" w:rsidR="00613779" w:rsidRPr="00E21925" w:rsidRDefault="00613779" w:rsidP="00613779">
            <w:pPr>
              <w:pStyle w:val="ListParagraph"/>
            </w:pPr>
            <w:r w:rsidRPr="00E21925">
              <w:t xml:space="preserve">Évaluer la validité et les limites d’un modèle ou d’une analogie décrivant </w:t>
            </w:r>
            <w:r w:rsidR="00F4619C">
              <w:br/>
            </w:r>
            <w:r w:rsidRPr="00E21925">
              <w:t xml:space="preserve">le phénomène étudié </w:t>
            </w:r>
          </w:p>
          <w:p w14:paraId="22EA6781" w14:textId="70809FA3" w:rsidR="00613779" w:rsidRPr="00E21925" w:rsidRDefault="00613779" w:rsidP="00613779">
            <w:pPr>
              <w:pStyle w:val="ListParagraph"/>
            </w:pPr>
            <w:r w:rsidRPr="00E21925">
              <w:t xml:space="preserve">Être au fait de la fragilité des hypothèses, remettre en question l’information fournie et déceler les idées reçues dans son propre travail ainsi que dans </w:t>
            </w:r>
            <w:r w:rsidR="00F4619C">
              <w:br/>
            </w:r>
            <w:r w:rsidRPr="00E21925">
              <w:t xml:space="preserve">les sources primaires et secondaires </w:t>
            </w:r>
          </w:p>
          <w:p w14:paraId="15917FC8" w14:textId="117935F7" w:rsidR="00613779" w:rsidRPr="00E21925" w:rsidRDefault="00613779" w:rsidP="00613779">
            <w:pPr>
              <w:pStyle w:val="ListParagraph"/>
            </w:pPr>
            <w:r w:rsidRPr="00E21925">
              <w:t xml:space="preserve">Tenir compte de l’évolution du savoir attribuable au développement des outils </w:t>
            </w:r>
            <w:r w:rsidR="00F4619C">
              <w:br/>
            </w:r>
            <w:r w:rsidRPr="00E21925">
              <w:t>et des technologies</w:t>
            </w:r>
          </w:p>
          <w:p w14:paraId="287E313D" w14:textId="356A6A39" w:rsidR="00334E04" w:rsidRPr="00613779" w:rsidRDefault="00613779" w:rsidP="00613779">
            <w:pPr>
              <w:pStyle w:val="ListParagraph"/>
              <w:spacing w:after="120"/>
            </w:pPr>
            <w:r w:rsidRPr="00E21925">
              <w:t xml:space="preserve">Établir des liens entre les explorations scientifiques et les possibilités de carrière en sciences </w:t>
            </w:r>
          </w:p>
        </w:tc>
        <w:tc>
          <w:tcPr>
            <w:tcW w:w="2149" w:type="pct"/>
            <w:tcBorders>
              <w:top w:val="single" w:sz="2" w:space="0" w:color="auto"/>
              <w:left w:val="single" w:sz="2" w:space="0" w:color="auto"/>
              <w:bottom w:val="single" w:sz="2" w:space="0" w:color="auto"/>
              <w:right w:val="single" w:sz="2" w:space="0" w:color="auto"/>
            </w:tcBorders>
            <w:shd w:val="clear" w:color="auto" w:fill="auto"/>
          </w:tcPr>
          <w:p w14:paraId="44D2ABD5" w14:textId="77777777" w:rsidR="00154700" w:rsidRPr="00E21925" w:rsidRDefault="00154700" w:rsidP="00154700">
            <w:pPr>
              <w:pStyle w:val="ListParagraph"/>
              <w:spacing w:before="120"/>
              <w:rPr>
                <w:b/>
                <w:color w:val="000000"/>
              </w:rPr>
            </w:pPr>
            <w:r w:rsidRPr="00E21925">
              <w:rPr>
                <w:b/>
                <w:color w:val="000000"/>
              </w:rPr>
              <w:t>Induction électromagnétique</w:t>
            </w:r>
          </w:p>
          <w:p w14:paraId="6116E976" w14:textId="77777777" w:rsidR="00154700" w:rsidRPr="00E21925" w:rsidRDefault="00154700" w:rsidP="00154700">
            <w:pPr>
              <w:pStyle w:val="ListParagraph"/>
              <w:rPr>
                <w:b/>
                <w:color w:val="000000"/>
              </w:rPr>
            </w:pPr>
            <w:r w:rsidRPr="00E21925">
              <w:rPr>
                <w:b/>
                <w:color w:val="000000"/>
              </w:rPr>
              <w:t>Applications de l’induction électromagnétique</w:t>
            </w:r>
          </w:p>
          <w:p w14:paraId="470740F6" w14:textId="77777777" w:rsidR="00154700" w:rsidRPr="00E21925" w:rsidRDefault="00154700" w:rsidP="00154700">
            <w:pPr>
              <w:pStyle w:val="ListParagraph"/>
              <w:rPr>
                <w:rFonts w:cs="Times New Roman"/>
                <w:color w:val="000000"/>
              </w:rPr>
            </w:pPr>
            <w:r w:rsidRPr="00E21925">
              <w:rPr>
                <w:b/>
                <w:color w:val="000000"/>
              </w:rPr>
              <w:t xml:space="preserve">Impulsion </w:t>
            </w:r>
            <w:r w:rsidRPr="00E21925">
              <w:rPr>
                <w:color w:val="000000"/>
              </w:rPr>
              <w:t>et quantité de mouvement</w:t>
            </w:r>
          </w:p>
          <w:p w14:paraId="7C540930" w14:textId="77777777" w:rsidR="00154700" w:rsidRPr="00E21925" w:rsidRDefault="00154700" w:rsidP="00154700">
            <w:pPr>
              <w:pStyle w:val="ListParagraph"/>
              <w:rPr>
                <w:color w:val="000000"/>
              </w:rPr>
            </w:pPr>
            <w:r w:rsidRPr="00E21925">
              <w:rPr>
                <w:color w:val="000000"/>
              </w:rPr>
              <w:t xml:space="preserve">Conservation de la quantité de mouvement et de l’énergie lors de </w:t>
            </w:r>
            <w:r w:rsidRPr="00E21925">
              <w:rPr>
                <w:b/>
                <w:color w:val="000000"/>
              </w:rPr>
              <w:t>collisions</w:t>
            </w:r>
          </w:p>
          <w:p w14:paraId="28E41C67" w14:textId="3EF15EE3" w:rsidR="007904B5" w:rsidRPr="001B74A4" w:rsidRDefault="00154700" w:rsidP="00154700">
            <w:pPr>
              <w:pStyle w:val="ListParagraph"/>
            </w:pPr>
            <w:r w:rsidRPr="00154700">
              <w:rPr>
                <w:b/>
              </w:rPr>
              <w:t>Méthodes graphiques</w:t>
            </w:r>
            <w:r w:rsidRPr="00E21925">
              <w:t xml:space="preserve"> en physique</w:t>
            </w:r>
          </w:p>
        </w:tc>
      </w:tr>
    </w:tbl>
    <w:p w14:paraId="7E2DEFAF" w14:textId="2827B2F1"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8351C2" w:rsidRPr="008351C2">
        <w:rPr>
          <w:b/>
          <w:bCs/>
          <w:sz w:val="28"/>
        </w:rPr>
        <w:t>Physique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2430DCBC" w14:textId="0190E481" w:rsidR="005B0BB8" w:rsidRPr="005B0BB8" w:rsidRDefault="005B0BB8" w:rsidP="00A7441D">
            <w:pPr>
              <w:pStyle w:val="ListParagraph"/>
              <w:spacing w:before="120"/>
            </w:pPr>
            <w:r w:rsidRPr="005B0BB8">
              <w:t>Faire preuve d’un scepticisme éclairé et appuyer la réalisation de ses propres recherches ainsi que l’évaluation des conclusions d’autres travaux de recherche sur les connaissances et les découvertes scientifiques</w:t>
            </w:r>
          </w:p>
          <w:p w14:paraId="7D933748" w14:textId="54C32720" w:rsidR="00A7441D" w:rsidRPr="00521180" w:rsidRDefault="00A7441D" w:rsidP="005B0BB8">
            <w:pPr>
              <w:pStyle w:val="ListParagraph"/>
            </w:pPr>
            <w:r w:rsidRPr="00521180">
              <w:t xml:space="preserve">Réfléchir aux conséquences sociales, éthiques et environnementales des résultats </w:t>
            </w:r>
            <w:r>
              <w:br/>
            </w:r>
            <w:r w:rsidRPr="00521180">
              <w:t xml:space="preserve">de ses propres </w:t>
            </w:r>
            <w:bookmarkStart w:id="0" w:name="_GoBack"/>
            <w:bookmarkEnd w:id="0"/>
            <w:r w:rsidRPr="00521180">
              <w:t xml:space="preserve">recherches et d’autres travaux de recherche </w:t>
            </w:r>
          </w:p>
          <w:p w14:paraId="22563144" w14:textId="77777777" w:rsidR="005B0BB8" w:rsidRPr="00E21925" w:rsidRDefault="00A7441D" w:rsidP="005B0BB8">
            <w:pPr>
              <w:pStyle w:val="ListParagraph"/>
            </w:pPr>
            <w:r w:rsidRPr="00521180">
              <w:t xml:space="preserve">Procéder à une analyse critique de l’information provenant de sources primaires et secondaires et évaluer les approches employées pour la résolution des problèmes </w:t>
            </w:r>
          </w:p>
          <w:p w14:paraId="73A776D6" w14:textId="79C554E1" w:rsidR="00A00B8B" w:rsidRDefault="00A7441D" w:rsidP="00A7441D">
            <w:pPr>
              <w:pStyle w:val="ListParagraph"/>
            </w:pPr>
            <w:r w:rsidRPr="00521180">
              <w:t>Évaluer les risques du point de vue de</w:t>
            </w:r>
            <w:r w:rsidRPr="00521180" w:rsidDel="009A5E1C">
              <w:t xml:space="preserve"> </w:t>
            </w:r>
            <w:r w:rsidRPr="00521180">
              <w:t>la sécurité personnelle et de la responsabilité sociale</w:t>
            </w:r>
            <w:r w:rsidR="00C81489" w:rsidRPr="00D7574F">
              <w:t xml:space="preserve"> </w:t>
            </w:r>
          </w:p>
          <w:p w14:paraId="37637E1B" w14:textId="7A86EF91" w:rsidR="00AF03E3" w:rsidRPr="009E3F9B" w:rsidRDefault="00AF03E3" w:rsidP="00BD7ACD">
            <w:pPr>
              <w:pStyle w:val="Topic"/>
            </w:pPr>
            <w:r w:rsidRPr="00C57750">
              <w:rPr>
                <w:color w:val="auto"/>
                <w:szCs w:val="20"/>
              </w:rPr>
              <w:t>Appliquer et innover</w:t>
            </w:r>
          </w:p>
          <w:p w14:paraId="1981A32E" w14:textId="07C2CB36" w:rsidR="00613779" w:rsidRPr="00E21925" w:rsidRDefault="00613779" w:rsidP="00613779">
            <w:pPr>
              <w:pStyle w:val="ListParagraph"/>
            </w:pPr>
            <w:r w:rsidRPr="00E21925">
              <w:t xml:space="preserve">Contribuer au bien-être des membres de la communauté, à celui de la collectivité </w:t>
            </w:r>
            <w:r w:rsidR="00082C74">
              <w:br/>
            </w:r>
            <w:r w:rsidRPr="00E21925">
              <w:t>et de la planète, ainsi qu’à son propre bien-être, en faisant appel à des méthodes individuelles ou des approches axées sur la collaboration</w:t>
            </w:r>
          </w:p>
          <w:p w14:paraId="1D5DDFAC" w14:textId="77777777" w:rsidR="00613779" w:rsidRPr="00E21925" w:rsidRDefault="00613779" w:rsidP="00613779">
            <w:pPr>
              <w:pStyle w:val="ListParagraph"/>
            </w:pPr>
            <w:r w:rsidRPr="00E21925">
              <w:t>Concevoir, en coopération, des projets ayant des liens et des applications à l’échelle locale ou mondiale</w:t>
            </w:r>
          </w:p>
          <w:p w14:paraId="355A99A9" w14:textId="56FA81A0" w:rsidR="00613779" w:rsidRPr="00E21925" w:rsidRDefault="00613779" w:rsidP="00613779">
            <w:pPr>
              <w:pStyle w:val="ListParagraph"/>
            </w:pPr>
            <w:r w:rsidRPr="00E21925">
              <w:t xml:space="preserve">Contribuer, par la recherche, à trouver des solutions à des problèmes locaux </w:t>
            </w:r>
            <w:r w:rsidR="00082C74">
              <w:br/>
            </w:r>
            <w:r w:rsidRPr="00E21925">
              <w:t>ou mondiaux</w:t>
            </w:r>
          </w:p>
          <w:p w14:paraId="6FC5A981" w14:textId="634BBB01" w:rsidR="00613779" w:rsidRPr="00E21925" w:rsidRDefault="00613779" w:rsidP="00613779">
            <w:pPr>
              <w:pStyle w:val="ListParagraph"/>
            </w:pPr>
            <w:r w:rsidRPr="00E21925">
              <w:t xml:space="preserve">Mettre en pratique de multiples stratégies afin de résoudre des problèmes </w:t>
            </w:r>
            <w:r w:rsidR="00082C74">
              <w:br/>
            </w:r>
            <w:r w:rsidRPr="00E21925">
              <w:t>dans un contexte de vie réelle, expérimental ou conceptuel</w:t>
            </w:r>
          </w:p>
          <w:p w14:paraId="4E60C193" w14:textId="0D04B426" w:rsidR="00AF03E3" w:rsidRPr="008A58DF" w:rsidRDefault="00613779" w:rsidP="00613779">
            <w:pPr>
              <w:pStyle w:val="ListParagraph"/>
              <w:rPr>
                <w:b/>
              </w:rPr>
            </w:pPr>
            <w:r w:rsidRPr="00E21925">
              <w:t xml:space="preserve">Réfléchir à l’apport des scientifiques en matière d’innovation </w:t>
            </w:r>
            <w:r w:rsidR="00327C88" w:rsidRPr="00521180">
              <w:t xml:space="preserve"> </w:t>
            </w:r>
          </w:p>
          <w:p w14:paraId="70EF0595" w14:textId="77777777" w:rsidR="00AF03E3" w:rsidRPr="009E3F9B" w:rsidRDefault="00AF03E3" w:rsidP="004F2C77">
            <w:pPr>
              <w:pStyle w:val="Topic"/>
            </w:pPr>
            <w:r w:rsidRPr="00AF03E3">
              <w:rPr>
                <w:color w:val="auto"/>
                <w:szCs w:val="20"/>
              </w:rPr>
              <w:t>Communiquer</w:t>
            </w:r>
          </w:p>
          <w:p w14:paraId="03E4B7C8" w14:textId="77777777" w:rsidR="00613779" w:rsidRPr="00E21925" w:rsidRDefault="00613779" w:rsidP="00613779">
            <w:pPr>
              <w:pStyle w:val="ListParagraph"/>
            </w:pPr>
            <w:r w:rsidRPr="00E21925">
              <w:t>Élaborer des modèles concrets ou théoriques pour décrire un phénomène</w:t>
            </w:r>
          </w:p>
          <w:p w14:paraId="786B32BE" w14:textId="77777777" w:rsidR="00613779" w:rsidRPr="00E21925" w:rsidRDefault="00613779" w:rsidP="00613779">
            <w:pPr>
              <w:pStyle w:val="ListParagraph"/>
            </w:pPr>
            <w:r w:rsidRPr="00E21925">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4386A0FA" w:rsidR="00AF03E3" w:rsidRPr="009E3F9B" w:rsidRDefault="00613779" w:rsidP="00613779">
            <w:pPr>
              <w:pStyle w:val="ListParagraph"/>
              <w:spacing w:after="120"/>
            </w:pPr>
            <w:r w:rsidRPr="00E21925">
              <w:t xml:space="preserve">Exprimer et approfondir une variété d’expériences, de perspectives et d’interprétations du monde par rapport au </w:t>
            </w:r>
            <w:r w:rsidRPr="00E21925">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61B766EF" w:rsidR="00D772C9" w:rsidRPr="009E3F9B" w:rsidRDefault="00D772C9" w:rsidP="006D758E">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r w:rsidR="008351C2" w:rsidRPr="008351C2">
              <w:rPr>
                <w:b/>
                <w:bCs/>
                <w:szCs w:val="22"/>
              </w:rPr>
              <w:t>Physique</w:t>
            </w:r>
            <w:r w:rsidRPr="009E3F9B">
              <w:rPr>
                <w:b/>
              </w:rPr>
              <w:br/>
              <w:t>Grandes idées – Approfondissements</w:t>
            </w:r>
            <w:r w:rsidRPr="009E3F9B">
              <w:rPr>
                <w:b/>
              </w:rPr>
              <w:tab/>
            </w:r>
            <w:r w:rsidR="005B1748" w:rsidRPr="009E3F9B">
              <w:rPr>
                <w:b/>
              </w:rPr>
              <w:t>1</w:t>
            </w:r>
            <w:r w:rsidR="006D758E">
              <w:rPr>
                <w:b/>
              </w:rPr>
              <w:t>2</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0F38ECDF" w:rsidR="008830A5" w:rsidRPr="009E3F9B" w:rsidRDefault="00121163" w:rsidP="001C1A30">
            <w:pPr>
              <w:pStyle w:val="ListParagraph"/>
              <w:spacing w:before="120" w:after="20"/>
            </w:pPr>
            <w:r w:rsidRPr="00E21925">
              <w:rPr>
                <w:b/>
              </w:rPr>
              <w:t>mesures des grandeurs d’un mouvement :</w:t>
            </w:r>
          </w:p>
          <w:p w14:paraId="7DCBD343" w14:textId="77777777" w:rsidR="008830A5" w:rsidRPr="009E3F9B" w:rsidRDefault="008830A5" w:rsidP="009E3F9B">
            <w:pPr>
              <w:pStyle w:val="Elaborationquestions"/>
            </w:pPr>
            <w:r w:rsidRPr="009E3F9B">
              <w:t>Questions pour appuyer la réflexion de l’élève :</w:t>
            </w:r>
          </w:p>
          <w:p w14:paraId="57DF2192" w14:textId="77777777" w:rsidR="00121163" w:rsidRPr="00E21925" w:rsidRDefault="00121163" w:rsidP="00121163">
            <w:pPr>
              <w:pStyle w:val="ListParagraphindent"/>
            </w:pPr>
            <w:r w:rsidRPr="00E21925">
              <w:t>Dans quels contextes une mesure de grandeur est-elle considérée comme relative?</w:t>
            </w:r>
          </w:p>
          <w:p w14:paraId="2617C2F8" w14:textId="77777777" w:rsidR="00121163" w:rsidRPr="00E21925" w:rsidRDefault="00121163" w:rsidP="00121163">
            <w:pPr>
              <w:pStyle w:val="ListParagraphindent"/>
            </w:pPr>
            <w:r w:rsidRPr="00E21925">
              <w:t>En quoi l’addition et la soustraction de quantités vectorielles diffèrent-elles de l’addition et la soustraction de quantités scalaires?</w:t>
            </w:r>
          </w:p>
          <w:p w14:paraId="617B7D96" w14:textId="789F7144" w:rsidR="008830A5" w:rsidRPr="001C1A30" w:rsidRDefault="00121163" w:rsidP="00121163">
            <w:pPr>
              <w:pStyle w:val="ListparagraphidentLastsub-bullet"/>
              <w:spacing w:after="40"/>
              <w:rPr>
                <w:spacing w:val="-2"/>
              </w:rPr>
            </w:pPr>
            <w:r w:rsidRPr="00E21925">
              <w:t>Quelles sont les implications de la théorie de la relativité restreinte?</w:t>
            </w:r>
          </w:p>
          <w:p w14:paraId="598DDA67" w14:textId="5230A8E8" w:rsidR="008830A5" w:rsidRPr="009E3F9B" w:rsidRDefault="00121163" w:rsidP="001C1A30">
            <w:pPr>
              <w:pStyle w:val="ListParagraphwithsub-bullets"/>
              <w:rPr>
                <w:b/>
              </w:rPr>
            </w:pPr>
            <w:r w:rsidRPr="00E21925">
              <w:rPr>
                <w:b/>
              </w:rPr>
              <w:t>mouvements rectilignes et circulaires :</w:t>
            </w:r>
          </w:p>
          <w:p w14:paraId="59097330" w14:textId="77777777" w:rsidR="008830A5" w:rsidRPr="009E3F9B" w:rsidRDefault="008830A5" w:rsidP="009E3F9B">
            <w:pPr>
              <w:pStyle w:val="Elaborationquestions"/>
            </w:pPr>
            <w:r w:rsidRPr="009E3F9B">
              <w:t>Questions pour appuyer la réflexion de l’élève :</w:t>
            </w:r>
          </w:p>
          <w:p w14:paraId="30D18201" w14:textId="77777777" w:rsidR="00121163" w:rsidRPr="00E21925" w:rsidRDefault="00121163" w:rsidP="00121163">
            <w:pPr>
              <w:pStyle w:val="ListParagraphindent"/>
            </w:pPr>
            <w:r w:rsidRPr="00E21925">
              <w:t>Sous quelles conditions les forces ne provoquent-elles ni un mouvement rectiligne, ni un mouvement circulaire?</w:t>
            </w:r>
          </w:p>
          <w:p w14:paraId="70751DA7" w14:textId="77777777" w:rsidR="00121163" w:rsidRPr="00E21925" w:rsidRDefault="00121163" w:rsidP="00121163">
            <w:pPr>
              <w:pStyle w:val="ListParagraphindent"/>
            </w:pPr>
            <w:r w:rsidRPr="00E21925">
              <w:t>Pourquoi avez-vous l’impression de glisser vers le côté lorsque la voiture dans laquelle vous roulez accélère dans un virage?</w:t>
            </w:r>
          </w:p>
          <w:p w14:paraId="7B40068A" w14:textId="57FF7FD6" w:rsidR="008830A5" w:rsidRPr="009E3F9B" w:rsidRDefault="00121163" w:rsidP="00121163">
            <w:pPr>
              <w:pStyle w:val="ListparagraphidentLastsub-bullet"/>
              <w:spacing w:after="40"/>
            </w:pPr>
            <w:r w:rsidRPr="00E21925">
              <w:t>Pour quelles raisons le modèle atomique des «</w:t>
            </w:r>
            <w:r w:rsidRPr="00E21925">
              <w:rPr>
                <w:rFonts w:ascii="Calibri" w:eastAsia="Calibri" w:hAnsi="Calibri" w:cs="Calibri"/>
              </w:rPr>
              <w:t> </w:t>
            </w:r>
            <w:r w:rsidRPr="00E21925">
              <w:t>électrons en orbite autour du noyau</w:t>
            </w:r>
            <w:r w:rsidRPr="00E21925">
              <w:rPr>
                <w:rFonts w:ascii="Calibri" w:eastAsia="Calibri" w:hAnsi="Calibri" w:cs="Calibri"/>
              </w:rPr>
              <w:t> </w:t>
            </w:r>
            <w:r w:rsidRPr="00E21925">
              <w:t>» n’est-il pas valide?</w:t>
            </w:r>
          </w:p>
          <w:p w14:paraId="6247D870" w14:textId="21C07390" w:rsidR="008830A5" w:rsidRPr="009E3F9B" w:rsidRDefault="00121163" w:rsidP="001C1A30">
            <w:pPr>
              <w:pStyle w:val="ListParagraphwithsub-bullets"/>
              <w:rPr>
                <w:b/>
              </w:rPr>
            </w:pPr>
            <w:r w:rsidRPr="00E21925">
              <w:rPr>
                <w:b/>
              </w:rPr>
              <w:t>champs :</w:t>
            </w:r>
          </w:p>
          <w:p w14:paraId="39CB67F4" w14:textId="77777777" w:rsidR="008830A5" w:rsidRPr="009E3F9B" w:rsidRDefault="008830A5" w:rsidP="009E3F9B">
            <w:pPr>
              <w:pStyle w:val="Elaborationquestions"/>
            </w:pPr>
            <w:r w:rsidRPr="009E3F9B">
              <w:t>Questions pour appuyer la réflexion de l’élève :</w:t>
            </w:r>
          </w:p>
          <w:p w14:paraId="60B55C01" w14:textId="77777777" w:rsidR="00121163" w:rsidRPr="00E21925" w:rsidRDefault="00121163" w:rsidP="00121163">
            <w:pPr>
              <w:pStyle w:val="ListParagraphindent"/>
            </w:pPr>
            <w:r w:rsidRPr="00E21925">
              <w:t>Pourquoi la force gravitationnelle est-elle considérée comme une force fondamentale?</w:t>
            </w:r>
          </w:p>
          <w:p w14:paraId="28977725" w14:textId="77777777" w:rsidR="00121163" w:rsidRPr="00E21925" w:rsidRDefault="00121163" w:rsidP="00121163">
            <w:pPr>
              <w:pStyle w:val="ListParagraphindent"/>
            </w:pPr>
            <w:r w:rsidRPr="00E21925">
              <w:t>Expliquer les similitudes et les différences entre la force électrostatique et la force gravitationnelle.</w:t>
            </w:r>
          </w:p>
          <w:p w14:paraId="55C285AE" w14:textId="77777777" w:rsidR="00121163" w:rsidRPr="00E21925" w:rsidRDefault="00121163" w:rsidP="00121163">
            <w:pPr>
              <w:pStyle w:val="ListParagraphindent"/>
            </w:pPr>
            <w:r w:rsidRPr="00E21925">
              <w:t xml:space="preserve">En quoi le champ électrique est-il semblable aux champs magnétique et gravitationnel? </w:t>
            </w:r>
          </w:p>
          <w:p w14:paraId="228F49BE" w14:textId="77777777" w:rsidR="00121163" w:rsidRPr="00E21925" w:rsidRDefault="00121163" w:rsidP="00121163">
            <w:pPr>
              <w:pStyle w:val="ListParagraphindent"/>
            </w:pPr>
            <w:r w:rsidRPr="00E21925">
              <w:t>Comment pourrait-on générer de l’électricité à partir d’un conducteur et d’un aimant?</w:t>
            </w:r>
          </w:p>
          <w:p w14:paraId="4C086BD5" w14:textId="6E0CB638" w:rsidR="008830A5" w:rsidRPr="009E3F9B" w:rsidRDefault="00121163" w:rsidP="00121163">
            <w:pPr>
              <w:pStyle w:val="ListparagraphidentLastsub-bullet"/>
              <w:spacing w:after="40"/>
            </w:pPr>
            <w:r w:rsidRPr="00E21925">
              <w:t>Quelle est la relation entre la Lune en orbite autour de la Terre et une pomme qui tombe sur le sol?</w:t>
            </w:r>
          </w:p>
          <w:p w14:paraId="1DCB4D4D" w14:textId="1460DB1E" w:rsidR="006B3519" w:rsidRPr="006B3519" w:rsidRDefault="00121163" w:rsidP="001C1A30">
            <w:pPr>
              <w:pStyle w:val="ListParagraphwithsub-bullets"/>
              <w:rPr>
                <w:b/>
                <w:i/>
              </w:rPr>
            </w:pPr>
            <w:r w:rsidRPr="00E21925">
              <w:rPr>
                <w:b/>
              </w:rPr>
              <w:t>quantité de mouvement :</w:t>
            </w:r>
          </w:p>
          <w:p w14:paraId="71F0F06B" w14:textId="77777777" w:rsidR="006B3519" w:rsidRPr="009E3F9B" w:rsidRDefault="006B3519" w:rsidP="006B3519">
            <w:pPr>
              <w:pStyle w:val="Elaborationquestions"/>
            </w:pPr>
            <w:r w:rsidRPr="009E3F9B">
              <w:t>Questions pour appuyer la réflexion de l’élève :</w:t>
            </w:r>
          </w:p>
          <w:p w14:paraId="53A3E57C" w14:textId="77777777" w:rsidR="00121163" w:rsidRPr="00E21925" w:rsidRDefault="00121163" w:rsidP="00121163">
            <w:pPr>
              <w:pStyle w:val="ListParagraphindent"/>
            </w:pPr>
            <w:r w:rsidRPr="00E21925">
              <w:t>Entre deux collisions, l’une inélastique et l’autre élastique, laquelle serait la plus dangereuse, et pourquoi?</w:t>
            </w:r>
          </w:p>
          <w:p w14:paraId="51A7B5FD" w14:textId="77777777" w:rsidR="00121163" w:rsidRPr="00E21925" w:rsidRDefault="00121163" w:rsidP="00121163">
            <w:pPr>
              <w:pStyle w:val="ListParagraphindent"/>
            </w:pPr>
            <w:r w:rsidRPr="00E21925">
              <w:t>Pourquoi l’énergie ne semble-t-elle pas être conservée dans certaines collisions?</w:t>
            </w:r>
          </w:p>
          <w:p w14:paraId="29FD92FD" w14:textId="77777777" w:rsidR="00121163" w:rsidRPr="00E21925" w:rsidRDefault="00121163" w:rsidP="00121163">
            <w:pPr>
              <w:pStyle w:val="ListParagraphindent"/>
            </w:pPr>
            <w:r w:rsidRPr="00E21925">
              <w:t>Pourquoi les véhicules possèdent-ils des zones déformables et sont-ils munis de coussins de sécurité gonflables?</w:t>
            </w:r>
          </w:p>
          <w:p w14:paraId="346898F6" w14:textId="7FFCB2D9" w:rsidR="006B3519" w:rsidRPr="005676AE" w:rsidRDefault="00121163" w:rsidP="00121163">
            <w:pPr>
              <w:pStyle w:val="ListParagraphindent"/>
              <w:spacing w:after="120"/>
            </w:pPr>
            <w:r w:rsidRPr="00E21925">
              <w:t>En quoi l’étude du mouvement du pendule balistique permet-elle de démontrer les lois de la conservation?</w:t>
            </w:r>
          </w:p>
        </w:tc>
      </w:tr>
    </w:tbl>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198E5ADF" w:rsidR="00ED1AB0" w:rsidRPr="009E3F9B" w:rsidRDefault="00ED1AB0" w:rsidP="006D758E">
            <w:pPr>
              <w:tabs>
                <w:tab w:val="right" w:pos="14000"/>
              </w:tabs>
              <w:spacing w:before="60" w:after="60"/>
              <w:rPr>
                <w:b/>
              </w:rPr>
            </w:pPr>
            <w:r w:rsidRPr="009E3F9B">
              <w:rPr>
                <w:b/>
              </w:rPr>
              <w:lastRenderedPageBreak/>
              <w:tab/>
            </w:r>
            <w:r w:rsidR="00546C4C" w:rsidRPr="00546C4C">
              <w:rPr>
                <w:b/>
                <w:szCs w:val="22"/>
              </w:rPr>
              <w:t xml:space="preserve">SCIENCES — </w:t>
            </w:r>
            <w:r w:rsidR="008351C2" w:rsidRPr="008351C2">
              <w:rPr>
                <w:b/>
                <w:bCs/>
                <w:szCs w:val="22"/>
              </w:rPr>
              <w:t>Physique</w:t>
            </w:r>
            <w:r w:rsidRPr="009E3F9B">
              <w:rPr>
                <w:b/>
              </w:rPr>
              <w:br/>
              <w:t>Compétences disciplinaires – Approfondissements</w:t>
            </w:r>
            <w:r w:rsidRPr="009E3F9B">
              <w:rPr>
                <w:b/>
              </w:rPr>
              <w:tab/>
            </w:r>
            <w:r w:rsidR="005B1748" w:rsidRPr="009E3F9B">
              <w:rPr>
                <w:b/>
              </w:rPr>
              <w:t>1</w:t>
            </w:r>
            <w:r w:rsidR="006D758E">
              <w:rPr>
                <w:b/>
              </w:rPr>
              <w:t>2</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64AA976C" w:rsidR="00DC756C" w:rsidRPr="00DC756C" w:rsidRDefault="00DC756C" w:rsidP="00DC756C">
            <w:pPr>
              <w:pStyle w:val="ListParagraph"/>
              <w:spacing w:before="120"/>
              <w:rPr>
                <w:b/>
              </w:rPr>
            </w:pPr>
            <w:r w:rsidRPr="00DC756C">
              <w:rPr>
                <w:b/>
              </w:rPr>
              <w:t>Poser des questions et faire des prédictions</w:t>
            </w:r>
            <w:r w:rsidR="007543B2" w:rsidRPr="00D7574F">
              <w:rPr>
                <w:b/>
              </w:rPr>
              <w:t> :</w:t>
            </w:r>
          </w:p>
          <w:p w14:paraId="79AB1874" w14:textId="77777777" w:rsidR="00DC756C" w:rsidRPr="00E67512" w:rsidRDefault="00DC756C" w:rsidP="000D4051">
            <w:pPr>
              <w:pStyle w:val="Elaborationquestions"/>
              <w:spacing w:before="60"/>
            </w:pPr>
            <w:r w:rsidRPr="00E67512">
              <w:t>Questions pour appuyer la réflexion de l’élève :</w:t>
            </w:r>
          </w:p>
          <w:p w14:paraId="1763EA71" w14:textId="675B671B" w:rsidR="00B55E0B" w:rsidRPr="00E21925" w:rsidRDefault="00B55E0B" w:rsidP="00B55E0B">
            <w:pPr>
              <w:pStyle w:val="ListParagraphindent"/>
            </w:pPr>
            <w:r w:rsidRPr="00E21925">
              <w:t xml:space="preserve">Prédire l’âge d’un frère ou d’une sœur au terme d’un voyage dans l’espace, si sa vitesse de déplacement était égale à la moitié de la vitesse </w:t>
            </w:r>
            <w:r>
              <w:br/>
            </w:r>
            <w:r w:rsidRPr="00E21925">
              <w:t>de la lumière, et qu’il ou elle n’est resté dans l’espace que quelques années.</w:t>
            </w:r>
          </w:p>
          <w:p w14:paraId="6F25BD2D" w14:textId="77777777" w:rsidR="00B55E0B" w:rsidRPr="00E21925" w:rsidRDefault="00B55E0B" w:rsidP="00B55E0B">
            <w:pPr>
              <w:pStyle w:val="ListParagraphindent"/>
            </w:pPr>
            <w:r w:rsidRPr="00E21925">
              <w:t>Observer différentes façons de maintenir une balançoire à bascule parallèle au sol.</w:t>
            </w:r>
          </w:p>
          <w:p w14:paraId="15D7562B" w14:textId="77777777" w:rsidR="00B55E0B" w:rsidRPr="00E21925" w:rsidRDefault="00B55E0B" w:rsidP="00B55E0B">
            <w:pPr>
              <w:pStyle w:val="ListParagraphindent"/>
            </w:pPr>
            <w:r w:rsidRPr="00E21925">
              <w:t>Formuler une hypothèse quant aux facteurs qui pourraient permettre d’augmenter l’intensité d’un champ.</w:t>
            </w:r>
          </w:p>
          <w:p w14:paraId="560EB897" w14:textId="01117BFA" w:rsidR="00A962B4" w:rsidRPr="00A84487" w:rsidRDefault="00B55E0B" w:rsidP="00B55E0B">
            <w:pPr>
              <w:pStyle w:val="ListparagraphidentLastsub-bullet"/>
              <w:rPr>
                <w:b/>
              </w:rPr>
            </w:pPr>
            <w:r w:rsidRPr="00E21925">
              <w:t>Observer le mouvement d’un pendule balistique lorsque différentes masses sont utilisées.</w:t>
            </w:r>
          </w:p>
          <w:p w14:paraId="0DCC5BB0" w14:textId="7F7FFC46" w:rsidR="00A962B4" w:rsidRPr="00A962B4" w:rsidRDefault="00A962B4" w:rsidP="00A962B4">
            <w:pPr>
              <w:pStyle w:val="ListParagraph"/>
              <w:rPr>
                <w:b/>
              </w:rPr>
            </w:pPr>
            <w:r w:rsidRPr="00A962B4">
              <w:rPr>
                <w:b/>
              </w:rPr>
              <w:t>Planifier et exécuter</w:t>
            </w:r>
            <w:r w:rsidR="007543B2" w:rsidRPr="00D7574F">
              <w:rPr>
                <w:b/>
              </w:rPr>
              <w:t> :</w:t>
            </w:r>
          </w:p>
          <w:p w14:paraId="73E638D0" w14:textId="77777777" w:rsidR="00A962B4" w:rsidRPr="00A84487" w:rsidRDefault="00A962B4" w:rsidP="000D4051">
            <w:pPr>
              <w:pStyle w:val="Elaborationquestions"/>
              <w:spacing w:before="60"/>
              <w:rPr>
                <w:color w:val="auto"/>
              </w:rPr>
            </w:pPr>
            <w:r w:rsidRPr="00A84487">
              <w:t>Questions pour appuyer la réflexion de l’élève :</w:t>
            </w:r>
          </w:p>
          <w:p w14:paraId="5711C23D" w14:textId="388F58BE" w:rsidR="00B55E0B" w:rsidRPr="00E21925" w:rsidRDefault="00B55E0B" w:rsidP="00B55E0B">
            <w:pPr>
              <w:pStyle w:val="ListParagraphindent"/>
            </w:pPr>
            <w:r w:rsidRPr="00E21925">
              <w:t xml:space="preserve">En équipe, trouver l’angle auquel un bateau à moteur devrait être lancé contre le courant d’une rivière de la région pour atteindre </w:t>
            </w:r>
            <w:r>
              <w:br/>
            </w:r>
            <w:r w:rsidRPr="00E21925">
              <w:t>le point exactement opposé sur l’autre rive.</w:t>
            </w:r>
          </w:p>
          <w:p w14:paraId="75710274" w14:textId="5F558509" w:rsidR="00A962B4" w:rsidRPr="00A84487" w:rsidRDefault="00B55E0B" w:rsidP="00B55E0B">
            <w:pPr>
              <w:pStyle w:val="ListparagraphidentLastsub-bullet"/>
              <w:rPr>
                <w:b/>
              </w:rPr>
            </w:pPr>
            <w:r w:rsidRPr="00E21925">
              <w:t>Déterminer l’effet de l’impulsio</w:t>
            </w:r>
            <w:r w:rsidRPr="00B55E0B">
              <w:t>n</w:t>
            </w:r>
            <w:r w:rsidRPr="00E21925">
              <w:t xml:space="preserve"> appliquée par le parechoc d’un véhicule, alors qu’il heurte un mur selon des angles différents.</w:t>
            </w:r>
          </w:p>
          <w:p w14:paraId="0B781E5F" w14:textId="6BFDF4CD" w:rsidR="00A962B4" w:rsidRPr="00A962B4" w:rsidRDefault="00A962B4" w:rsidP="00A962B4">
            <w:pPr>
              <w:pStyle w:val="ListParagraph"/>
              <w:rPr>
                <w:b/>
              </w:rPr>
            </w:pPr>
            <w:r w:rsidRPr="00A962B4">
              <w:rPr>
                <w:b/>
              </w:rPr>
              <w:t>Traiter et analyser des données et de l’information</w:t>
            </w:r>
            <w:r w:rsidR="007543B2" w:rsidRPr="00D7574F">
              <w:rPr>
                <w:b/>
              </w:rPr>
              <w:t> :</w:t>
            </w:r>
          </w:p>
          <w:p w14:paraId="1A31CA4D" w14:textId="77777777" w:rsidR="00A962B4" w:rsidRPr="00A84487" w:rsidRDefault="00A962B4" w:rsidP="000D4051">
            <w:pPr>
              <w:pStyle w:val="Elaborationquestions"/>
              <w:spacing w:before="60"/>
              <w:rPr>
                <w:color w:val="auto"/>
              </w:rPr>
            </w:pPr>
            <w:r w:rsidRPr="00A84487">
              <w:t>Questions pour appuyer la réflexion de l’élève :</w:t>
            </w:r>
          </w:p>
          <w:p w14:paraId="0F95B03B" w14:textId="77777777" w:rsidR="00B55E0B" w:rsidRPr="00E21925" w:rsidRDefault="00B55E0B" w:rsidP="00B55E0B">
            <w:pPr>
              <w:pStyle w:val="ListParagraphindent"/>
            </w:pPr>
            <w:r w:rsidRPr="00E21925">
              <w:t>Tracer des diagrammes vectoriels et dériver des équations afin de calculer la force résultante par l’addition et la soustraction de vecteurs.</w:t>
            </w:r>
          </w:p>
          <w:p w14:paraId="7C96876B" w14:textId="6E4C3402" w:rsidR="00B55E0B" w:rsidRPr="00E21925" w:rsidRDefault="00B55E0B" w:rsidP="00B55E0B">
            <w:pPr>
              <w:pStyle w:val="ListParagraphindent"/>
            </w:pPr>
            <w:r w:rsidRPr="00E21925">
              <w:t xml:space="preserve">Utiliser la masse relativiste d’une particule dans un accélérateur de particules afin de calculer le rayon de courbure requis pour maintenir </w:t>
            </w:r>
            <w:r>
              <w:br/>
            </w:r>
            <w:r w:rsidRPr="00E21925">
              <w:t>cette particule dans l’enceinte de l’accélérateur.</w:t>
            </w:r>
          </w:p>
          <w:p w14:paraId="35D618B8" w14:textId="77777777" w:rsidR="00B55E0B" w:rsidRPr="00E21925" w:rsidRDefault="00B55E0B" w:rsidP="00B55E0B">
            <w:pPr>
              <w:pStyle w:val="ListParagraphindent"/>
            </w:pPr>
            <w:r w:rsidRPr="00E21925">
              <w:t>En quoi les méthodes de chasse traditionnelle autochtones appliquent-elles les principes du mouvement relatif?</w:t>
            </w:r>
          </w:p>
          <w:p w14:paraId="717F26A1" w14:textId="77777777" w:rsidR="00B55E0B" w:rsidRPr="00E21925" w:rsidRDefault="00B55E0B" w:rsidP="00B55E0B">
            <w:pPr>
              <w:pStyle w:val="ListParagraphindent"/>
            </w:pPr>
            <w:r w:rsidRPr="00E21925">
              <w:t>Quelle est l’incidence du vecteur vitesse sur le poids apparent (p. ex. cercles horizontaux, cercles verticaux)?</w:t>
            </w:r>
          </w:p>
          <w:p w14:paraId="0C073AC2" w14:textId="35F9DBE2" w:rsidR="00A962B4" w:rsidRPr="00A84487" w:rsidRDefault="00B55E0B" w:rsidP="00B55E0B">
            <w:pPr>
              <w:pStyle w:val="ListparagraphidentLastsub-bullet"/>
            </w:pPr>
            <w:r w:rsidRPr="00E21925">
              <w:t>Représenter visuellement le champ électrique produit par différentes charges ponctuelles et par des plaques parallèles.</w:t>
            </w:r>
          </w:p>
          <w:p w14:paraId="39A19DF8" w14:textId="08A5418E" w:rsidR="00A962B4" w:rsidRPr="00A962B4" w:rsidRDefault="00A962B4" w:rsidP="00B55E0B">
            <w:pPr>
              <w:pStyle w:val="ListParagraph"/>
              <w:rPr>
                <w:b/>
              </w:rPr>
            </w:pPr>
            <w:r w:rsidRPr="00A84487">
              <w:rPr>
                <w:b/>
              </w:rPr>
              <w:t>Évaluer</w:t>
            </w:r>
            <w:r w:rsidR="007543B2" w:rsidRPr="00D7574F">
              <w:rPr>
                <w:b/>
              </w:rPr>
              <w:t> :</w:t>
            </w:r>
          </w:p>
          <w:p w14:paraId="38CD0C51" w14:textId="6A1EC612" w:rsidR="00A962B4" w:rsidRPr="00A84487" w:rsidRDefault="00A962B4" w:rsidP="000D4051">
            <w:pPr>
              <w:pStyle w:val="Elaborationquestions"/>
              <w:spacing w:before="60"/>
              <w:rPr>
                <w:color w:val="auto"/>
              </w:rPr>
            </w:pPr>
            <w:r w:rsidRPr="00A84487">
              <w:t>Questions pour appuyer la réflexion de l’élève :</w:t>
            </w:r>
          </w:p>
          <w:p w14:paraId="0E77FB5C" w14:textId="77777777" w:rsidR="00B55E0B" w:rsidRPr="00E21925" w:rsidRDefault="00B55E0B" w:rsidP="00B55E0B">
            <w:pPr>
              <w:pStyle w:val="ListParagraphindent"/>
            </w:pPr>
            <w:r w:rsidRPr="00E21925">
              <w:t>Relever les causes d’erreurs aléatoires et systématiques durant les activités au laboratoire.</w:t>
            </w:r>
          </w:p>
          <w:p w14:paraId="2BF2B797" w14:textId="7C741966" w:rsidR="00B55E0B" w:rsidRPr="00E21925" w:rsidRDefault="00B55E0B" w:rsidP="00B55E0B">
            <w:pPr>
              <w:pStyle w:val="ListParagraphindent"/>
            </w:pPr>
            <w:r w:rsidRPr="00E21925">
              <w:t xml:space="preserve">Comparer une valeur expérimentale à une valeur théorique, calculer le pourcentage d’erreur ou l’écart entre ces valeurs et tenter </w:t>
            </w:r>
            <w:r>
              <w:br/>
            </w:r>
            <w:r w:rsidRPr="00E21925">
              <w:t>d’expliquer tout écart apparent entre les valeurs.</w:t>
            </w:r>
          </w:p>
          <w:p w14:paraId="1979D40E" w14:textId="77777777" w:rsidR="00B55E0B" w:rsidRPr="00E21925" w:rsidRDefault="00B55E0B" w:rsidP="00B55E0B">
            <w:pPr>
              <w:pStyle w:val="ListParagraphindent"/>
            </w:pPr>
            <w:r w:rsidRPr="00E21925">
              <w:t>Dans quelle mesure la représentation de la relativité restreinte dans les films de science-fiction est-elle crédible?</w:t>
            </w:r>
          </w:p>
          <w:p w14:paraId="71C8D967" w14:textId="77777777" w:rsidR="00B55E0B" w:rsidRPr="00E21925" w:rsidRDefault="00B55E0B" w:rsidP="00B55E0B">
            <w:pPr>
              <w:pStyle w:val="ListParagraphindent"/>
            </w:pPr>
            <w:r w:rsidRPr="00E21925">
              <w:t>Procéder à une analyse critique des résultats qui suggèrent l’existence d’ondes gravitationnelles.</w:t>
            </w:r>
          </w:p>
          <w:p w14:paraId="414926B9" w14:textId="77777777" w:rsidR="00B55E0B" w:rsidRPr="00E21925" w:rsidRDefault="00B55E0B" w:rsidP="00B55E0B">
            <w:pPr>
              <w:pStyle w:val="ListParagraphindent"/>
            </w:pPr>
            <w:r w:rsidRPr="00E21925">
              <w:t>Quelles sont les conséquences sociales, éthiques et environnementales de l’application de technologies utilisant l’induction électromagnétique (p. ex. trains à sustentation magnétique, barrages hydroélectriques, lignes de haute tension)?</w:t>
            </w:r>
          </w:p>
          <w:p w14:paraId="2E5F6D09" w14:textId="3A65AC05" w:rsidR="00B55E0B" w:rsidRPr="00E21925" w:rsidRDefault="00B55E0B" w:rsidP="00B55E0B">
            <w:pPr>
              <w:pStyle w:val="ListParagraphindent"/>
            </w:pPr>
            <w:r w:rsidRPr="00E21925">
              <w:t>Déterminer si une collision est élastique ou inélastique et trouver des façons d’optimiser la q</w:t>
            </w:r>
            <w:r>
              <w:t>ualité des données recueillies.</w:t>
            </w:r>
          </w:p>
          <w:p w14:paraId="3E095454" w14:textId="1DE6C657" w:rsidR="00A962B4" w:rsidRDefault="00B55E0B" w:rsidP="00B55E0B">
            <w:pPr>
              <w:pStyle w:val="ListparagraphidentLastsub-bullet"/>
              <w:spacing w:after="200"/>
            </w:pPr>
            <w:r w:rsidRPr="00E21925">
              <w:t>Évaluer les dispositifs de sécurité que l’on retrouve dans les véhicules conçus pour assurer la protection des passagers en cas de collision.</w:t>
            </w:r>
          </w:p>
          <w:p w14:paraId="15A5575A" w14:textId="77777777" w:rsidR="00B55E0B" w:rsidRPr="00B55E0B" w:rsidRDefault="00B55E0B" w:rsidP="00B55E0B">
            <w:pPr>
              <w:spacing w:line="100" w:lineRule="exact"/>
              <w:rPr>
                <w:sz w:val="10"/>
                <w:szCs w:val="10"/>
              </w:rPr>
            </w:pPr>
          </w:p>
          <w:p w14:paraId="1CFCBA1A" w14:textId="46D09969" w:rsidR="00A962B4" w:rsidRPr="00A962B4" w:rsidRDefault="00A962B4" w:rsidP="00B55E0B">
            <w:pPr>
              <w:pStyle w:val="ListParagraph"/>
              <w:spacing w:before="120"/>
              <w:rPr>
                <w:b/>
              </w:rPr>
            </w:pPr>
            <w:r w:rsidRPr="00A84487">
              <w:rPr>
                <w:b/>
              </w:rPr>
              <w:lastRenderedPageBreak/>
              <w:t>Appliquer et innover</w:t>
            </w:r>
            <w:r w:rsidR="007543B2" w:rsidRPr="00D7574F">
              <w:rPr>
                <w:b/>
              </w:rPr>
              <w:t> :</w:t>
            </w:r>
          </w:p>
          <w:p w14:paraId="00012535" w14:textId="08360F7C" w:rsidR="00A962B4" w:rsidRPr="00A84487" w:rsidRDefault="00A962B4" w:rsidP="000D4051">
            <w:pPr>
              <w:pStyle w:val="Elaborationquestions"/>
              <w:spacing w:before="60"/>
              <w:rPr>
                <w:color w:val="auto"/>
              </w:rPr>
            </w:pPr>
            <w:r w:rsidRPr="00A84487">
              <w:t>Questions pour appuyer la réflexion de l’élève :</w:t>
            </w:r>
          </w:p>
          <w:p w14:paraId="0C831AB0" w14:textId="77777777" w:rsidR="00B55E0B" w:rsidRPr="00E21925" w:rsidRDefault="00B55E0B" w:rsidP="00B55E0B">
            <w:pPr>
              <w:pStyle w:val="ListParagraphindent"/>
            </w:pPr>
            <w:r w:rsidRPr="00E21925">
              <w:t>En équipe, concevoir une roue à aubes qui contribue à l’aération d’un cours d’eau local.</w:t>
            </w:r>
          </w:p>
          <w:p w14:paraId="1CA38BEF" w14:textId="77777777" w:rsidR="00B55E0B" w:rsidRPr="00E21925" w:rsidRDefault="00B55E0B" w:rsidP="00B55E0B">
            <w:pPr>
              <w:pStyle w:val="ListParagraphindent"/>
            </w:pPr>
            <w:r w:rsidRPr="00E21925">
              <w:t>Pourquoi les routes sont-elles conçues avec des virages en plan incliné?</w:t>
            </w:r>
          </w:p>
          <w:p w14:paraId="493C19EE" w14:textId="77777777" w:rsidR="00B55E0B" w:rsidRPr="00E21925" w:rsidRDefault="00B55E0B" w:rsidP="00B55E0B">
            <w:pPr>
              <w:pStyle w:val="ListParagraphindent"/>
            </w:pPr>
            <w:r w:rsidRPr="00E21925">
              <w:t xml:space="preserve">Appliquer le principe d’équilibre statique dans la conception d’un piège-assommoir qui pourrait être utilisé dans une situation de survie. </w:t>
            </w:r>
          </w:p>
          <w:p w14:paraId="21BB8B97" w14:textId="77777777" w:rsidR="00B55E0B" w:rsidRPr="00E21925" w:rsidRDefault="00B55E0B" w:rsidP="00B55E0B">
            <w:pPr>
              <w:pStyle w:val="ListParagraphindent"/>
            </w:pPr>
            <w:r w:rsidRPr="00E21925">
              <w:t>En quoi la découverte de l’électron et le développement des tubes à rayons cathodiques (CRT) constituent-ils le fondement de nouvelles technologies (p. ex. accélérateurs de particules, téléphones intelligents)?</w:t>
            </w:r>
          </w:p>
          <w:p w14:paraId="32E6E850" w14:textId="189A764D" w:rsidR="00B55E0B" w:rsidRPr="00E21925" w:rsidRDefault="00B55E0B" w:rsidP="00B55E0B">
            <w:pPr>
              <w:pStyle w:val="ListParagraphindent"/>
            </w:pPr>
            <w:r w:rsidRPr="00E21925">
              <w:t xml:space="preserve">Étudier différentes façons de fournir de l’électricité, facilement accessible et à bon marché, aux régions rurales ou en cas de secours </w:t>
            </w:r>
            <w:r w:rsidR="00310E09">
              <w:br/>
            </w:r>
            <w:r w:rsidRPr="00E21925">
              <w:t xml:space="preserve">aux sinistrés. </w:t>
            </w:r>
          </w:p>
          <w:p w14:paraId="5F6B1157" w14:textId="78B93392" w:rsidR="00B55E0B" w:rsidRPr="00E21925" w:rsidRDefault="00B55E0B" w:rsidP="00B55E0B">
            <w:pPr>
              <w:pStyle w:val="ListParagraphindent"/>
            </w:pPr>
            <w:r w:rsidRPr="00E21925">
              <w:t xml:space="preserve">En équipe, développer différentes méthodes de prévention des blessures sportives, en vous basant sur vos connaissances des forces, </w:t>
            </w:r>
            <w:r w:rsidR="00310E09">
              <w:br/>
            </w:r>
            <w:r w:rsidRPr="00E21925">
              <w:t xml:space="preserve">de la quantité de mouvement et de l’impulsion. </w:t>
            </w:r>
          </w:p>
          <w:p w14:paraId="5A9BACA9" w14:textId="29850D00" w:rsidR="00A962B4" w:rsidRPr="00A84487" w:rsidRDefault="00B55E0B" w:rsidP="00B55E0B">
            <w:pPr>
              <w:pStyle w:val="ListparagraphidentLastsub-bullet"/>
            </w:pPr>
            <w:r w:rsidRPr="00E21925">
              <w:t>Comment les vêtements anti-gravité sauvent-ils la vie des pilotes?</w:t>
            </w:r>
          </w:p>
          <w:p w14:paraId="0675DB2A" w14:textId="4B9A2D28" w:rsidR="00A962B4" w:rsidRPr="00A962B4" w:rsidRDefault="00A962B4" w:rsidP="00EA36EF">
            <w:pPr>
              <w:pStyle w:val="ListParagraph"/>
              <w:rPr>
                <w:b/>
              </w:rPr>
            </w:pPr>
            <w:r w:rsidRPr="00A84487">
              <w:rPr>
                <w:b/>
              </w:rPr>
              <w:t>Communiquer</w:t>
            </w:r>
            <w:r w:rsidR="007543B2" w:rsidRPr="00D7574F">
              <w:rPr>
                <w:b/>
              </w:rPr>
              <w:t> :</w:t>
            </w:r>
          </w:p>
          <w:p w14:paraId="0B2579F6" w14:textId="267C37D0" w:rsidR="00A962B4" w:rsidRPr="00A84487" w:rsidRDefault="00A962B4" w:rsidP="007564CB">
            <w:pPr>
              <w:pStyle w:val="Elaborationquestions"/>
              <w:spacing w:before="60"/>
              <w:rPr>
                <w:color w:val="auto"/>
              </w:rPr>
            </w:pPr>
            <w:r w:rsidRPr="00A84487">
              <w:t>Questions pour appuyer la réflexion de l’élève :</w:t>
            </w:r>
          </w:p>
          <w:p w14:paraId="6BD70EA0" w14:textId="77777777" w:rsidR="00B55E0B" w:rsidRPr="00E21925" w:rsidRDefault="00B55E0B" w:rsidP="00B55E0B">
            <w:pPr>
              <w:pStyle w:val="ListParagraphindent"/>
            </w:pPr>
            <w:r w:rsidRPr="00E21925">
              <w:t>Représenter visuellement les effets de la relativité restreinte.</w:t>
            </w:r>
          </w:p>
          <w:p w14:paraId="3458EE3C" w14:textId="77777777" w:rsidR="00B55E0B" w:rsidRPr="00E21925" w:rsidRDefault="00B55E0B" w:rsidP="00B55E0B">
            <w:pPr>
              <w:pStyle w:val="ListParagraphindent"/>
            </w:pPr>
            <w:r w:rsidRPr="00E21925">
              <w:t>Modéliser la façon dont le mouvement relatif se manifeste dans certains sports tels que le surf cerf-volant, l’</w:t>
            </w:r>
            <w:proofErr w:type="spellStart"/>
            <w:r w:rsidRPr="00E21925">
              <w:t>ultimate</w:t>
            </w:r>
            <w:proofErr w:type="spellEnd"/>
            <w:r w:rsidRPr="00E21925">
              <w:t xml:space="preserve"> et le soccer. </w:t>
            </w:r>
          </w:p>
          <w:p w14:paraId="52B85308" w14:textId="77777777" w:rsidR="00B55E0B" w:rsidRPr="00E21925" w:rsidRDefault="00B55E0B" w:rsidP="00B55E0B">
            <w:pPr>
              <w:pStyle w:val="ListParagraphindent"/>
            </w:pPr>
            <w:r w:rsidRPr="00E21925">
              <w:t xml:space="preserve">Démontrer la différence entre une poutre en équilibre statique, en équilibre de translation et en équilibre de rotation. </w:t>
            </w:r>
          </w:p>
          <w:p w14:paraId="04562E94" w14:textId="73FC72CE" w:rsidR="00B55E0B" w:rsidRPr="00E21925" w:rsidRDefault="00B55E0B" w:rsidP="00B55E0B">
            <w:pPr>
              <w:pStyle w:val="ListParagraphindent"/>
            </w:pPr>
            <w:r w:rsidRPr="00E21925">
              <w:t xml:space="preserve">À l’aide d’un support visuel, expliquer pourquoi les </w:t>
            </w:r>
            <w:proofErr w:type="spellStart"/>
            <w:r w:rsidRPr="00E21925">
              <w:t>Inukshuks</w:t>
            </w:r>
            <w:proofErr w:type="spellEnd"/>
            <w:r w:rsidRPr="00E21925">
              <w:t xml:space="preserve"> et les cairns sont des structures qui mettent en pratique la notion de centre </w:t>
            </w:r>
            <w:r w:rsidR="00310E09">
              <w:br/>
            </w:r>
            <w:r w:rsidRPr="00E21925">
              <w:t>de gravité.</w:t>
            </w:r>
          </w:p>
          <w:p w14:paraId="7945A0FB" w14:textId="77777777" w:rsidR="00B55E0B" w:rsidRPr="00E21925" w:rsidRDefault="00B55E0B" w:rsidP="00B55E0B">
            <w:pPr>
              <w:pStyle w:val="ListParagraphindent"/>
            </w:pPr>
            <w:r w:rsidRPr="00E21925">
              <w:t xml:space="preserve">Présenter le plus efficacement possible à un public cible spécifique (p. ex. pairs, parents) les effets d’un usage prolongé du téléphone cellulaire. </w:t>
            </w:r>
          </w:p>
          <w:p w14:paraId="2FF12ED8" w14:textId="36CD31F6" w:rsidR="00A962B4" w:rsidRPr="00A84487" w:rsidRDefault="00B55E0B" w:rsidP="00B55E0B">
            <w:pPr>
              <w:pStyle w:val="ListparagraphidentLastsub-bullet"/>
            </w:pPr>
            <w:r w:rsidRPr="00E21925">
              <w:t xml:space="preserve">Présenter des arguments fondés sur des données probantes pour convaincre un auditoire de la nécessité du port de gants de boxe lors </w:t>
            </w:r>
            <w:r w:rsidR="00310E09">
              <w:br/>
            </w:r>
            <w:r w:rsidRPr="00E21925">
              <w:t>d’un combat de boxe.</w:t>
            </w:r>
          </w:p>
          <w:p w14:paraId="5F8EB9C3" w14:textId="771052EF" w:rsidR="00ED1AB0" w:rsidRPr="00DC756C" w:rsidRDefault="00A962B4" w:rsidP="00175698">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571F88" w:rsidRPr="00521180">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4BEB41D7" w14:textId="1A04E797" w:rsidR="00850894" w:rsidRDefault="00850894">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13A0D330" w:rsidR="00F9586F" w:rsidRPr="009E3F9B" w:rsidRDefault="0059376F" w:rsidP="00871375">
            <w:pPr>
              <w:tabs>
                <w:tab w:val="right" w:pos="14000"/>
              </w:tabs>
              <w:spacing w:before="60" w:after="60"/>
              <w:rPr>
                <w:b/>
                <w:color w:val="FFFFFF" w:themeColor="background1"/>
              </w:rPr>
            </w:pPr>
            <w:r w:rsidRPr="009E3F9B">
              <w:rPr>
                <w:b/>
                <w:color w:val="FFFFFF" w:themeColor="background1"/>
              </w:rPr>
              <w:lastRenderedPageBreak/>
              <w:tab/>
            </w:r>
            <w:r w:rsidR="00546C4C" w:rsidRPr="00546C4C">
              <w:rPr>
                <w:b/>
                <w:color w:val="FFFFFF" w:themeColor="background1"/>
              </w:rPr>
              <w:t xml:space="preserve">SCIENCES — </w:t>
            </w:r>
            <w:r w:rsidR="008351C2" w:rsidRPr="008351C2">
              <w:rPr>
                <w:b/>
                <w:bCs/>
                <w:color w:val="FFFFFF" w:themeColor="background1"/>
              </w:rPr>
              <w:t>Physique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871375">
              <w:rPr>
                <w:b/>
                <w:color w:val="FFFFFF" w:themeColor="background1"/>
              </w:rPr>
              <w:t>2</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2E0360D9" w14:textId="77777777" w:rsidR="00475367" w:rsidRPr="00E21925" w:rsidRDefault="00850894" w:rsidP="00475367">
            <w:pPr>
              <w:pStyle w:val="ListParagraph"/>
              <w:spacing w:before="120"/>
            </w:pPr>
            <w:r w:rsidRPr="00E21925">
              <w:rPr>
                <w:b/>
                <w:bCs/>
              </w:rPr>
              <w:t>Effets relativistes</w:t>
            </w:r>
            <w:r w:rsidRPr="00E21925">
              <w:rPr>
                <w:b/>
              </w:rPr>
              <w:t> :</w:t>
            </w:r>
            <w:r w:rsidRPr="00E21925">
              <w:t xml:space="preserve"> p. ex. modification du temps, des distances et des masses</w:t>
            </w:r>
          </w:p>
          <w:p w14:paraId="13B49CE6" w14:textId="06CAD2BD" w:rsidR="00475367" w:rsidRPr="00E21925" w:rsidRDefault="00850894" w:rsidP="00475367">
            <w:pPr>
              <w:pStyle w:val="ListParagraph"/>
              <w:spacing w:after="20"/>
            </w:pPr>
            <w:r w:rsidRPr="00850894">
              <w:rPr>
                <w:b/>
              </w:rPr>
              <w:t>Équilibre statique :</w:t>
            </w:r>
          </w:p>
          <w:p w14:paraId="4F87896C" w14:textId="51E68622" w:rsidR="00850894" w:rsidRPr="00E21925" w:rsidRDefault="00850894" w:rsidP="00632187">
            <w:pPr>
              <w:pStyle w:val="ListParagraphindent"/>
              <w:spacing w:after="20"/>
            </w:pPr>
            <w:r w:rsidRPr="00E21925">
              <w:t>équilibre de translation : la somme de toutes les forces est nulle (verticales et horizontales)</w:t>
            </w:r>
          </w:p>
          <w:p w14:paraId="1DAFC48F" w14:textId="77777777" w:rsidR="00850894" w:rsidRPr="00E21925" w:rsidRDefault="00850894" w:rsidP="00632187">
            <w:pPr>
              <w:pStyle w:val="ListparagraphidentLastsub-bullet"/>
              <w:spacing w:after="40"/>
            </w:pPr>
            <w:r w:rsidRPr="00E21925">
              <w:t>équilibre de rotation : somme nulle des moments de force , centre de gravité des corps homogènes</w:t>
            </w:r>
          </w:p>
          <w:p w14:paraId="7B1470FF" w14:textId="77777777" w:rsidR="00850894" w:rsidRPr="00E21925" w:rsidRDefault="00850894" w:rsidP="00850894">
            <w:pPr>
              <w:pStyle w:val="ListParagraph"/>
            </w:pPr>
            <w:r w:rsidRPr="00E21925">
              <w:rPr>
                <w:b/>
                <w:bCs/>
              </w:rPr>
              <w:t>Mouvement circulaire uniforme :</w:t>
            </w:r>
            <w:r w:rsidRPr="00E21925">
              <w:t xml:space="preserve"> cercles horizontaux et verticaux</w:t>
            </w:r>
          </w:p>
          <w:p w14:paraId="0B504469" w14:textId="6F05EB26" w:rsidR="00850894" w:rsidRPr="00E21925" w:rsidRDefault="00850894" w:rsidP="00632187">
            <w:pPr>
              <w:pStyle w:val="ListParagraph"/>
              <w:spacing w:after="40"/>
            </w:pPr>
            <w:r w:rsidRPr="00E21925">
              <w:rPr>
                <w:b/>
              </w:rPr>
              <w:t>variations du poids apparent </w:t>
            </w:r>
            <w:r w:rsidRPr="00E21925">
              <w:rPr>
                <w:b/>
                <w:bCs/>
              </w:rPr>
              <w:t xml:space="preserve">: </w:t>
            </w:r>
            <w:r w:rsidRPr="00E21925">
              <w:t xml:space="preserve">cercles verticaux et horizontaux (p. ex. rotation au bout d’une corde; tête en bas dans les montagnes russes; </w:t>
            </w:r>
            <w:r w:rsidR="00632187">
              <w:br/>
            </w:r>
            <w:r w:rsidRPr="00E21925">
              <w:t>dans une grande roue; à l’endroit, au sommet d’une côte; centrifugeuses)</w:t>
            </w:r>
          </w:p>
          <w:p w14:paraId="6819D876" w14:textId="511B0265" w:rsidR="00850894" w:rsidRPr="00E21925" w:rsidRDefault="00850894" w:rsidP="00632187">
            <w:pPr>
              <w:pStyle w:val="ListParagraph"/>
              <w:spacing w:after="40"/>
            </w:pPr>
            <w:r w:rsidRPr="00E21925">
              <w:rPr>
                <w:b/>
              </w:rPr>
              <w:t>Connaissances autochtones et applications des forces dans les technologies traditionnelles :</w:t>
            </w:r>
            <w:r w:rsidRPr="00E21925">
              <w:t xml:space="preserve"> p. ex. roue à saumons, conception des rames </w:t>
            </w:r>
            <w:r w:rsidR="00632187">
              <w:br/>
            </w:r>
            <w:r w:rsidRPr="00E21925">
              <w:t>de canot, piège-assommoir</w:t>
            </w:r>
          </w:p>
          <w:p w14:paraId="4004778D" w14:textId="77777777" w:rsidR="00475367" w:rsidRPr="00E21925" w:rsidRDefault="00850894" w:rsidP="00475367">
            <w:pPr>
              <w:pStyle w:val="ListParagraph"/>
              <w:spacing w:after="20"/>
            </w:pPr>
            <w:r w:rsidRPr="00E21925">
              <w:rPr>
                <w:b/>
                <w:color w:val="000000"/>
              </w:rPr>
              <w:t>Champ gravitationnel </w:t>
            </w:r>
            <w:r w:rsidRPr="00E21925">
              <w:rPr>
                <w:b/>
                <w:bCs/>
              </w:rPr>
              <w:t xml:space="preserve">: </w:t>
            </w:r>
          </w:p>
          <w:p w14:paraId="4A2F5342" w14:textId="78827662" w:rsidR="00850894" w:rsidRPr="00E21925" w:rsidRDefault="00850894" w:rsidP="00632187">
            <w:pPr>
              <w:pStyle w:val="ListParagraphindent"/>
              <w:spacing w:after="20"/>
            </w:pPr>
            <w:r w:rsidRPr="00E21925">
              <w:t>champ vectoriel</w:t>
            </w:r>
          </w:p>
          <w:p w14:paraId="1499E4E5" w14:textId="77777777" w:rsidR="00850894" w:rsidRPr="00E21925" w:rsidRDefault="00850894" w:rsidP="00632187">
            <w:pPr>
              <w:pStyle w:val="ListParagraphindent"/>
              <w:spacing w:after="20"/>
            </w:pPr>
            <w:r w:rsidRPr="00E21925">
              <w:t>interactions avec la masse par l’intermédiaire de gravitons</w:t>
            </w:r>
          </w:p>
          <w:p w14:paraId="6EEED777" w14:textId="77777777" w:rsidR="00850894" w:rsidRPr="00E21925" w:rsidRDefault="00850894" w:rsidP="00632187">
            <w:pPr>
              <w:pStyle w:val="ListparagraphidentLastsub-bullet"/>
              <w:spacing w:after="40"/>
            </w:pPr>
            <w:r w:rsidRPr="00E21925">
              <w:t>attraction seulement</w:t>
            </w:r>
          </w:p>
          <w:p w14:paraId="79009117" w14:textId="1437C49F" w:rsidR="00850894" w:rsidRPr="00E21925" w:rsidRDefault="00850894" w:rsidP="00632187">
            <w:pPr>
              <w:pStyle w:val="ListParagraph"/>
              <w:spacing w:after="40"/>
            </w:pPr>
            <w:r w:rsidRPr="00E21925">
              <w:rPr>
                <w:b/>
                <w:color w:val="000000"/>
              </w:rPr>
              <w:t>Dynamique gravitationnelle et relations avec l’énergie</w:t>
            </w:r>
            <w:r w:rsidRPr="00E21925">
              <w:rPr>
                <w:b/>
                <w:bCs/>
                <w:color w:val="000000"/>
              </w:rPr>
              <w:t xml:space="preserve"> : </w:t>
            </w:r>
            <w:r w:rsidRPr="00E21925">
              <w:t>mouvement</w:t>
            </w:r>
            <w:r w:rsidRPr="00E21925">
              <w:rPr>
                <w:color w:val="000000"/>
              </w:rPr>
              <w:t xml:space="preserve"> des satellites, changements d’orbite, vitesse de lancement, </w:t>
            </w:r>
            <w:r w:rsidR="00632187">
              <w:rPr>
                <w:color w:val="000000"/>
              </w:rPr>
              <w:br/>
            </w:r>
            <w:r w:rsidRPr="00E21925">
              <w:rPr>
                <w:color w:val="000000"/>
              </w:rPr>
              <w:t>vitesse de libération</w:t>
            </w:r>
          </w:p>
          <w:p w14:paraId="591FDFD4" w14:textId="77777777" w:rsidR="00475367" w:rsidRPr="00E21925" w:rsidRDefault="00850894" w:rsidP="00475367">
            <w:pPr>
              <w:pStyle w:val="ListParagraph"/>
              <w:spacing w:after="20"/>
            </w:pPr>
            <w:r w:rsidRPr="00E21925">
              <w:rPr>
                <w:b/>
                <w:color w:val="000000"/>
              </w:rPr>
              <w:t>Champ électrique</w:t>
            </w:r>
            <w:r w:rsidRPr="00E21925">
              <w:rPr>
                <w:b/>
                <w:bCs/>
                <w:color w:val="000000"/>
              </w:rPr>
              <w:t xml:space="preserve"> : </w:t>
            </w:r>
          </w:p>
          <w:p w14:paraId="7E4ECB6F" w14:textId="066B3012" w:rsidR="00850894" w:rsidRPr="00E21925" w:rsidRDefault="00850894" w:rsidP="00632187">
            <w:pPr>
              <w:pStyle w:val="ListParagraphindent"/>
              <w:spacing w:after="20"/>
            </w:pPr>
            <w:r w:rsidRPr="00E21925">
              <w:t>champ vectoriel</w:t>
            </w:r>
          </w:p>
          <w:p w14:paraId="2FDF5D2F" w14:textId="77777777" w:rsidR="00850894" w:rsidRPr="00E21925" w:rsidRDefault="00850894" w:rsidP="00632187">
            <w:pPr>
              <w:pStyle w:val="ListParagraphindent"/>
              <w:spacing w:after="20"/>
            </w:pPr>
            <w:r w:rsidRPr="00E21925">
              <w:t>interactions entre charges élémentaires chargées positivement ou négativement</w:t>
            </w:r>
          </w:p>
          <w:p w14:paraId="2706914B" w14:textId="77777777" w:rsidR="00850894" w:rsidRPr="00E21925" w:rsidRDefault="00850894" w:rsidP="00632187">
            <w:pPr>
              <w:pStyle w:val="ListParagraphindent"/>
              <w:spacing w:after="20"/>
            </w:pPr>
            <w:r w:rsidRPr="00E21925">
              <w:t>attraction ou répulsion</w:t>
            </w:r>
          </w:p>
          <w:p w14:paraId="4200AD15" w14:textId="77777777" w:rsidR="00850894" w:rsidRPr="00E21925" w:rsidRDefault="00850894" w:rsidP="00632187">
            <w:pPr>
              <w:pStyle w:val="ListparagraphidentLastsub-bullet"/>
              <w:spacing w:after="40"/>
            </w:pPr>
            <w:r w:rsidRPr="00E21925">
              <w:t xml:space="preserve">charges ponctuelles (champ non uniforme) et plaques parallèles (champ uniforme) </w:t>
            </w:r>
          </w:p>
          <w:p w14:paraId="7FD8B9B0" w14:textId="77777777" w:rsidR="00475367" w:rsidRPr="00E21925" w:rsidRDefault="00850894" w:rsidP="00475367">
            <w:pPr>
              <w:pStyle w:val="ListParagraph"/>
              <w:spacing w:after="20"/>
            </w:pPr>
            <w:r w:rsidRPr="00E21925">
              <w:rPr>
                <w:b/>
                <w:color w:val="000000"/>
              </w:rPr>
              <w:t>Dynamique électrostatique et relations avec l’énergie</w:t>
            </w:r>
            <w:r w:rsidRPr="00E21925">
              <w:rPr>
                <w:b/>
                <w:bCs/>
                <w:color w:val="000000"/>
              </w:rPr>
              <w:t xml:space="preserve"> : </w:t>
            </w:r>
          </w:p>
          <w:p w14:paraId="352BC3B7" w14:textId="36DAB82F" w:rsidR="00850894" w:rsidRPr="00E21925" w:rsidRDefault="00850894" w:rsidP="00850894">
            <w:pPr>
              <w:pStyle w:val="ListParagraphindent"/>
            </w:pPr>
            <w:r w:rsidRPr="00E21925">
              <w:t>relations entre force, charge et distance sur une charge ponctuelle :</w:t>
            </w:r>
          </w:p>
          <w:p w14:paraId="40390F08" w14:textId="77777777" w:rsidR="00632187" w:rsidRPr="00557507" w:rsidRDefault="00850894" w:rsidP="00632187">
            <w:pPr>
              <w:pStyle w:val="ListParagraph"/>
              <w:numPr>
                <w:ilvl w:val="2"/>
                <w:numId w:val="1"/>
              </w:numPr>
              <w:spacing w:after="40" w:line="240" w:lineRule="auto"/>
              <w:ind w:left="1333" w:hanging="240"/>
              <w:rPr>
                <w:color w:val="000000" w:themeColor="text1"/>
              </w:rPr>
            </w:pPr>
            <w:r w:rsidRPr="00E21925">
              <w:t>1D et 2D par rapport aux autres charges</w:t>
            </w:r>
          </w:p>
          <w:p w14:paraId="41229FA0" w14:textId="77777777" w:rsidR="00632187" w:rsidRPr="00557507" w:rsidRDefault="00850894" w:rsidP="00632187">
            <w:pPr>
              <w:pStyle w:val="ListParagraph"/>
              <w:numPr>
                <w:ilvl w:val="2"/>
                <w:numId w:val="1"/>
              </w:numPr>
              <w:spacing w:after="40" w:line="240" w:lineRule="auto"/>
              <w:ind w:left="1333" w:hanging="240"/>
              <w:rPr>
                <w:color w:val="000000" w:themeColor="text1"/>
              </w:rPr>
            </w:pPr>
            <w:r w:rsidRPr="00E21925">
              <w:t xml:space="preserve">dans des orbites </w:t>
            </w:r>
          </w:p>
          <w:p w14:paraId="427F1E86" w14:textId="77777777" w:rsidR="00632187" w:rsidRPr="00557507" w:rsidRDefault="00850894" w:rsidP="00632187">
            <w:pPr>
              <w:pStyle w:val="ListParagraph"/>
              <w:numPr>
                <w:ilvl w:val="2"/>
                <w:numId w:val="1"/>
              </w:numPr>
              <w:spacing w:after="40" w:line="240" w:lineRule="auto"/>
              <w:ind w:left="1333" w:hanging="240"/>
              <w:rPr>
                <w:color w:val="000000" w:themeColor="text1"/>
              </w:rPr>
            </w:pPr>
            <w:r w:rsidRPr="00E21925">
              <w:t>entre des plaques parallèles</w:t>
            </w:r>
          </w:p>
          <w:p w14:paraId="4BAD34FC" w14:textId="3A7EB8C4" w:rsidR="00632187" w:rsidRPr="00557507" w:rsidRDefault="00850894" w:rsidP="00632187">
            <w:pPr>
              <w:pStyle w:val="ListparagraphidentLastsub-bullet"/>
              <w:spacing w:after="40"/>
              <w:rPr>
                <w:color w:val="000000" w:themeColor="text1"/>
              </w:rPr>
            </w:pPr>
            <w:r w:rsidRPr="00E21925">
              <w:t xml:space="preserve">application de la loi de la conservation de l’énergie et du principe du travail et de l’énergie (p. ex. tube à rayons cathodiques, </w:t>
            </w:r>
            <w:r w:rsidR="00632187">
              <w:br/>
            </w:r>
            <w:r w:rsidRPr="00E21925">
              <w:t>spectromètre de masse, accélérateur de particules)</w:t>
            </w:r>
          </w:p>
          <w:p w14:paraId="393BD961" w14:textId="77777777" w:rsidR="00475367" w:rsidRPr="00E21925" w:rsidRDefault="00850894" w:rsidP="00475367">
            <w:pPr>
              <w:pStyle w:val="ListParagraph"/>
              <w:spacing w:after="20"/>
            </w:pPr>
            <w:r w:rsidRPr="00E21925">
              <w:rPr>
                <w:b/>
                <w:color w:val="000000"/>
              </w:rPr>
              <w:t>Champ magnétique </w:t>
            </w:r>
            <w:r w:rsidRPr="00E21925">
              <w:rPr>
                <w:b/>
                <w:bCs/>
                <w:color w:val="000000"/>
              </w:rPr>
              <w:t xml:space="preserve">: </w:t>
            </w:r>
          </w:p>
          <w:p w14:paraId="227D7C38" w14:textId="3858943E" w:rsidR="00850894" w:rsidRPr="00E21925" w:rsidRDefault="00850894" w:rsidP="00632187">
            <w:pPr>
              <w:pStyle w:val="ListParagraphindent"/>
              <w:spacing w:after="20"/>
            </w:pPr>
            <w:r w:rsidRPr="00E21925">
              <w:t>champ vectoriel</w:t>
            </w:r>
          </w:p>
          <w:p w14:paraId="43133DAB" w14:textId="77777777" w:rsidR="00850894" w:rsidRPr="00E21925" w:rsidRDefault="00850894" w:rsidP="00632187">
            <w:pPr>
              <w:pStyle w:val="ListParagraphindent"/>
              <w:spacing w:after="20"/>
            </w:pPr>
            <w:r w:rsidRPr="00E21925">
              <w:t>engendré par le mouvement de charges</w:t>
            </w:r>
          </w:p>
          <w:p w14:paraId="5431B458" w14:textId="77777777" w:rsidR="00850894" w:rsidRPr="00E21925" w:rsidRDefault="00850894" w:rsidP="00632187">
            <w:pPr>
              <w:pStyle w:val="ListParagraphindent"/>
              <w:spacing w:after="20"/>
            </w:pPr>
            <w:r w:rsidRPr="00E21925">
              <w:t>interactions électromagnétiques (nord/sud)</w:t>
            </w:r>
          </w:p>
          <w:p w14:paraId="11E06B0A" w14:textId="77777777" w:rsidR="00850894" w:rsidRPr="00E21925" w:rsidRDefault="00850894" w:rsidP="00632187">
            <w:pPr>
              <w:pStyle w:val="ListParagraphindent"/>
              <w:spacing w:after="20"/>
            </w:pPr>
            <w:r w:rsidRPr="00E21925">
              <w:t>attraction ou répulsion</w:t>
            </w:r>
          </w:p>
          <w:p w14:paraId="697714A7" w14:textId="77777777" w:rsidR="00850894" w:rsidRPr="00E21925" w:rsidRDefault="00850894" w:rsidP="00632187">
            <w:pPr>
              <w:pStyle w:val="ListparagraphidentLastsub-bullet"/>
              <w:spacing w:after="120"/>
            </w:pPr>
            <w:r w:rsidRPr="00E21925">
              <w:t xml:space="preserve">aimants permanents, fils rectilignes et solénoïdes </w:t>
            </w:r>
          </w:p>
          <w:p w14:paraId="07CAECC4" w14:textId="77777777" w:rsidR="00475367" w:rsidRPr="00E21925" w:rsidRDefault="00850894" w:rsidP="00475367">
            <w:pPr>
              <w:pStyle w:val="ListParagraph"/>
              <w:spacing w:before="200" w:after="20"/>
            </w:pPr>
            <w:r w:rsidRPr="00E21925">
              <w:rPr>
                <w:b/>
                <w:color w:val="000000"/>
              </w:rPr>
              <w:lastRenderedPageBreak/>
              <w:t>force magnétique</w:t>
            </w:r>
            <w:r w:rsidRPr="00E21925">
              <w:rPr>
                <w:b/>
              </w:rPr>
              <w:t xml:space="preserve"> : </w:t>
            </w:r>
          </w:p>
          <w:p w14:paraId="40EE8124" w14:textId="480F2352" w:rsidR="00850894" w:rsidRPr="00E21925" w:rsidRDefault="00850894" w:rsidP="00850894">
            <w:pPr>
              <w:pStyle w:val="ListParagraphindent"/>
            </w:pPr>
            <w:r w:rsidRPr="00E21925">
              <w:t>agit sur une charge mobile ou sur un fil où circule un courant électrique, à l’intérieur d’un champ magnétique</w:t>
            </w:r>
          </w:p>
          <w:p w14:paraId="18DD1D0B" w14:textId="77777777" w:rsidR="00850894" w:rsidRPr="00E21925" w:rsidRDefault="00850894" w:rsidP="00850894">
            <w:pPr>
              <w:pStyle w:val="ListParagraphindent"/>
            </w:pPr>
            <w:r w:rsidRPr="00E21925">
              <w:t xml:space="preserve">règle de la main droite </w:t>
            </w:r>
          </w:p>
          <w:p w14:paraId="7B87D758" w14:textId="77777777" w:rsidR="00475367" w:rsidRPr="00E21925" w:rsidRDefault="00850894" w:rsidP="00475367">
            <w:pPr>
              <w:pStyle w:val="ListParagraph"/>
              <w:spacing w:after="20"/>
            </w:pPr>
            <w:r w:rsidRPr="00E21925">
              <w:rPr>
                <w:b/>
                <w:color w:val="000000"/>
              </w:rPr>
              <w:t>Induction électromagnétique</w:t>
            </w:r>
            <w:r w:rsidRPr="00E21925">
              <w:rPr>
                <w:b/>
                <w:bCs/>
                <w:color w:val="000000"/>
              </w:rPr>
              <w:t xml:space="preserve"> : </w:t>
            </w:r>
          </w:p>
          <w:p w14:paraId="7A812BBE" w14:textId="77CFD769" w:rsidR="00850894" w:rsidRPr="00E21925" w:rsidRDefault="00850894" w:rsidP="00850894">
            <w:pPr>
              <w:pStyle w:val="ListParagraphindent"/>
            </w:pPr>
            <w:r w:rsidRPr="00E21925">
              <w:t>loi de Faraday</w:t>
            </w:r>
          </w:p>
          <w:p w14:paraId="4878123B" w14:textId="77777777" w:rsidR="00850894" w:rsidRPr="00E21925" w:rsidRDefault="00850894" w:rsidP="00850894">
            <w:pPr>
              <w:pStyle w:val="ListParagraphindent"/>
            </w:pPr>
            <w:r w:rsidRPr="00E21925">
              <w:t>loi de Lenz</w:t>
            </w:r>
          </w:p>
          <w:p w14:paraId="4160452A" w14:textId="77777777" w:rsidR="00850894" w:rsidRPr="00E21925" w:rsidRDefault="00850894" w:rsidP="00850894">
            <w:pPr>
              <w:pStyle w:val="ListParagraphindent"/>
            </w:pPr>
            <w:r w:rsidRPr="00E21925">
              <w:t>courant induit par un changement du flux magnétique</w:t>
            </w:r>
          </w:p>
          <w:p w14:paraId="254A2D08" w14:textId="77777777" w:rsidR="00850894" w:rsidRPr="00E21925" w:rsidRDefault="00850894" w:rsidP="00850894">
            <w:pPr>
              <w:pStyle w:val="ListParagraphindent"/>
            </w:pPr>
            <w:r w:rsidRPr="00E21925">
              <w:t>faire bouger une barre, un fil conducteur, une bobine, une charge ponctuelle à l’intérieur d’un champ magnétique variable (force, polarité ou aire)</w:t>
            </w:r>
          </w:p>
          <w:p w14:paraId="7D49F9E6" w14:textId="77777777" w:rsidR="00850894" w:rsidRPr="00E21925" w:rsidRDefault="00850894" w:rsidP="00632187">
            <w:pPr>
              <w:pStyle w:val="ListParagraph"/>
            </w:pPr>
            <w:r w:rsidRPr="00E21925">
              <w:rPr>
                <w:b/>
                <w:color w:val="000000"/>
              </w:rPr>
              <w:t>Applications de l’induction électromagnétique</w:t>
            </w:r>
            <w:r w:rsidRPr="00E21925">
              <w:rPr>
                <w:b/>
              </w:rPr>
              <w:t> :</w:t>
            </w:r>
            <w:r w:rsidRPr="00E21925">
              <w:t xml:space="preserve"> force contre-électromotrice (f.c.é.m.), moteurs en courant continu (CC), génératrices, transformateurs </w:t>
            </w:r>
          </w:p>
          <w:p w14:paraId="05E336B4" w14:textId="77777777" w:rsidR="00475367" w:rsidRPr="00475367" w:rsidRDefault="00850894" w:rsidP="00475367">
            <w:pPr>
              <w:pStyle w:val="ListParagraph"/>
              <w:spacing w:after="20"/>
              <w:rPr>
                <w:b/>
              </w:rPr>
            </w:pPr>
            <w:r w:rsidRPr="00475367">
              <w:rPr>
                <w:b/>
              </w:rPr>
              <w:t>Impulsion</w:t>
            </w:r>
            <w:r w:rsidRPr="00475367">
              <w:rPr>
                <w:b/>
                <w:bCs/>
              </w:rPr>
              <w:t xml:space="preserve"> : </w:t>
            </w:r>
          </w:p>
          <w:p w14:paraId="3E6CE98E" w14:textId="255D4315" w:rsidR="00850894" w:rsidRPr="00E21925" w:rsidRDefault="00850894" w:rsidP="00850894">
            <w:pPr>
              <w:pStyle w:val="ListParagraphindent"/>
            </w:pPr>
            <w:r w:rsidRPr="00E21925">
              <w:t>lien avec la deuxième loi de Newton</w:t>
            </w:r>
          </w:p>
          <w:p w14:paraId="7348BC75" w14:textId="77777777" w:rsidR="00850894" w:rsidRPr="00E21925" w:rsidRDefault="00850894" w:rsidP="00850894">
            <w:pPr>
              <w:pStyle w:val="ListParagraphindent"/>
            </w:pPr>
            <w:r w:rsidRPr="00E21925">
              <w:t>dans un système fermé et isolé</w:t>
            </w:r>
          </w:p>
          <w:p w14:paraId="0312A775" w14:textId="77777777" w:rsidR="00475367" w:rsidRPr="00E21925" w:rsidRDefault="00850894" w:rsidP="00475367">
            <w:pPr>
              <w:pStyle w:val="ListParagraph"/>
              <w:spacing w:after="20"/>
            </w:pPr>
            <w:r w:rsidRPr="00E21925">
              <w:rPr>
                <w:b/>
                <w:color w:val="000000"/>
              </w:rPr>
              <w:t>collisions</w:t>
            </w:r>
            <w:r w:rsidRPr="00E21925">
              <w:rPr>
                <w:b/>
                <w:bCs/>
                <w:color w:val="000000"/>
              </w:rPr>
              <w:t xml:space="preserve"> : </w:t>
            </w:r>
          </w:p>
          <w:p w14:paraId="7634CE12" w14:textId="78B64219" w:rsidR="00850894" w:rsidRPr="00E21925" w:rsidRDefault="00850894" w:rsidP="00850894">
            <w:pPr>
              <w:pStyle w:val="ListParagraphindent"/>
            </w:pPr>
            <w:r w:rsidRPr="00E21925">
              <w:t>élastiques, inélastiques et parfaitement inélastiques</w:t>
            </w:r>
          </w:p>
          <w:p w14:paraId="62D278A1" w14:textId="77777777" w:rsidR="00850894" w:rsidRPr="00E21925" w:rsidRDefault="00850894" w:rsidP="00850894">
            <w:pPr>
              <w:pStyle w:val="ListParagraphindent"/>
            </w:pPr>
            <w:r w:rsidRPr="00E21925">
              <w:t>plusieurs objets en 1D et 2D</w:t>
            </w:r>
          </w:p>
          <w:p w14:paraId="3F6AAE80" w14:textId="77777777" w:rsidR="00850894" w:rsidRPr="00E21925" w:rsidRDefault="00850894" w:rsidP="00850894">
            <w:pPr>
              <w:pStyle w:val="ListParagraphindent"/>
              <w:rPr>
                <w:rFonts w:cs="Courier New"/>
              </w:rPr>
            </w:pPr>
            <w:r w:rsidRPr="00E21925">
              <w:t>pendules balistiques</w:t>
            </w:r>
          </w:p>
          <w:p w14:paraId="37565A16" w14:textId="77777777" w:rsidR="00475367" w:rsidRPr="00E21925" w:rsidRDefault="00850894" w:rsidP="00475367">
            <w:pPr>
              <w:pStyle w:val="ListParagraph"/>
              <w:spacing w:after="20"/>
            </w:pPr>
            <w:r w:rsidRPr="00E21925">
              <w:rPr>
                <w:b/>
                <w:color w:val="000000"/>
              </w:rPr>
              <w:t>Méthodes graphiques</w:t>
            </w:r>
            <w:r w:rsidRPr="00E21925">
              <w:rPr>
                <w:color w:val="000000"/>
              </w:rPr>
              <w:t> </w:t>
            </w:r>
            <w:r w:rsidRPr="00E21925">
              <w:rPr>
                <w:b/>
              </w:rPr>
              <w:t>:</w:t>
            </w:r>
          </w:p>
          <w:p w14:paraId="16A0FBB8" w14:textId="1BA7AAB9" w:rsidR="00850894" w:rsidRPr="00E21925" w:rsidRDefault="00850894" w:rsidP="00850894">
            <w:pPr>
              <w:pStyle w:val="ListParagraphindent"/>
            </w:pPr>
            <w:r w:rsidRPr="00E21925">
              <w:t xml:space="preserve">tracer le graphique d’une relation linéaire, exponentielle et inversement proportionnelle d’un phénomène physique donné </w:t>
            </w:r>
            <w:r w:rsidR="00475367">
              <w:br/>
            </w:r>
            <w:r w:rsidRPr="00E21925">
              <w:t>(p. ex. forces et champs électriques et gravitationnels en fonction de la distance)</w:t>
            </w:r>
          </w:p>
          <w:p w14:paraId="38E5838E" w14:textId="77777777" w:rsidR="00850894" w:rsidRPr="00E21925" w:rsidRDefault="00850894" w:rsidP="00850894">
            <w:pPr>
              <w:pStyle w:val="ListParagraphindent"/>
            </w:pPr>
            <w:r w:rsidRPr="00E21925">
              <w:t xml:space="preserve">déterminer la régression linéaire de relations exponentielles et inversement proportionnelles </w:t>
            </w:r>
          </w:p>
          <w:p w14:paraId="57F4C3E3" w14:textId="77777777" w:rsidR="00850894" w:rsidRPr="00E21925" w:rsidRDefault="00850894" w:rsidP="00850894">
            <w:pPr>
              <w:pStyle w:val="ListParagraphindent"/>
            </w:pPr>
            <w:r w:rsidRPr="00E21925">
              <w:t>calculer, avec des chiffres significatifs, la pente d’une droite de meilleur ajustement, en utilisant les unités adéquates</w:t>
            </w:r>
          </w:p>
          <w:p w14:paraId="640BCB7B" w14:textId="77777777" w:rsidR="00850894" w:rsidRPr="00E21925" w:rsidRDefault="00850894" w:rsidP="00850894">
            <w:pPr>
              <w:pStyle w:val="ListParagraphindent"/>
            </w:pPr>
            <w:r w:rsidRPr="00E21925">
              <w:t xml:space="preserve">interpoler ou extrapoler des données à partir d’un graphique déjà construit </w:t>
            </w:r>
          </w:p>
          <w:p w14:paraId="4C948E40" w14:textId="338A1CBA" w:rsidR="000A311F" w:rsidRPr="009E3F9B" w:rsidRDefault="00850894" w:rsidP="00850894">
            <w:pPr>
              <w:pStyle w:val="ListparagraphidentLastsub-bullet"/>
              <w:spacing w:after="120"/>
            </w:pPr>
            <w:r w:rsidRPr="00E21925">
              <w:t>calculer et interpréter l’aire sous la courbe d’un graphique déjà construit (p. ex. impulsion)</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6E521F">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2C74"/>
    <w:rsid w:val="000858D2"/>
    <w:rsid w:val="00085DDC"/>
    <w:rsid w:val="000A311F"/>
    <w:rsid w:val="000A3FAA"/>
    <w:rsid w:val="000B0B7E"/>
    <w:rsid w:val="000B2381"/>
    <w:rsid w:val="000C4B9D"/>
    <w:rsid w:val="000C5514"/>
    <w:rsid w:val="000C6A21"/>
    <w:rsid w:val="000D4051"/>
    <w:rsid w:val="000D427F"/>
    <w:rsid w:val="000E555C"/>
    <w:rsid w:val="000F0916"/>
    <w:rsid w:val="00104761"/>
    <w:rsid w:val="00121163"/>
    <w:rsid w:val="00123905"/>
    <w:rsid w:val="0012644C"/>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0BB8"/>
    <w:rsid w:val="005B1748"/>
    <w:rsid w:val="005B2123"/>
    <w:rsid w:val="005B5BD8"/>
    <w:rsid w:val="005C0C77"/>
    <w:rsid w:val="005C373A"/>
    <w:rsid w:val="005C787D"/>
    <w:rsid w:val="005D19BA"/>
    <w:rsid w:val="005D2B45"/>
    <w:rsid w:val="005E0FCC"/>
    <w:rsid w:val="005E2B68"/>
    <w:rsid w:val="005F4985"/>
    <w:rsid w:val="00602FE1"/>
    <w:rsid w:val="00607C26"/>
    <w:rsid w:val="00613779"/>
    <w:rsid w:val="00615C07"/>
    <w:rsid w:val="00620D38"/>
    <w:rsid w:val="006211F9"/>
    <w:rsid w:val="00625B88"/>
    <w:rsid w:val="00630508"/>
    <w:rsid w:val="00632187"/>
    <w:rsid w:val="006336A5"/>
    <w:rsid w:val="00635122"/>
    <w:rsid w:val="0065155B"/>
    <w:rsid w:val="0065155F"/>
    <w:rsid w:val="0065190D"/>
    <w:rsid w:val="00651C95"/>
    <w:rsid w:val="00653D3E"/>
    <w:rsid w:val="0065415C"/>
    <w:rsid w:val="00670832"/>
    <w:rsid w:val="00670E49"/>
    <w:rsid w:val="00677D48"/>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E521F"/>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51C2"/>
    <w:rsid w:val="00837AFB"/>
    <w:rsid w:val="00844B36"/>
    <w:rsid w:val="008457E5"/>
    <w:rsid w:val="00846D64"/>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42CD"/>
    <w:rsid w:val="00F4573C"/>
    <w:rsid w:val="00F4619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8599-1076-3F48-9B78-DA602BB3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2301</Words>
  <Characters>14065</Characters>
  <Application>Microsoft Macintosh Word</Application>
  <DocSecurity>0</DocSecurity>
  <Lines>270</Lines>
  <Paragraphs>218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16148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232</cp:revision>
  <cp:lastPrinted>2018-07-25T17:19:00Z</cp:lastPrinted>
  <dcterms:created xsi:type="dcterms:W3CDTF">2018-06-07T23:51:00Z</dcterms:created>
  <dcterms:modified xsi:type="dcterms:W3CDTF">2018-07-25T17:19:00Z</dcterms:modified>
</cp:coreProperties>
</file>