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0D5C48E" w:rsidR="00023C18" w:rsidRPr="000B0037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B0037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037">
        <w:rPr>
          <w:b/>
          <w:sz w:val="28"/>
        </w:rPr>
        <w:t xml:space="preserve">Domaine d’apprentissage : </w:t>
      </w:r>
      <w:bookmarkStart w:id="0" w:name="lt_pId001"/>
      <w:r w:rsidR="00856EDD" w:rsidRPr="000B0037">
        <w:rPr>
          <w:b/>
          <w:sz w:val="28"/>
        </w:rPr>
        <w:t>ÉDUCATION PHYSIQUE ET SANTÉ</w:t>
      </w:r>
      <w:bookmarkEnd w:id="0"/>
      <w:r w:rsidRPr="000B0037">
        <w:rPr>
          <w:b/>
          <w:sz w:val="28"/>
        </w:rPr>
        <w:t xml:space="preserve"> — </w:t>
      </w:r>
      <w:r w:rsidR="00D80FE6" w:rsidRPr="00D80FE6">
        <w:rPr>
          <w:b/>
          <w:sz w:val="28"/>
          <w:lang w:val="fr-FR"/>
        </w:rPr>
        <w:t>Enseignement de plein air</w:t>
      </w:r>
      <w:r w:rsidRPr="000B0037">
        <w:rPr>
          <w:b/>
          <w:sz w:val="28"/>
        </w:rPr>
        <w:tab/>
      </w:r>
      <w:r w:rsidRPr="000B0037">
        <w:rPr>
          <w:b/>
          <w:bCs/>
          <w:sz w:val="28"/>
        </w:rPr>
        <w:t>11</w:t>
      </w:r>
      <w:r w:rsidRPr="000B0037">
        <w:rPr>
          <w:b/>
          <w:bCs/>
          <w:position w:val="6"/>
          <w:sz w:val="20"/>
          <w:szCs w:val="20"/>
        </w:rPr>
        <w:t>e</w:t>
      </w:r>
      <w:r w:rsidRPr="000B0037">
        <w:rPr>
          <w:b/>
          <w:bCs/>
          <w:sz w:val="28"/>
        </w:rPr>
        <w:t xml:space="preserve"> année</w:t>
      </w:r>
    </w:p>
    <w:p w14:paraId="2E070600" w14:textId="77777777" w:rsidR="0014420D" w:rsidRPr="000B0037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0B0037">
        <w:rPr>
          <w:b/>
          <w:sz w:val="28"/>
        </w:rPr>
        <w:tab/>
      </w:r>
    </w:p>
    <w:p w14:paraId="1F219315" w14:textId="51662234" w:rsidR="00670E49" w:rsidRPr="000B0037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0B0037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200"/>
        <w:gridCol w:w="360"/>
        <w:gridCol w:w="3600"/>
        <w:gridCol w:w="360"/>
        <w:gridCol w:w="4200"/>
      </w:tblGrid>
      <w:tr w:rsidR="00DF00E5" w:rsidRPr="000B0037" w14:paraId="290EE9D1" w14:textId="77777777" w:rsidTr="00EA6669">
        <w:trPr>
          <w:jc w:val="center"/>
        </w:trPr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7D002E2B" w:rsidR="00DF00E5" w:rsidRPr="000B0037" w:rsidRDefault="00EA6669" w:rsidP="009E3F9B">
            <w:pPr>
              <w:pStyle w:val="Tablestyle1"/>
              <w:rPr>
                <w:rFonts w:cs="Arial"/>
              </w:rPr>
            </w:pPr>
            <w:bookmarkStart w:id="1" w:name="lt_pId005"/>
            <w:r w:rsidRPr="00B21C6E">
              <w:t>La participation à des activités extérieures permet de développer des habiletés dans un environnement complexe et dynamique.</w:t>
            </w:r>
            <w:bookmarkEnd w:id="1"/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DF00E5" w:rsidRPr="000B0037" w:rsidRDefault="00DF00E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79C713F2" w:rsidR="00DF00E5" w:rsidRPr="000B0037" w:rsidRDefault="00EA6669" w:rsidP="009E3F9B">
            <w:pPr>
              <w:pStyle w:val="Tablestyle1"/>
              <w:rPr>
                <w:rFonts w:cs="Arial"/>
              </w:rPr>
            </w:pPr>
            <w:bookmarkStart w:id="2" w:name="lt_pId006"/>
            <w:r w:rsidRPr="00B21C6E">
              <w:t>Passer du temps en plein air permet d’acquérir une compréhension du milieu naturel et de soi-même.</w:t>
            </w:r>
            <w:bookmarkEnd w:id="2"/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DF00E5" w:rsidRPr="000B0037" w:rsidRDefault="00DF00E5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25783153" w:rsidR="00DF00E5" w:rsidRPr="000B0037" w:rsidRDefault="00EA6669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bookmarkStart w:id="3" w:name="lt_pId007"/>
            <w:r w:rsidRPr="00B21C6E">
              <w:rPr>
                <w:rFonts w:cstheme="minorHAnsi"/>
              </w:rPr>
              <w:t>Participer de façon sécuritaire à des activités extérieures exige une bonne communication, un travail d’équipe et de la collaboration.</w:t>
            </w:r>
            <w:bookmarkEnd w:id="3"/>
            <w:r w:rsidR="00DF00E5" w:rsidRPr="000B0037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0B0037" w:rsidRDefault="009A2CC0" w:rsidP="009E3F9B">
      <w:pPr>
        <w:rPr>
          <w:sz w:val="16"/>
          <w:szCs w:val="16"/>
        </w:rPr>
      </w:pPr>
    </w:p>
    <w:p w14:paraId="2F2BAA8A" w14:textId="1FC33B70" w:rsidR="00E11BAF" w:rsidRPr="000B0037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0B0037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  <w:gridCol w:w="4505"/>
      </w:tblGrid>
      <w:tr w:rsidR="006F1FBC" w:rsidRPr="000B0037" w14:paraId="7C49560F" w14:textId="77777777" w:rsidTr="006F1FBC">
        <w:tc>
          <w:tcPr>
            <w:tcW w:w="3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0B0037" w:rsidRDefault="00E11BA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szCs w:val="22"/>
              </w:rPr>
              <w:t>Compétences disciplinaires</w:t>
            </w:r>
          </w:p>
        </w:tc>
        <w:tc>
          <w:tcPr>
            <w:tcW w:w="1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0B0037" w:rsidRDefault="0059376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color w:val="FFFFFF" w:themeColor="background1"/>
                <w:szCs w:val="22"/>
              </w:rPr>
              <w:t>Conten</w:t>
            </w:r>
            <w:r w:rsidR="00E11BAF" w:rsidRPr="000B0037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6F1FBC" w:rsidRPr="000B0037" w14:paraId="5149B766" w14:textId="77777777" w:rsidTr="006F1FBC">
        <w:tc>
          <w:tcPr>
            <w:tcW w:w="3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C88BED1" w:rsidR="00670E49" w:rsidRPr="000B0037" w:rsidRDefault="006F1FBC" w:rsidP="009E3F9B">
            <w:pPr>
              <w:pStyle w:val="Topic"/>
              <w:contextualSpacing w:val="0"/>
            </w:pPr>
            <w:bookmarkStart w:id="4" w:name="lt_pId013"/>
            <w:r w:rsidRPr="006F1FBC">
              <w:rPr>
                <w:szCs w:val="20"/>
              </w:rPr>
              <w:t>Habiletés dans des activités extérieures et mode de vie sain</w:t>
            </w:r>
            <w:bookmarkEnd w:id="4"/>
          </w:p>
          <w:p w14:paraId="58C6F301" w14:textId="4A944F81" w:rsidR="006F1FBC" w:rsidRPr="00B21C6E" w:rsidRDefault="006F1FBC" w:rsidP="006F1FBC">
            <w:pPr>
              <w:pStyle w:val="ListParagraph"/>
              <w:spacing w:after="50"/>
              <w:rPr>
                <w:color w:val="000000" w:themeColor="text1"/>
              </w:rPr>
            </w:pPr>
            <w:bookmarkStart w:id="5" w:name="lt_pId014"/>
            <w:r w:rsidRPr="00B21C6E">
              <w:t>Participer à une variété d’</w:t>
            </w:r>
            <w:r w:rsidRPr="00B21C6E">
              <w:rPr>
                <w:b/>
              </w:rPr>
              <w:t>activités extérieures</w:t>
            </w:r>
            <w:bookmarkStart w:id="6" w:name="_GoBack"/>
            <w:bookmarkEnd w:id="5"/>
            <w:bookmarkEnd w:id="6"/>
          </w:p>
          <w:p w14:paraId="6365561C" w14:textId="77777777" w:rsidR="006F1FBC" w:rsidRPr="00B21C6E" w:rsidRDefault="006F1FBC" w:rsidP="006F1FBC">
            <w:pPr>
              <w:pStyle w:val="ListParagraph"/>
              <w:spacing w:after="50"/>
              <w:rPr>
                <w:b/>
                <w:color w:val="000000" w:themeColor="text1"/>
              </w:rPr>
            </w:pPr>
            <w:bookmarkStart w:id="7" w:name="lt_pId015"/>
            <w:r w:rsidRPr="00B21C6E">
              <w:rPr>
                <w:color w:val="000000" w:themeColor="text1"/>
              </w:rPr>
              <w:t xml:space="preserve">Développer et démontrer une variété de </w:t>
            </w:r>
            <w:r w:rsidRPr="00B21C6E">
              <w:rPr>
                <w:b/>
                <w:color w:val="000000" w:themeColor="text1"/>
              </w:rPr>
              <w:t>compétences pour des activités extérieures</w:t>
            </w:r>
            <w:bookmarkEnd w:id="7"/>
          </w:p>
          <w:p w14:paraId="41A56DD4" w14:textId="77777777" w:rsidR="006F1FBC" w:rsidRPr="00B21C6E" w:rsidRDefault="006F1FBC" w:rsidP="006F1FBC">
            <w:pPr>
              <w:pStyle w:val="ListParagraph"/>
              <w:spacing w:after="50"/>
            </w:pPr>
            <w:bookmarkStart w:id="8" w:name="lt_pId016"/>
            <w:r w:rsidRPr="00B21C6E">
              <w:rPr>
                <w:color w:val="000000" w:themeColor="text1"/>
              </w:rPr>
              <w:t>Contrôler les niveaux d’effort et d’énergie pendant les activités extérieures</w:t>
            </w:r>
            <w:bookmarkEnd w:id="8"/>
          </w:p>
          <w:p w14:paraId="027328F3" w14:textId="77777777" w:rsidR="006F1FBC" w:rsidRPr="00B21C6E" w:rsidRDefault="006F1FBC" w:rsidP="006F1FBC">
            <w:pPr>
              <w:pStyle w:val="ListParagraph"/>
              <w:spacing w:after="50"/>
            </w:pPr>
            <w:bookmarkStart w:id="9" w:name="lt_pId017"/>
            <w:r w:rsidRPr="00B21C6E">
              <w:t xml:space="preserve">Surveiller les conditions environnementales pendant les activités </w:t>
            </w:r>
            <w:r w:rsidRPr="00B21C6E">
              <w:rPr>
                <w:color w:val="000000" w:themeColor="text1"/>
              </w:rPr>
              <w:t>extérieures</w:t>
            </w:r>
            <w:bookmarkEnd w:id="9"/>
          </w:p>
          <w:p w14:paraId="16F697F8" w14:textId="6450C77F" w:rsidR="006F1FBC" w:rsidRPr="00B21C6E" w:rsidRDefault="006F1FBC" w:rsidP="006F1FBC">
            <w:pPr>
              <w:pStyle w:val="ListParagraph"/>
              <w:spacing w:after="50"/>
            </w:pPr>
            <w:bookmarkStart w:id="10" w:name="lt_pId018"/>
            <w:r w:rsidRPr="00B21C6E">
              <w:t xml:space="preserve">Expliquer les </w:t>
            </w:r>
            <w:r w:rsidRPr="00B21C6E">
              <w:rPr>
                <w:b/>
              </w:rPr>
              <w:t>considérations nutritionnelles</w:t>
            </w:r>
            <w:r w:rsidRPr="00B21C6E">
              <w:t xml:space="preserve"> et les autres exigences en matière de préparation </w:t>
            </w:r>
            <w:r>
              <w:br/>
            </w:r>
            <w:r w:rsidRPr="00B21C6E">
              <w:t>en vue d’activités extérieures et de participation à ces activités</w:t>
            </w:r>
            <w:bookmarkEnd w:id="10"/>
          </w:p>
          <w:p w14:paraId="0D30C696" w14:textId="77777777" w:rsidR="006F1FBC" w:rsidRPr="006F1FBC" w:rsidRDefault="006F1FBC" w:rsidP="006F1FBC">
            <w:pPr>
              <w:pStyle w:val="ListParagraph"/>
              <w:spacing w:after="50"/>
              <w:rPr>
                <w:spacing w:val="-2"/>
                <w:lang w:eastAsia="en-US"/>
              </w:rPr>
            </w:pPr>
            <w:r w:rsidRPr="006F1FBC">
              <w:rPr>
                <w:spacing w:val="-2"/>
              </w:rPr>
              <w:t>Expliquer comment le fait de développer des habiletés dans des activités extérieures peut augmenter la confiance et inciter les gens à participer à des activités extérieures toute leur vie durant</w:t>
            </w:r>
          </w:p>
          <w:p w14:paraId="5AF69311" w14:textId="233F2988" w:rsidR="0024696F" w:rsidRPr="000B0037" w:rsidRDefault="006F1FBC" w:rsidP="006F1FBC">
            <w:pPr>
              <w:pStyle w:val="ListParagraph"/>
            </w:pPr>
            <w:r w:rsidRPr="00B21C6E">
              <w:rPr>
                <w:lang w:eastAsia="en-US"/>
              </w:rPr>
              <w:t>Comprendre ses points forts et ses points à améliorer</w:t>
            </w:r>
          </w:p>
          <w:p w14:paraId="4074CDD7" w14:textId="0418448D" w:rsidR="00137394" w:rsidRPr="000B0037" w:rsidRDefault="006F1FBC" w:rsidP="009E3F9B">
            <w:pPr>
              <w:pStyle w:val="Topic"/>
            </w:pPr>
            <w:bookmarkStart w:id="11" w:name="lt_pId021"/>
            <w:r w:rsidRPr="006F1FBC">
              <w:rPr>
                <w:color w:val="auto"/>
                <w:szCs w:val="20"/>
              </w:rPr>
              <w:t>Responsabilité sociale</w:t>
            </w:r>
            <w:bookmarkEnd w:id="11"/>
          </w:p>
          <w:p w14:paraId="54230CC9" w14:textId="77777777" w:rsidR="006F1FBC" w:rsidRPr="00B21C6E" w:rsidRDefault="006F1FBC" w:rsidP="006F1FBC">
            <w:pPr>
              <w:pStyle w:val="ListParagraph"/>
              <w:spacing w:after="50"/>
            </w:pPr>
            <w:bookmarkStart w:id="12" w:name="lt_pId022"/>
            <w:r w:rsidRPr="00B21C6E">
              <w:t>Planifier et mettre en œuvre des façons de réduire l’incidence potentielle des activités extérieures sur l’environnement immédiat</w:t>
            </w:r>
            <w:bookmarkEnd w:id="12"/>
          </w:p>
          <w:p w14:paraId="0C3C14EE" w14:textId="5FAE627F" w:rsidR="00137394" w:rsidRPr="000B0037" w:rsidRDefault="006F1FBC" w:rsidP="006F1FBC">
            <w:pPr>
              <w:pStyle w:val="ListParagraph"/>
            </w:pPr>
            <w:bookmarkStart w:id="13" w:name="lt_pId023"/>
            <w:r w:rsidRPr="00B21C6E">
              <w:t xml:space="preserve">Faire preuve de </w:t>
            </w:r>
            <w:r w:rsidRPr="00B21C6E">
              <w:rPr>
                <w:b/>
                <w:color w:val="000000" w:themeColor="text1"/>
              </w:rPr>
              <w:t xml:space="preserve">sensibilité à la culture et aux lieux </w:t>
            </w:r>
            <w:r w:rsidRPr="00B21C6E">
              <w:t>où sont pratiquées des activités extérieures</w:t>
            </w:r>
            <w:bookmarkEnd w:id="13"/>
          </w:p>
          <w:p w14:paraId="77FBAC6C" w14:textId="6EF229BD" w:rsidR="00A65641" w:rsidRPr="000B0037" w:rsidRDefault="006F1FBC" w:rsidP="00A65641">
            <w:pPr>
              <w:pStyle w:val="Topic"/>
            </w:pPr>
            <w:r w:rsidRPr="006F1FBC">
              <w:t>Collaboration, travail d’équipe et sécurité</w:t>
            </w:r>
          </w:p>
          <w:p w14:paraId="7899ADF5" w14:textId="77777777" w:rsidR="006F1FBC" w:rsidRPr="00B21C6E" w:rsidRDefault="006F1FBC" w:rsidP="006F1FBC">
            <w:pPr>
              <w:pStyle w:val="ListParagraph"/>
              <w:spacing w:after="50"/>
            </w:pPr>
            <w:r w:rsidRPr="00B21C6E">
              <w:t>Collaborer avec les autres dans une variété d’activités extérieures</w:t>
            </w:r>
          </w:p>
          <w:p w14:paraId="3AB39467" w14:textId="77777777" w:rsidR="006F1FBC" w:rsidRPr="00B21C6E" w:rsidRDefault="006F1FBC" w:rsidP="006F1FBC">
            <w:pPr>
              <w:pStyle w:val="ListParagraph"/>
              <w:spacing w:after="50"/>
            </w:pPr>
            <w:r w:rsidRPr="00B21C6E">
              <w:t>Faire appel aux compétences en communication pertinentes dans ses interactions avec les autres</w:t>
            </w:r>
          </w:p>
          <w:p w14:paraId="16510BC3" w14:textId="77777777" w:rsidR="006F1FBC" w:rsidRPr="006F1FBC" w:rsidRDefault="006F1FBC" w:rsidP="006F1FBC">
            <w:pPr>
              <w:pStyle w:val="ListParagraph"/>
              <w:spacing w:after="50"/>
              <w:rPr>
                <w:spacing w:val="-2"/>
              </w:rPr>
            </w:pPr>
            <w:r w:rsidRPr="006F1FBC">
              <w:rPr>
                <w:spacing w:val="-2"/>
              </w:rPr>
              <w:t>Répondre de façon adéquate aux situations d’urgence qui surviennent durant les activités extérieures</w:t>
            </w:r>
          </w:p>
          <w:p w14:paraId="3E3CF13C" w14:textId="77777777" w:rsidR="006F1FBC" w:rsidRPr="00B21C6E" w:rsidRDefault="006F1FBC" w:rsidP="006F1FBC">
            <w:pPr>
              <w:pStyle w:val="ListParagraph"/>
              <w:spacing w:after="50"/>
            </w:pPr>
            <w:r w:rsidRPr="00B21C6E">
              <w:t>Assumer la responsabilité de sa sécurité personnelle et de celle des autres</w:t>
            </w:r>
          </w:p>
          <w:p w14:paraId="61D86295" w14:textId="42FF69E2" w:rsidR="00A65641" w:rsidRPr="000B0037" w:rsidRDefault="006F1FBC" w:rsidP="006F1FBC">
            <w:pPr>
              <w:pStyle w:val="ListParagraph"/>
              <w:spacing w:after="120"/>
            </w:pPr>
            <w:r w:rsidRPr="00B21C6E">
              <w:t>Évaluer et gérer les risques pendant différents types d’activités extérieures</w:t>
            </w:r>
          </w:p>
        </w:tc>
        <w:tc>
          <w:tcPr>
            <w:tcW w:w="1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26FB7C3" w14:textId="0A024375" w:rsidR="006F1FBC" w:rsidRPr="00B21C6E" w:rsidRDefault="006F1FBC" w:rsidP="006F1FBC">
            <w:pPr>
              <w:pStyle w:val="ListParagraph"/>
              <w:rPr>
                <w:b/>
              </w:rPr>
            </w:pPr>
            <w:bookmarkStart w:id="14" w:name="lt_pId047"/>
            <w:r w:rsidRPr="00B21C6E">
              <w:t xml:space="preserve">Bienfaits des activités extérieures sur </w:t>
            </w:r>
            <w:r>
              <w:br/>
            </w:r>
            <w:r w:rsidRPr="00B21C6E">
              <w:t xml:space="preserve">la santé </w:t>
            </w:r>
            <w:bookmarkEnd w:id="14"/>
          </w:p>
          <w:p w14:paraId="12E97854" w14:textId="77777777" w:rsidR="006F1FBC" w:rsidRPr="00B21C6E" w:rsidRDefault="006F1FBC" w:rsidP="006F1FBC">
            <w:pPr>
              <w:pStyle w:val="ListParagraph"/>
            </w:pPr>
            <w:bookmarkStart w:id="15" w:name="lt_pId048"/>
            <w:r w:rsidRPr="00B21C6E">
              <w:t xml:space="preserve">Connaissance des activités extérieures et compétences pour ces activités </w:t>
            </w:r>
            <w:bookmarkEnd w:id="15"/>
          </w:p>
          <w:p w14:paraId="21B9E2BF" w14:textId="77777777" w:rsidR="006F1FBC" w:rsidRPr="00B21C6E" w:rsidRDefault="006F1FBC" w:rsidP="006F1FBC">
            <w:pPr>
              <w:pStyle w:val="ListParagraph"/>
              <w:rPr>
                <w:b/>
              </w:rPr>
            </w:pPr>
            <w:bookmarkStart w:id="16" w:name="lt_pId049"/>
            <w:r w:rsidRPr="00B21C6E">
              <w:rPr>
                <w:b/>
              </w:rPr>
              <w:t xml:space="preserve">Préparation </w:t>
            </w:r>
            <w:r w:rsidRPr="00B21C6E">
              <w:t xml:space="preserve">des activités extérieures </w:t>
            </w:r>
            <w:bookmarkEnd w:id="16"/>
          </w:p>
          <w:p w14:paraId="733C74A7" w14:textId="77777777" w:rsidR="006F1FBC" w:rsidRPr="00B21C6E" w:rsidRDefault="006F1FBC" w:rsidP="006F1FBC">
            <w:pPr>
              <w:pStyle w:val="ListParagraph"/>
              <w:rPr>
                <w:b/>
              </w:rPr>
            </w:pPr>
            <w:bookmarkStart w:id="17" w:name="lt_pId050"/>
            <w:r w:rsidRPr="00B21C6E">
              <w:rPr>
                <w:b/>
              </w:rPr>
              <w:t>Conditions</w:t>
            </w:r>
            <w:bookmarkEnd w:id="17"/>
            <w:r w:rsidRPr="00B21C6E">
              <w:rPr>
                <w:b/>
              </w:rPr>
              <w:t xml:space="preserve"> environnementales</w:t>
            </w:r>
          </w:p>
          <w:p w14:paraId="71541E81" w14:textId="13E29DB3" w:rsidR="006F1FBC" w:rsidRPr="00B21C6E" w:rsidRDefault="006F1FBC" w:rsidP="006F1FBC">
            <w:pPr>
              <w:pStyle w:val="ListParagraph"/>
            </w:pPr>
            <w:bookmarkStart w:id="18" w:name="lt_pId051"/>
            <w:r w:rsidRPr="00B21C6E">
              <w:t xml:space="preserve">Pratiques traditionnelles et connaissances écologiques des peuples autochtones en matière d’activités qui </w:t>
            </w:r>
            <w:r>
              <w:br/>
            </w:r>
            <w:r w:rsidRPr="00B21C6E">
              <w:t xml:space="preserve">ont lieu dans l’environnement immédiat </w:t>
            </w:r>
            <w:bookmarkEnd w:id="18"/>
          </w:p>
          <w:p w14:paraId="4323342C" w14:textId="77777777" w:rsidR="006F1FBC" w:rsidRPr="00B21C6E" w:rsidRDefault="006F1FBC" w:rsidP="006F1FBC">
            <w:pPr>
              <w:pStyle w:val="ListParagraph"/>
            </w:pPr>
            <w:bookmarkStart w:id="19" w:name="lt_pId052"/>
            <w:r w:rsidRPr="00B21C6E">
              <w:t>Rôle de la conscience et de l’intendance environnementales dans les activités récréatives de plein air et la conservation</w:t>
            </w:r>
            <w:bookmarkEnd w:id="19"/>
          </w:p>
          <w:p w14:paraId="389558D2" w14:textId="77777777" w:rsidR="006F1FBC" w:rsidRPr="00B21C6E" w:rsidRDefault="006F1FBC" w:rsidP="006F1FBC">
            <w:pPr>
              <w:pStyle w:val="ListParagraph"/>
              <w:rPr>
                <w:color w:val="000000" w:themeColor="text1"/>
              </w:rPr>
            </w:pPr>
            <w:bookmarkStart w:id="20" w:name="lt_pId053"/>
            <w:r w:rsidRPr="00B21C6E">
              <w:t xml:space="preserve">Stratégies d’adaptation et de réaction aux changements de conditions et aux situations d’urgence </w:t>
            </w:r>
            <w:bookmarkEnd w:id="20"/>
          </w:p>
          <w:p w14:paraId="547D4C26" w14:textId="77777777" w:rsidR="006F1FBC" w:rsidRPr="00B21C6E" w:rsidRDefault="006F1FBC" w:rsidP="006F1FBC">
            <w:pPr>
              <w:pStyle w:val="ListParagraph"/>
              <w:rPr>
                <w:color w:val="000000" w:themeColor="text1"/>
              </w:rPr>
            </w:pPr>
            <w:r w:rsidRPr="00B21C6E">
              <w:rPr>
                <w:color w:val="000000" w:themeColor="text1"/>
              </w:rPr>
              <w:t xml:space="preserve">Compétences en premiers soins pour réagir lors de situations d’urgence </w:t>
            </w:r>
          </w:p>
          <w:p w14:paraId="65DF422B" w14:textId="77777777" w:rsidR="006F1FBC" w:rsidRPr="00B21C6E" w:rsidRDefault="006F1FBC" w:rsidP="006F1FBC">
            <w:pPr>
              <w:pStyle w:val="ListParagraph"/>
              <w:rPr>
                <w:b/>
                <w:color w:val="000000" w:themeColor="text1"/>
              </w:rPr>
            </w:pPr>
            <w:r w:rsidRPr="00B21C6E">
              <w:rPr>
                <w:b/>
                <w:color w:val="000000" w:themeColor="text1"/>
              </w:rPr>
              <w:t>Communication dans des situations d’urgence</w:t>
            </w:r>
          </w:p>
          <w:p w14:paraId="03C90176" w14:textId="40FA48D5" w:rsidR="0024696F" w:rsidRPr="000B0037" w:rsidRDefault="006F1FBC" w:rsidP="006F1FBC">
            <w:pPr>
              <w:pStyle w:val="ListParagraph"/>
            </w:pPr>
            <w:r w:rsidRPr="00B21C6E">
              <w:rPr>
                <w:color w:val="000000" w:themeColor="text1"/>
              </w:rPr>
              <w:t>Gestion de la dynamique de groupe et des conflits en milieu extérieur</w:t>
            </w:r>
          </w:p>
        </w:tc>
      </w:tr>
    </w:tbl>
    <w:p w14:paraId="66337DB8" w14:textId="5247D5F2" w:rsidR="008830A5" w:rsidRPr="006F1FBC" w:rsidRDefault="0018557D" w:rsidP="009E3F9B">
      <w:pPr>
        <w:rPr>
          <w:sz w:val="8"/>
          <w:szCs w:val="8"/>
        </w:rPr>
      </w:pPr>
      <w:r w:rsidRPr="006F1FBC">
        <w:rPr>
          <w:sz w:val="8"/>
          <w:szCs w:val="8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0B0037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5C47A9E4" w:rsidR="00ED1AB0" w:rsidRPr="000B0037" w:rsidRDefault="00ED1AB0" w:rsidP="009E3F9B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0B0037">
              <w:rPr>
                <w:b/>
              </w:rPr>
              <w:lastRenderedPageBreak/>
              <w:tab/>
            </w:r>
            <w:r w:rsidR="00856EDD" w:rsidRPr="000B0037">
              <w:rPr>
                <w:b/>
                <w:szCs w:val="22"/>
              </w:rPr>
              <w:t xml:space="preserve">ÉDUCATION PHYSIQUE ET SANTÉ — </w:t>
            </w:r>
            <w:r w:rsidR="00D80FE6" w:rsidRPr="00D80FE6">
              <w:rPr>
                <w:b/>
                <w:szCs w:val="22"/>
                <w:lang w:val="fr-FR"/>
              </w:rPr>
              <w:t>Enseignement de plein air</w:t>
            </w:r>
            <w:r w:rsidRPr="000B0037">
              <w:rPr>
                <w:b/>
              </w:rPr>
              <w:br/>
              <w:t>Compétences disciplinaires – Approfondissements</w:t>
            </w:r>
            <w:r w:rsidRPr="000B0037">
              <w:rPr>
                <w:b/>
              </w:rPr>
              <w:tab/>
            </w:r>
            <w:r w:rsidR="005B1748" w:rsidRPr="000B0037">
              <w:rPr>
                <w:b/>
              </w:rPr>
              <w:t>11</w:t>
            </w:r>
            <w:r w:rsidR="00C97E8E" w:rsidRPr="000B0037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0B0037">
              <w:rPr>
                <w:b/>
              </w:rPr>
              <w:t xml:space="preserve"> année</w:t>
            </w:r>
          </w:p>
        </w:tc>
      </w:tr>
      <w:tr w:rsidR="00ED1AB0" w:rsidRPr="000B0037" w14:paraId="01795492" w14:textId="77777777" w:rsidTr="00496DEF">
        <w:tc>
          <w:tcPr>
            <w:tcW w:w="5000" w:type="pct"/>
            <w:shd w:val="clear" w:color="auto" w:fill="F3F3F3"/>
          </w:tcPr>
          <w:p w14:paraId="65B88599" w14:textId="77777777" w:rsidR="006F1FBC" w:rsidRPr="00B21C6E" w:rsidRDefault="006F1FBC" w:rsidP="006F1FBC">
            <w:pPr>
              <w:pStyle w:val="ListParagraph"/>
              <w:spacing w:before="120"/>
            </w:pPr>
            <w:bookmarkStart w:id="21" w:name="lt_pId030"/>
            <w:r w:rsidRPr="00B21C6E">
              <w:rPr>
                <w:b/>
              </w:rPr>
              <w:t>activités extérieures :</w:t>
            </w:r>
            <w:r w:rsidRPr="00B21C6E">
              <w:t xml:space="preserve"> activités nautiques, sports d’hiver et activités terrestres pratiqués sur une variété de terrains et dans des conditions météorologiques et de température changeantes </w:t>
            </w:r>
            <w:bookmarkEnd w:id="21"/>
          </w:p>
          <w:p w14:paraId="72EA277B" w14:textId="77777777" w:rsidR="006F1FBC" w:rsidRPr="00DD13B4" w:rsidRDefault="006F1FBC" w:rsidP="00DD13B4">
            <w:pPr>
              <w:pStyle w:val="ListParagraphwithsub-bullets"/>
              <w:rPr>
                <w:b/>
              </w:rPr>
            </w:pPr>
            <w:bookmarkStart w:id="22" w:name="lt_pId031"/>
            <w:r w:rsidRPr="00DD13B4">
              <w:rPr>
                <w:b/>
              </w:rPr>
              <w:t>compétences pour des activités extérieures :</w:t>
            </w:r>
            <w:bookmarkEnd w:id="22"/>
            <w:r w:rsidRPr="00DD13B4">
              <w:rPr>
                <w:b/>
              </w:rPr>
              <w:t xml:space="preserve"> </w:t>
            </w:r>
          </w:p>
          <w:p w14:paraId="1BF97EEA" w14:textId="77777777" w:rsidR="006F1FBC" w:rsidRPr="00B21C6E" w:rsidRDefault="006F1FBC" w:rsidP="00DD13B4">
            <w:pPr>
              <w:pStyle w:val="ListParagraphindent"/>
            </w:pPr>
            <w:bookmarkStart w:id="23" w:name="lt_pId032"/>
            <w:r w:rsidRPr="00B21C6E">
              <w:t>planche à rame : position des pieds et posture</w:t>
            </w:r>
            <w:bookmarkEnd w:id="23"/>
          </w:p>
          <w:p w14:paraId="4D8699C5" w14:textId="77777777" w:rsidR="006F1FBC" w:rsidRPr="00B21C6E" w:rsidRDefault="006F1FBC" w:rsidP="00DD13B4">
            <w:pPr>
              <w:pStyle w:val="ListParagraphindent"/>
            </w:pPr>
            <w:bookmarkStart w:id="24" w:name="lt_pId033"/>
            <w:r w:rsidRPr="00B21C6E">
              <w:t xml:space="preserve">ski de fond : position et transfert de poids durant le freinage </w:t>
            </w:r>
            <w:bookmarkEnd w:id="24"/>
          </w:p>
          <w:p w14:paraId="3FC5EE56" w14:textId="77777777" w:rsidR="006F1FBC" w:rsidRPr="00B21C6E" w:rsidRDefault="006F1FBC" w:rsidP="00DD13B4">
            <w:pPr>
              <w:pStyle w:val="ListparagraphidentLastsub-bullet"/>
            </w:pPr>
            <w:bookmarkStart w:id="25" w:name="lt_pId034"/>
            <w:r w:rsidRPr="00B21C6E">
              <w:t xml:space="preserve">vélo : maîtriser le freinage </w:t>
            </w:r>
            <w:bookmarkEnd w:id="25"/>
          </w:p>
          <w:p w14:paraId="275535EE" w14:textId="067AF6A1" w:rsidR="006F1FBC" w:rsidRPr="00B21C6E" w:rsidRDefault="006F1FBC" w:rsidP="006F1FBC">
            <w:pPr>
              <w:pStyle w:val="ListParagraph"/>
            </w:pPr>
            <w:bookmarkStart w:id="26" w:name="lt_pId035"/>
            <w:r w:rsidRPr="00B21C6E">
              <w:rPr>
                <w:b/>
              </w:rPr>
              <w:t>considérations nutritionnelles </w:t>
            </w:r>
            <w:r w:rsidRPr="00B21C6E">
              <w:rPr>
                <w:b/>
                <w:color w:val="000000" w:themeColor="text1"/>
              </w:rPr>
              <w:t xml:space="preserve">: </w:t>
            </w:r>
            <w:r w:rsidRPr="00B21C6E">
              <w:rPr>
                <w:color w:val="000000" w:themeColor="text1"/>
              </w:rPr>
              <w:t>les aliments</w:t>
            </w:r>
            <w:r w:rsidRPr="00B21C6E">
              <w:t xml:space="preserve"> (préparation, entreposage et transport des aliments; nutrition, recherche de nourriture, </w:t>
            </w:r>
            <w:r w:rsidR="00DD13B4">
              <w:br/>
            </w:r>
            <w:r w:rsidRPr="00B21C6E">
              <w:t>méthodes de cuisson, principes d’éthique du plein air, hygiène) et l’eau (traitement, sources, gestion)</w:t>
            </w:r>
            <w:bookmarkEnd w:id="26"/>
          </w:p>
          <w:p w14:paraId="0B02B964" w14:textId="77777777" w:rsidR="006F1FBC" w:rsidRPr="00B21C6E" w:rsidRDefault="006F1FBC" w:rsidP="006F1FBC">
            <w:pPr>
              <w:pStyle w:val="ListParagraph"/>
              <w:rPr>
                <w:color w:val="3366FF"/>
              </w:rPr>
            </w:pPr>
            <w:bookmarkStart w:id="27" w:name="lt_pId036"/>
            <w:r w:rsidRPr="00B21C6E">
              <w:rPr>
                <w:b/>
                <w:color w:val="000000" w:themeColor="text1"/>
              </w:rPr>
              <w:t>Responsabilité sociale </w:t>
            </w:r>
            <w:r w:rsidRPr="00B21C6E">
              <w:rPr>
                <w:b/>
              </w:rPr>
              <w:t>:</w:t>
            </w:r>
            <w:bookmarkEnd w:id="27"/>
            <w:r w:rsidRPr="00B21C6E">
              <w:t xml:space="preserve"> </w:t>
            </w:r>
          </w:p>
          <w:p w14:paraId="028EE136" w14:textId="77777777" w:rsidR="006F1FBC" w:rsidRPr="00B21C6E" w:rsidRDefault="006F1FBC" w:rsidP="00DD13B4">
            <w:pPr>
              <w:pStyle w:val="Elaborationquestions"/>
            </w:pPr>
            <w:bookmarkStart w:id="28" w:name="lt_pId037"/>
            <w:r w:rsidRPr="00B21C6E">
              <w:t>Sept principes d’éthique du plein air :</w:t>
            </w:r>
            <w:bookmarkEnd w:id="28"/>
          </w:p>
          <w:p w14:paraId="3E628AB7" w14:textId="77777777" w:rsidR="006F1FBC" w:rsidRPr="00B21C6E" w:rsidRDefault="006F1FBC" w:rsidP="00DD13B4">
            <w:pPr>
              <w:pStyle w:val="ListParagraphindent"/>
              <w:rPr>
                <w:lang w:val="fr-FR"/>
              </w:rPr>
            </w:pPr>
            <w:bookmarkStart w:id="29" w:name="lt_pId038"/>
            <w:r w:rsidRPr="00B21C6E">
              <w:t>s</w:t>
            </w:r>
            <w:r w:rsidRPr="00B21C6E">
              <w:rPr>
                <w:lang w:val="fr-FR"/>
              </w:rPr>
              <w:t>e préparer et prévoir</w:t>
            </w:r>
            <w:bookmarkEnd w:id="29"/>
          </w:p>
          <w:p w14:paraId="65706DDD" w14:textId="77777777" w:rsidR="006F1FBC" w:rsidRPr="00B21C6E" w:rsidRDefault="006F1FBC" w:rsidP="00DD13B4">
            <w:pPr>
              <w:pStyle w:val="ListParagraphindent"/>
            </w:pPr>
            <w:bookmarkStart w:id="30" w:name="lt_pId039"/>
            <w:r w:rsidRPr="00B21C6E">
              <w:t>utiliser des surfaces durables</w:t>
            </w:r>
            <w:bookmarkEnd w:id="30"/>
          </w:p>
          <w:p w14:paraId="2533B0E5" w14:textId="77777777" w:rsidR="006F1FBC" w:rsidRPr="00B21C6E" w:rsidRDefault="006F1FBC" w:rsidP="00DD13B4">
            <w:pPr>
              <w:pStyle w:val="ListParagraphindent"/>
            </w:pPr>
            <w:bookmarkStart w:id="31" w:name="lt_pId040"/>
            <w:r w:rsidRPr="00B21C6E">
              <w:t>gérer adéquatement les déchets</w:t>
            </w:r>
            <w:bookmarkEnd w:id="31"/>
          </w:p>
          <w:p w14:paraId="4B161376" w14:textId="77777777" w:rsidR="006F1FBC" w:rsidRPr="00B21C6E" w:rsidRDefault="006F1FBC" w:rsidP="00DD13B4">
            <w:pPr>
              <w:pStyle w:val="ListParagraphindent"/>
            </w:pPr>
            <w:bookmarkStart w:id="32" w:name="lt_pId041"/>
            <w:r w:rsidRPr="00B21C6E">
              <w:t>laisser intact ce que l’on trouve</w:t>
            </w:r>
            <w:bookmarkEnd w:id="32"/>
          </w:p>
          <w:p w14:paraId="28F580A4" w14:textId="77777777" w:rsidR="006F1FBC" w:rsidRPr="00B21C6E" w:rsidRDefault="006F1FBC" w:rsidP="00DD13B4">
            <w:pPr>
              <w:pStyle w:val="ListParagraphindent"/>
            </w:pPr>
            <w:bookmarkStart w:id="33" w:name="lt_pId042"/>
            <w:r w:rsidRPr="00B21C6E">
              <w:t>minimiser l’incidence des feux</w:t>
            </w:r>
            <w:bookmarkEnd w:id="33"/>
          </w:p>
          <w:p w14:paraId="6D54E732" w14:textId="77777777" w:rsidR="006F1FBC" w:rsidRPr="00B21C6E" w:rsidRDefault="006F1FBC" w:rsidP="00DD13B4">
            <w:pPr>
              <w:pStyle w:val="ListParagraphindent"/>
            </w:pPr>
            <w:bookmarkStart w:id="34" w:name="lt_pId043"/>
            <w:r w:rsidRPr="00B21C6E">
              <w:t>respecter la vie sauvage</w:t>
            </w:r>
            <w:bookmarkEnd w:id="34"/>
          </w:p>
          <w:p w14:paraId="6D365E46" w14:textId="77777777" w:rsidR="006F1FBC" w:rsidRPr="00B21C6E" w:rsidRDefault="006F1FBC" w:rsidP="00DD13B4">
            <w:pPr>
              <w:pStyle w:val="ListparagraphidentLastsub-bullet"/>
            </w:pPr>
            <w:bookmarkStart w:id="35" w:name="lt_pId044"/>
            <w:r w:rsidRPr="00B21C6E">
              <w:t>respecter les autres usagers</w:t>
            </w:r>
            <w:bookmarkEnd w:id="35"/>
          </w:p>
          <w:p w14:paraId="5F8EB9C3" w14:textId="36542EE3" w:rsidR="00ED1AB0" w:rsidRPr="000B0037" w:rsidRDefault="006F1FBC" w:rsidP="006F1FBC">
            <w:pPr>
              <w:pStyle w:val="ListParagraph"/>
              <w:spacing w:after="120"/>
              <w:rPr>
                <w:b/>
              </w:rPr>
            </w:pPr>
            <w:bookmarkStart w:id="36" w:name="lt_pId045"/>
            <w:r w:rsidRPr="00B21C6E">
              <w:rPr>
                <w:b/>
                <w:color w:val="000000" w:themeColor="text1"/>
              </w:rPr>
              <w:t>sensibilité à la culture et aux lieux </w:t>
            </w:r>
            <w:r w:rsidRPr="00B21C6E">
              <w:rPr>
                <w:b/>
              </w:rPr>
              <w:t xml:space="preserve">: </w:t>
            </w:r>
            <w:r w:rsidRPr="00B21C6E">
              <w:t xml:space="preserve">reconnaissance et utilisation de territoires des peuples autochtones; utilisation de terrains publics, </w:t>
            </w:r>
            <w:r w:rsidR="00DD13B4">
              <w:br/>
            </w:r>
            <w:r w:rsidRPr="00B21C6E">
              <w:t xml:space="preserve">de terrains privés, de parcs; </w:t>
            </w:r>
            <w:bookmarkEnd w:id="36"/>
            <w:r w:rsidRPr="00B21C6E">
              <w:t>intendance des terres</w:t>
            </w:r>
          </w:p>
        </w:tc>
      </w:tr>
    </w:tbl>
    <w:p w14:paraId="4BEB41D7" w14:textId="20AF9A31" w:rsidR="00615C07" w:rsidRPr="00B9172A" w:rsidRDefault="00615C07" w:rsidP="00615C0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0B0037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84161B7" w:rsidR="00F9586F" w:rsidRPr="000B0037" w:rsidRDefault="0059376F" w:rsidP="009E3F9B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B0037">
              <w:rPr>
                <w:b/>
                <w:color w:val="FFFFFF" w:themeColor="background1"/>
              </w:rPr>
              <w:tab/>
            </w:r>
            <w:r w:rsidR="00856EDD" w:rsidRPr="000B0037">
              <w:rPr>
                <w:b/>
                <w:color w:val="FFFFFF" w:themeColor="background1"/>
              </w:rPr>
              <w:t xml:space="preserve">ÉDUCATION PHYSIQUE ET SANTÉ — </w:t>
            </w:r>
            <w:r w:rsidR="00D80FE6" w:rsidRPr="00D80FE6">
              <w:rPr>
                <w:b/>
                <w:color w:val="FFFFFF" w:themeColor="background1"/>
                <w:lang w:val="fr-FR"/>
              </w:rPr>
              <w:t>Enseignement de plein air</w:t>
            </w:r>
            <w:r w:rsidRPr="000B0037">
              <w:rPr>
                <w:b/>
                <w:color w:val="FFFFFF" w:themeColor="background1"/>
              </w:rPr>
              <w:br/>
              <w:t>Conten</w:t>
            </w:r>
            <w:r w:rsidR="00737D76" w:rsidRPr="000B0037">
              <w:rPr>
                <w:b/>
                <w:color w:val="FFFFFF" w:themeColor="background1"/>
              </w:rPr>
              <w:t>u</w:t>
            </w:r>
            <w:r w:rsidRPr="000B0037">
              <w:rPr>
                <w:b/>
                <w:color w:val="FFFFFF" w:themeColor="background1"/>
              </w:rPr>
              <w:t xml:space="preserve"> – </w:t>
            </w:r>
            <w:r w:rsidR="00737D76" w:rsidRPr="000B0037">
              <w:rPr>
                <w:b/>
                <w:color w:val="FFFFFF" w:themeColor="background1"/>
              </w:rPr>
              <w:t>Approfondissements</w:t>
            </w:r>
            <w:r w:rsidRPr="000B0037">
              <w:rPr>
                <w:b/>
                <w:color w:val="FFFFFF" w:themeColor="background1"/>
              </w:rPr>
              <w:tab/>
            </w:r>
            <w:r w:rsidR="005B1748" w:rsidRPr="000B0037">
              <w:rPr>
                <w:b/>
                <w:color w:val="FFFFFF" w:themeColor="background1"/>
              </w:rPr>
              <w:t>11</w:t>
            </w:r>
            <w:r w:rsidR="00C97E8E" w:rsidRPr="000B0037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0B0037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0B0037" w14:paraId="7A2216BF" w14:textId="77777777">
        <w:tc>
          <w:tcPr>
            <w:tcW w:w="5000" w:type="pct"/>
            <w:shd w:val="clear" w:color="auto" w:fill="F3F3F3"/>
          </w:tcPr>
          <w:p w14:paraId="23DE9E24" w14:textId="77777777" w:rsidR="00B9172A" w:rsidRPr="00B9172A" w:rsidRDefault="00B9172A" w:rsidP="00B9172A">
            <w:pPr>
              <w:pStyle w:val="ListParagraph"/>
              <w:spacing w:before="120"/>
              <w:rPr>
                <w:b/>
              </w:rPr>
            </w:pPr>
            <w:bookmarkStart w:id="37" w:name="lt_pId057"/>
            <w:r w:rsidRPr="00B9172A">
              <w:rPr>
                <w:b/>
              </w:rPr>
              <w:t>Préparation :</w:t>
            </w:r>
            <w:bookmarkEnd w:id="37"/>
          </w:p>
          <w:p w14:paraId="2E659123" w14:textId="77777777" w:rsidR="00B9172A" w:rsidRPr="00B21C6E" w:rsidRDefault="00B9172A" w:rsidP="00B9172A">
            <w:pPr>
              <w:pStyle w:val="ListParagraphindent"/>
            </w:pPr>
            <w:bookmarkStart w:id="38" w:name="lt_pId058"/>
            <w:r w:rsidRPr="00B21C6E">
              <w:t>plan</w:t>
            </w:r>
            <w:bookmarkEnd w:id="38"/>
            <w:r w:rsidRPr="00B21C6E">
              <w:t xml:space="preserve"> d’intervention d’urgence</w:t>
            </w:r>
          </w:p>
          <w:p w14:paraId="097DBF30" w14:textId="77777777" w:rsidR="00B9172A" w:rsidRPr="00B21C6E" w:rsidRDefault="00B9172A" w:rsidP="00B9172A">
            <w:pPr>
              <w:pStyle w:val="ListParagraphindent"/>
            </w:pPr>
            <w:bookmarkStart w:id="39" w:name="lt_pId059"/>
            <w:r w:rsidRPr="00B21C6E">
              <w:t xml:space="preserve">plan </w:t>
            </w:r>
            <w:bookmarkEnd w:id="39"/>
            <w:r w:rsidRPr="00B21C6E">
              <w:t>de parcours</w:t>
            </w:r>
          </w:p>
          <w:p w14:paraId="381C5540" w14:textId="77777777" w:rsidR="00B9172A" w:rsidRPr="00B21C6E" w:rsidRDefault="00B9172A" w:rsidP="00B9172A">
            <w:pPr>
              <w:pStyle w:val="ListParagraphindent"/>
            </w:pPr>
            <w:bookmarkStart w:id="40" w:name="lt_pId060"/>
            <w:r w:rsidRPr="00B21C6E">
              <w:t xml:space="preserve">plan d’activités </w:t>
            </w:r>
            <w:bookmarkEnd w:id="40"/>
          </w:p>
          <w:p w14:paraId="31FF56A9" w14:textId="77777777" w:rsidR="00B9172A" w:rsidRPr="00B21C6E" w:rsidRDefault="00B9172A" w:rsidP="00B9172A">
            <w:pPr>
              <w:pStyle w:val="ListParagraphindent"/>
            </w:pPr>
            <w:bookmarkStart w:id="41" w:name="lt_pId061"/>
            <w:r w:rsidRPr="00B21C6E">
              <w:t xml:space="preserve">choix de l’équipement </w:t>
            </w:r>
            <w:bookmarkEnd w:id="41"/>
          </w:p>
          <w:p w14:paraId="2BAC6624" w14:textId="77777777" w:rsidR="00B9172A" w:rsidRPr="00B21C6E" w:rsidRDefault="00B9172A" w:rsidP="00B9172A">
            <w:pPr>
              <w:pStyle w:val="ListparagraphidentLastsub-bullet"/>
            </w:pPr>
            <w:bookmarkStart w:id="42" w:name="lt_pId062"/>
            <w:r w:rsidRPr="00B21C6E">
              <w:t xml:space="preserve">choix des </w:t>
            </w:r>
            <w:bookmarkEnd w:id="42"/>
            <w:r w:rsidRPr="00B21C6E">
              <w:t>lieux</w:t>
            </w:r>
          </w:p>
          <w:p w14:paraId="0FD73744" w14:textId="77777777" w:rsidR="00B9172A" w:rsidRPr="00B21C6E" w:rsidRDefault="00B9172A" w:rsidP="00B9172A">
            <w:pPr>
              <w:pStyle w:val="ListParagraph"/>
            </w:pPr>
            <w:bookmarkStart w:id="43" w:name="lt_pId063"/>
            <w:r w:rsidRPr="00B21C6E">
              <w:rPr>
                <w:b/>
              </w:rPr>
              <w:t>Conditions environnementales :</w:t>
            </w:r>
            <w:r w:rsidRPr="00B21C6E">
              <w:t xml:space="preserve"> s’adapter aux changements de conditions météorologiques, de température et d’autres conditions</w:t>
            </w:r>
            <w:bookmarkEnd w:id="43"/>
          </w:p>
          <w:p w14:paraId="4C948E40" w14:textId="450AEDA4" w:rsidR="000A311F" w:rsidRPr="000B0037" w:rsidRDefault="00B9172A" w:rsidP="00B9172A">
            <w:pPr>
              <w:pStyle w:val="ListParagraph"/>
              <w:spacing w:after="120"/>
            </w:pPr>
            <w:bookmarkStart w:id="44" w:name="lt_pId064"/>
            <w:r w:rsidRPr="00B21C6E">
              <w:rPr>
                <w:b/>
                <w:color w:val="000000" w:themeColor="text1"/>
              </w:rPr>
              <w:t xml:space="preserve">Communication dans des situations d’urgence : </w:t>
            </w:r>
            <w:r w:rsidRPr="00B21C6E">
              <w:rPr>
                <w:color w:val="000000" w:themeColor="text1"/>
              </w:rPr>
              <w:t xml:space="preserve">différents modes de </w:t>
            </w:r>
            <w:r w:rsidRPr="00B21C6E">
              <w:t xml:space="preserve">communication comme des coups de sifflet et des signes avec les bras, </w:t>
            </w:r>
            <w:r>
              <w:br/>
            </w:r>
            <w:r w:rsidRPr="00B21C6E">
              <w:t>des signes avec les bras et les pagaies, la radio, le téléphone</w:t>
            </w:r>
            <w:bookmarkEnd w:id="44"/>
          </w:p>
        </w:tc>
      </w:tr>
    </w:tbl>
    <w:p w14:paraId="6C97D3F9" w14:textId="7F586F34" w:rsidR="00861BC6" w:rsidRPr="000B0037" w:rsidRDefault="00861BC6" w:rsidP="009E3F9B">
      <w:pPr>
        <w:rPr>
          <w:sz w:val="4"/>
          <w:szCs w:val="4"/>
        </w:rPr>
      </w:pPr>
    </w:p>
    <w:sectPr w:rsidR="00861BC6" w:rsidRPr="000B003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643167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2311"/>
    <w:multiLevelType w:val="hybridMultilevel"/>
    <w:tmpl w:val="80DE669C"/>
    <w:lvl w:ilvl="0" w:tplc="56709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07A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666D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AF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DAAB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5EE5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298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980C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C6B1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45057"/>
    <w:multiLevelType w:val="hybridMultilevel"/>
    <w:tmpl w:val="DCF41138"/>
    <w:lvl w:ilvl="0" w:tplc="CBF279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8B7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6446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8C30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A8ED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2681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941F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A40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DE45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E50757"/>
    <w:multiLevelType w:val="hybridMultilevel"/>
    <w:tmpl w:val="6EF637D8"/>
    <w:lvl w:ilvl="0" w:tplc="36223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B4E2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B65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84A7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BC2A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4E3D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14D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0E50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9446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F522D"/>
    <w:multiLevelType w:val="hybridMultilevel"/>
    <w:tmpl w:val="E6F4B60A"/>
    <w:lvl w:ilvl="0" w:tplc="C6089EDC">
      <w:numFmt w:val="bullet"/>
      <w:lvlText w:val="•"/>
      <w:lvlJc w:val="left"/>
      <w:pPr>
        <w:ind w:left="41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55642E52"/>
    <w:multiLevelType w:val="hybridMultilevel"/>
    <w:tmpl w:val="52CA7A50"/>
    <w:lvl w:ilvl="0" w:tplc="330E1B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9043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0409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92249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6879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EC77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3897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4889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28B6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037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0CF"/>
    <w:rsid w:val="001E063D"/>
    <w:rsid w:val="001E4109"/>
    <w:rsid w:val="001E4AC6"/>
    <w:rsid w:val="001E7EC9"/>
    <w:rsid w:val="001F06C1"/>
    <w:rsid w:val="001F2C2F"/>
    <w:rsid w:val="001F3EDA"/>
    <w:rsid w:val="0020724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20A8"/>
    <w:rsid w:val="002833C7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2F5482"/>
    <w:rsid w:val="002F7E91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4F0F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8019F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E5DAF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43167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C1F70"/>
    <w:rsid w:val="006C583A"/>
    <w:rsid w:val="006C66EF"/>
    <w:rsid w:val="006C742A"/>
    <w:rsid w:val="006D2B19"/>
    <w:rsid w:val="006D4304"/>
    <w:rsid w:val="006E3C51"/>
    <w:rsid w:val="006F1FBC"/>
    <w:rsid w:val="006F6E81"/>
    <w:rsid w:val="00702F68"/>
    <w:rsid w:val="007034A0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7AFB"/>
    <w:rsid w:val="00844B36"/>
    <w:rsid w:val="00846D64"/>
    <w:rsid w:val="008543C7"/>
    <w:rsid w:val="00856EDD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55746"/>
    <w:rsid w:val="00A600A1"/>
    <w:rsid w:val="00A608D1"/>
    <w:rsid w:val="00A620C3"/>
    <w:rsid w:val="00A645AF"/>
    <w:rsid w:val="00A6463A"/>
    <w:rsid w:val="00A65641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72A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0FE6"/>
    <w:rsid w:val="00D83224"/>
    <w:rsid w:val="00D8654A"/>
    <w:rsid w:val="00D96986"/>
    <w:rsid w:val="00DA1BF8"/>
    <w:rsid w:val="00DA79C0"/>
    <w:rsid w:val="00DC1DA5"/>
    <w:rsid w:val="00DC2C4B"/>
    <w:rsid w:val="00DD0422"/>
    <w:rsid w:val="00DD13B4"/>
    <w:rsid w:val="00DD1C77"/>
    <w:rsid w:val="00DD303F"/>
    <w:rsid w:val="00DD3442"/>
    <w:rsid w:val="00DE3EB2"/>
    <w:rsid w:val="00DE4A69"/>
    <w:rsid w:val="00DF00E5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A6669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2CCD-3148-1D48-85C5-DB4900DE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679</Words>
  <Characters>3871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4541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129</cp:revision>
  <cp:lastPrinted>2018-07-10T20:57:00Z</cp:lastPrinted>
  <dcterms:created xsi:type="dcterms:W3CDTF">2018-06-07T23:51:00Z</dcterms:created>
  <dcterms:modified xsi:type="dcterms:W3CDTF">2018-07-11T17:05:00Z</dcterms:modified>
</cp:coreProperties>
</file>