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18FCE" w14:textId="654A4490" w:rsidR="004C5B93" w:rsidRPr="00B7055E" w:rsidRDefault="004C5B93" w:rsidP="004C5B93">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r>
        <w:rPr>
          <w:rFonts w:cs="Tahoma"/>
        </w:rPr>
        <w:t>Core French</w:t>
      </w:r>
      <w:r w:rsidRPr="00B7055E">
        <w:rPr>
          <w:rFonts w:cs="Tahoma"/>
        </w:rPr>
        <w:t xml:space="preserve"> </w:t>
      </w:r>
      <w:r>
        <w:rPr>
          <w:rFonts w:cs="Tahoma"/>
        </w:rPr>
        <w:t>5–</w:t>
      </w:r>
      <w:r w:rsidRPr="00B7055E">
        <w:rPr>
          <w:rFonts w:cs="Tahoma"/>
        </w:rPr>
        <w:t>12</w:t>
      </w:r>
    </w:p>
    <w:p w14:paraId="7AC6C167" w14:textId="77777777" w:rsidR="004C5B93" w:rsidRDefault="004C5B93" w:rsidP="004C5B93">
      <w:pPr>
        <w:pStyle w:val="Header2"/>
        <w:tabs>
          <w:tab w:val="clear" w:pos="0"/>
          <w:tab w:val="right" w:pos="22560"/>
        </w:tabs>
        <w:spacing w:before="120" w:after="240"/>
        <w:ind w:firstLine="0"/>
        <w:rPr>
          <w:rFonts w:cs="Tahoma"/>
        </w:rPr>
        <w:sectPr w:rsidR="004C5B93" w:rsidSect="005A263A">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35F67804" w14:textId="77777777" w:rsidR="004C5B93" w:rsidRDefault="004C5B93" w:rsidP="004C5B93">
      <w:pPr>
        <w:pStyle w:val="Header2"/>
        <w:tabs>
          <w:tab w:val="clear" w:pos="0"/>
          <w:tab w:val="right" w:pos="22560"/>
        </w:tabs>
        <w:spacing w:before="120" w:after="60"/>
        <w:ind w:firstLine="0"/>
        <w:rPr>
          <w:rFonts w:cstheme="minorHAnsi"/>
        </w:rPr>
      </w:pPr>
      <w:r w:rsidRPr="009B5B82">
        <w:rPr>
          <w:rFonts w:cs="Tahoma"/>
        </w:rPr>
        <w:lastRenderedPageBreak/>
        <w:t>Context</w:t>
      </w:r>
    </w:p>
    <w:p w14:paraId="4B6704FF" w14:textId="5C23A465" w:rsidR="004C5B93" w:rsidRDefault="004C5B93" w:rsidP="004C5B93">
      <w:pPr>
        <w:pStyle w:val="Body"/>
        <w:ind w:right="240"/>
      </w:pPr>
      <w:r w:rsidRPr="004C5B93">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4A3798C8" w14:textId="634BFA38" w:rsidR="004C5B93" w:rsidRDefault="004C5B93" w:rsidP="004C5B93">
      <w:pPr>
        <w:pStyle w:val="Body"/>
        <w:spacing w:after="180"/>
        <w:ind w:right="240"/>
      </w:pPr>
      <w:r w:rsidRPr="004C5B93">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51ED0AF2" w14:textId="77777777" w:rsidR="004C5B93" w:rsidRDefault="004C5B93" w:rsidP="004C5B93">
      <w:pPr>
        <w:pStyle w:val="Header2"/>
        <w:tabs>
          <w:tab w:val="clear" w:pos="0"/>
          <w:tab w:val="right" w:pos="22560"/>
        </w:tabs>
        <w:spacing w:before="120" w:after="60"/>
        <w:ind w:firstLine="0"/>
      </w:pPr>
      <w:r w:rsidRPr="009B5B82">
        <w:rPr>
          <w:rFonts w:cs="Tahoma"/>
        </w:rPr>
        <w:t>Purpose</w:t>
      </w:r>
    </w:p>
    <w:p w14:paraId="0DC9BB09" w14:textId="73586110" w:rsidR="004C5B93" w:rsidRDefault="004C5B93" w:rsidP="004C5B93">
      <w:pPr>
        <w:pStyle w:val="Body"/>
        <w:spacing w:after="180"/>
        <w:ind w:right="-110"/>
      </w:pPr>
      <w:r w:rsidRPr="004C5B93">
        <w:rPr>
          <w:lang w:val="en-CA"/>
        </w:rPr>
        <w:t xml:space="preserve">The </w:t>
      </w:r>
      <w:r w:rsidRPr="004C5B93">
        <w:rPr>
          <w:i/>
          <w:iCs/>
          <w:lang w:val="en-CA"/>
        </w:rPr>
        <w:t>Indigenous Knowledge and Perspectives: 5-12 Core French Curriculum</w:t>
      </w:r>
      <w:r w:rsidRPr="004C5B93">
        <w:rPr>
          <w:lang w:val="en-CA"/>
        </w:rPr>
        <w:t xml:space="preserve"> resource</w:t>
      </w:r>
      <w:r>
        <w:rPr>
          <w:lang w:val="en-CA"/>
        </w:rPr>
        <w:br/>
      </w:r>
      <w:r w:rsidRPr="004C5B93">
        <w:rPr>
          <w:lang w:val="en-CA"/>
        </w:rPr>
        <w:t>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and Content throughout the 5-1</w:t>
      </w:r>
      <w:bookmarkStart w:id="0" w:name="_GoBack"/>
      <w:bookmarkEnd w:id="0"/>
      <w:r w:rsidRPr="004C5B93">
        <w:rPr>
          <w:lang w:val="en-CA"/>
        </w:rPr>
        <w:t>2 Core French curriculum.</w:t>
      </w:r>
    </w:p>
    <w:p w14:paraId="0F1908F0" w14:textId="77777777" w:rsidR="004C5B93" w:rsidRDefault="004C5B93" w:rsidP="004C5B93">
      <w:pPr>
        <w:pStyle w:val="Header3"/>
      </w:pPr>
      <w:r w:rsidRPr="009B5B82">
        <w:t>Explicit References</w:t>
      </w:r>
    </w:p>
    <w:p w14:paraId="4E78894C" w14:textId="756A697A" w:rsidR="004C5B93" w:rsidRDefault="004C5B93" w:rsidP="004C5B93">
      <w:pPr>
        <w:pStyle w:val="Body"/>
        <w:ind w:right="240"/>
      </w:pPr>
      <w:r w:rsidRPr="004C5B93">
        <w:rPr>
          <w:lang w:val="en-CA"/>
        </w:rPr>
        <w:t>Explicit references include the Big Ideas, Curricular Competencies, and Content that directly refer to Indigenous knowledge and perspectives. For example, the Grade 6 Core French curriculum includes the following explicit reference:</w:t>
      </w:r>
    </w:p>
    <w:p w14:paraId="01380599" w14:textId="57619C55" w:rsidR="004C5B93" w:rsidRDefault="004C5B93" w:rsidP="004C5B93">
      <w:pPr>
        <w:pStyle w:val="Body"/>
        <w:rPr>
          <w:b/>
          <w:bCs/>
          <w:lang w:val="en-CA"/>
        </w:rPr>
      </w:pPr>
      <w:r w:rsidRPr="004C5B93">
        <w:rPr>
          <w:lang w:val="en-CA"/>
        </w:rPr>
        <w:t xml:space="preserve">Grade 6, Curricular Competency, </w:t>
      </w:r>
      <w:r w:rsidRPr="004C5B93">
        <w:rPr>
          <w:b/>
          <w:lang w:val="en-CA"/>
        </w:rPr>
        <w:t>Explore connections between First Peoples communities and the French language</w:t>
      </w:r>
    </w:p>
    <w:p w14:paraId="5D3B8204" w14:textId="019FB5B7" w:rsidR="004C5B93" w:rsidRPr="006138A1" w:rsidRDefault="004C5B93" w:rsidP="004C5B93">
      <w:pPr>
        <w:pStyle w:val="Bullet"/>
        <w:spacing w:after="0" w:line="280" w:lineRule="exact"/>
        <w:ind w:left="260" w:hanging="264"/>
        <w:rPr>
          <w:sz w:val="22"/>
          <w:szCs w:val="22"/>
        </w:rPr>
      </w:pPr>
      <w:r w:rsidRPr="004C5B93">
        <w:rPr>
          <w:sz w:val="22"/>
          <w:szCs w:val="22"/>
          <w:lang w:val="en-CA"/>
        </w:rPr>
        <w:t>for example, First Nations, Métis, and Inuit communities in Canada where French</w:t>
      </w:r>
      <w:r>
        <w:rPr>
          <w:sz w:val="22"/>
          <w:szCs w:val="22"/>
          <w:lang w:val="en-CA"/>
        </w:rPr>
        <w:br/>
      </w:r>
      <w:r w:rsidRPr="004C5B93">
        <w:rPr>
          <w:sz w:val="22"/>
          <w:szCs w:val="22"/>
          <w:lang w:val="en-CA"/>
        </w:rPr>
        <w:t xml:space="preserve">is spoken (e.g., Huron </w:t>
      </w:r>
      <w:proofErr w:type="spellStart"/>
      <w:r w:rsidRPr="004C5B93">
        <w:rPr>
          <w:sz w:val="22"/>
          <w:szCs w:val="22"/>
          <w:lang w:val="en-CA"/>
        </w:rPr>
        <w:t>Wendake</w:t>
      </w:r>
      <w:proofErr w:type="spellEnd"/>
      <w:r w:rsidRPr="004C5B93">
        <w:rPr>
          <w:sz w:val="22"/>
          <w:szCs w:val="22"/>
          <w:lang w:val="en-CA"/>
        </w:rPr>
        <w:t xml:space="preserve"> Nation, Innu Nation, Micmac Nation, and Mohawk Nation in Quebec; Métis communities in </w:t>
      </w:r>
      <w:proofErr w:type="spellStart"/>
      <w:r w:rsidRPr="004C5B93">
        <w:rPr>
          <w:sz w:val="22"/>
          <w:szCs w:val="22"/>
          <w:lang w:val="en-CA"/>
        </w:rPr>
        <w:t>Baie</w:t>
      </w:r>
      <w:proofErr w:type="spellEnd"/>
      <w:r w:rsidRPr="004C5B93">
        <w:rPr>
          <w:sz w:val="22"/>
          <w:szCs w:val="22"/>
          <w:lang w:val="en-CA"/>
        </w:rPr>
        <w:t xml:space="preserve"> St. Paul, MB, Fort Nelson, BC, and </w:t>
      </w:r>
      <w:r>
        <w:rPr>
          <w:sz w:val="22"/>
          <w:szCs w:val="22"/>
          <w:lang w:val="en-CA"/>
        </w:rPr>
        <w:br/>
      </w:r>
      <w:proofErr w:type="spellStart"/>
      <w:r w:rsidRPr="004C5B93">
        <w:rPr>
          <w:sz w:val="22"/>
          <w:szCs w:val="22"/>
          <w:lang w:val="en-CA"/>
        </w:rPr>
        <w:t>Île</w:t>
      </w:r>
      <w:proofErr w:type="spellEnd"/>
      <w:r w:rsidRPr="004C5B93">
        <w:rPr>
          <w:sz w:val="22"/>
          <w:szCs w:val="22"/>
          <w:lang w:val="en-CA"/>
        </w:rPr>
        <w:t>-à-la-Crosse, SK)</w:t>
      </w:r>
    </w:p>
    <w:p w14:paraId="4EF7BF93" w14:textId="77777777" w:rsidR="004C5B93" w:rsidRDefault="004C5B93" w:rsidP="004C5B93">
      <w:pPr>
        <w:pStyle w:val="Header3"/>
      </w:pPr>
      <w:r>
        <w:br w:type="column"/>
      </w:r>
      <w:r w:rsidRPr="009B5B82">
        <w:lastRenderedPageBreak/>
        <w:t>Implicit References</w:t>
      </w:r>
    </w:p>
    <w:p w14:paraId="117D53D4" w14:textId="6ADE76A9" w:rsidR="004C5B93" w:rsidRDefault="004C5B93" w:rsidP="004C5B93">
      <w:pPr>
        <w:pStyle w:val="Body"/>
        <w:ind w:right="240"/>
      </w:pPr>
      <w:r>
        <w:rPr>
          <w:rFonts w:cstheme="minorHAnsi"/>
        </w:rPr>
        <w:t xml:space="preserve">Implicit references are Big Ideas, Curricular Competencies, and Content that </w:t>
      </w:r>
      <w:r>
        <w:rPr>
          <w:rFonts w:cstheme="minorHAnsi"/>
          <w:iCs/>
        </w:rPr>
        <w:t>indirectly</w:t>
      </w:r>
      <w:r>
        <w:rPr>
          <w:rFonts w:cstheme="minorHAnsi"/>
          <w:i/>
        </w:rPr>
        <w:t xml:space="preserve"> </w:t>
      </w:r>
      <w:r>
        <w:rPr>
          <w:rFonts w:cstheme="minorHAnsi"/>
        </w:rPr>
        <w:t>refer to Indigenous knowledge and perspectives. For example, the Grade 9 Core French curriculum includes the following implicit reference:</w:t>
      </w:r>
    </w:p>
    <w:p w14:paraId="1005B54C" w14:textId="682A9424" w:rsidR="004C5B93" w:rsidRPr="002E59D2" w:rsidRDefault="004C5B93" w:rsidP="004C5B93">
      <w:pPr>
        <w:pStyle w:val="Body"/>
        <w:rPr>
          <w:b/>
          <w:i/>
        </w:rPr>
      </w:pPr>
      <w:r w:rsidRPr="004C5B93">
        <w:rPr>
          <w:lang w:val="en-CA"/>
        </w:rPr>
        <w:t xml:space="preserve">Grade 9, Big Idea, </w:t>
      </w:r>
      <w:proofErr w:type="gramStart"/>
      <w:r w:rsidRPr="004C5B93">
        <w:rPr>
          <w:b/>
          <w:lang w:val="en-CA"/>
        </w:rPr>
        <w:t>We</w:t>
      </w:r>
      <w:proofErr w:type="gramEnd"/>
      <w:r w:rsidRPr="004C5B93">
        <w:rPr>
          <w:b/>
          <w:lang w:val="en-CA"/>
        </w:rPr>
        <w:t xml:space="preserve"> can share our experiences and perspectives through stories.</w:t>
      </w:r>
    </w:p>
    <w:p w14:paraId="35350AB5" w14:textId="54EF9B76" w:rsidR="004C5B93" w:rsidRPr="006138A1" w:rsidRDefault="004C5B93" w:rsidP="004C5B93">
      <w:pPr>
        <w:pStyle w:val="Bullet"/>
        <w:spacing w:after="120" w:line="280" w:lineRule="exact"/>
        <w:ind w:left="260" w:hanging="264"/>
        <w:rPr>
          <w:sz w:val="22"/>
          <w:szCs w:val="22"/>
        </w:rPr>
      </w:pPr>
      <w:r w:rsidRPr="004C5B93">
        <w:rPr>
          <w:sz w:val="22"/>
          <w:szCs w:val="22"/>
          <w:lang w:val="en-CA"/>
        </w:rPr>
        <w:t>Stories are a narrative form of text that can be written or visual. Stories are derived from truth or fiction and may be used to seek and impart knowledge, entertain, share history, and strengthen a sense of identity.</w:t>
      </w:r>
    </w:p>
    <w:p w14:paraId="4608F0D0" w14:textId="77777777" w:rsidR="004C5B93" w:rsidRDefault="004C5B93" w:rsidP="004C5B93">
      <w:pPr>
        <w:pStyle w:val="Body"/>
        <w:ind w:right="240"/>
      </w:pPr>
      <w:r>
        <w:rPr>
          <w:noProof/>
        </w:rPr>
        <w:drawing>
          <wp:anchor distT="0" distB="0" distL="114300" distR="114300" simplePos="0" relativeHeight="251659264" behindDoc="0" locked="0" layoutInCell="1" allowOverlap="1" wp14:anchorId="79502256" wp14:editId="1242404B">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600B2AFC" w14:textId="77777777" w:rsidR="004C5B93" w:rsidRDefault="004C5B93" w:rsidP="004C5B93">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277CF411" w14:textId="77777777" w:rsidR="004C5B93" w:rsidRDefault="004C5B93" w:rsidP="004C5B93">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4C5B93" w14:paraId="7B026892" w14:textId="77777777" w:rsidTr="00580A8F">
        <w:trPr>
          <w:trHeight w:val="348"/>
        </w:trPr>
        <w:tc>
          <w:tcPr>
            <w:tcW w:w="1791" w:type="dxa"/>
            <w:shd w:val="clear" w:color="auto" w:fill="FEEDDB"/>
          </w:tcPr>
          <w:p w14:paraId="7FAC06F0" w14:textId="77777777" w:rsidR="004C5B93" w:rsidRPr="00D408AA" w:rsidRDefault="004C5B93" w:rsidP="00580A8F">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12A94B40" wp14:editId="03B88D1A">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0593326E" w14:textId="77777777" w:rsidR="004C5B93" w:rsidRPr="00D408AA" w:rsidRDefault="004C5B93" w:rsidP="00580A8F">
            <w:pPr>
              <w:pStyle w:val="Header3"/>
              <w:spacing w:before="40"/>
              <w:ind w:left="258"/>
              <w:rPr>
                <w:color w:val="000000" w:themeColor="text1"/>
                <w:sz w:val="22"/>
                <w:szCs w:val="22"/>
              </w:rPr>
            </w:pPr>
            <w:r w:rsidRPr="00D408AA">
              <w:rPr>
                <w:color w:val="000000" w:themeColor="text1"/>
                <w:sz w:val="22"/>
                <w:szCs w:val="22"/>
              </w:rPr>
              <w:t>Mandated Learning Standard</w:t>
            </w:r>
          </w:p>
        </w:tc>
      </w:tr>
      <w:tr w:rsidR="004C5B93" w14:paraId="249FC3C0" w14:textId="77777777" w:rsidTr="00580A8F">
        <w:tc>
          <w:tcPr>
            <w:tcW w:w="1791" w:type="dxa"/>
            <w:shd w:val="clear" w:color="auto" w:fill="FEEDDB"/>
          </w:tcPr>
          <w:p w14:paraId="2672953D" w14:textId="77777777" w:rsidR="004C5B93" w:rsidRPr="00D408AA" w:rsidRDefault="004C5B93" w:rsidP="004C5B93">
            <w:pPr>
              <w:pStyle w:val="Header3"/>
              <w:numPr>
                <w:ilvl w:val="0"/>
                <w:numId w:val="39"/>
              </w:numPr>
              <w:spacing w:before="40"/>
              <w:jc w:val="center"/>
              <w:rPr>
                <w:noProof/>
                <w:color w:val="000000" w:themeColor="text1"/>
                <w:sz w:val="22"/>
                <w:szCs w:val="22"/>
              </w:rPr>
            </w:pPr>
          </w:p>
        </w:tc>
        <w:tc>
          <w:tcPr>
            <w:tcW w:w="3960" w:type="dxa"/>
            <w:shd w:val="clear" w:color="auto" w:fill="FEEDDB"/>
          </w:tcPr>
          <w:p w14:paraId="14D403BA" w14:textId="77777777" w:rsidR="004C5B93" w:rsidRPr="00D408AA" w:rsidRDefault="004C5B93" w:rsidP="00580A8F">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4C5B93" w14:paraId="6D486362" w14:textId="77777777" w:rsidTr="00580A8F">
        <w:trPr>
          <w:trHeight w:val="432"/>
        </w:trPr>
        <w:tc>
          <w:tcPr>
            <w:tcW w:w="1791" w:type="dxa"/>
            <w:shd w:val="clear" w:color="auto" w:fill="FEEDDB"/>
          </w:tcPr>
          <w:p w14:paraId="202553AD" w14:textId="77777777" w:rsidR="004C5B93" w:rsidRPr="00D408AA" w:rsidRDefault="004C5B93" w:rsidP="004C5B93">
            <w:pPr>
              <w:pStyle w:val="Header3"/>
              <w:numPr>
                <w:ilvl w:val="0"/>
                <w:numId w:val="40"/>
              </w:numPr>
              <w:spacing w:before="80"/>
              <w:jc w:val="center"/>
              <w:rPr>
                <w:noProof/>
                <w:color w:val="000000" w:themeColor="text1"/>
                <w:sz w:val="22"/>
                <w:szCs w:val="22"/>
              </w:rPr>
            </w:pPr>
          </w:p>
        </w:tc>
        <w:tc>
          <w:tcPr>
            <w:tcW w:w="3960" w:type="dxa"/>
            <w:shd w:val="clear" w:color="auto" w:fill="FEEDDB"/>
          </w:tcPr>
          <w:p w14:paraId="5307CCCB" w14:textId="77777777" w:rsidR="004C5B93" w:rsidRPr="00D408AA" w:rsidRDefault="004C5B93" w:rsidP="00580A8F">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4C5B93" w14:paraId="4AA39823" w14:textId="77777777" w:rsidTr="00580A8F">
        <w:trPr>
          <w:trHeight w:val="276"/>
        </w:trPr>
        <w:tc>
          <w:tcPr>
            <w:tcW w:w="1791" w:type="dxa"/>
            <w:shd w:val="clear" w:color="auto" w:fill="FEEDDB"/>
          </w:tcPr>
          <w:p w14:paraId="0D198610" w14:textId="77777777" w:rsidR="004C5B93" w:rsidRPr="00D408AA" w:rsidRDefault="004C5B93" w:rsidP="004C5B93">
            <w:pPr>
              <w:pStyle w:val="Header3"/>
              <w:numPr>
                <w:ilvl w:val="0"/>
                <w:numId w:val="41"/>
              </w:numPr>
              <w:spacing w:before="40"/>
              <w:jc w:val="center"/>
              <w:rPr>
                <w:noProof/>
                <w:color w:val="000000" w:themeColor="text1"/>
                <w:sz w:val="22"/>
                <w:szCs w:val="22"/>
              </w:rPr>
            </w:pPr>
          </w:p>
        </w:tc>
        <w:tc>
          <w:tcPr>
            <w:tcW w:w="3960" w:type="dxa"/>
            <w:shd w:val="clear" w:color="auto" w:fill="FEEDDB"/>
          </w:tcPr>
          <w:p w14:paraId="2738D72D" w14:textId="77777777" w:rsidR="004C5B93" w:rsidRPr="00D408AA" w:rsidRDefault="004C5B93" w:rsidP="00580A8F">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011058CD" w14:textId="77777777" w:rsidR="004C5B93" w:rsidRDefault="004C5B93" w:rsidP="004C5B93">
      <w:pPr>
        <w:pStyle w:val="Body"/>
      </w:pPr>
    </w:p>
    <w:p w14:paraId="6B2B5B08" w14:textId="77777777" w:rsidR="004C5B93" w:rsidRDefault="004C5B93" w:rsidP="004C5B93">
      <w:pPr>
        <w:rPr>
          <w:rFonts w:cs="Tahoma"/>
        </w:rPr>
        <w:sectPr w:rsidR="004C5B93" w:rsidSect="005A263A">
          <w:type w:val="continuous"/>
          <w:pgSz w:w="20180" w:h="12240" w:orient="landscape"/>
          <w:pgMar w:top="960" w:right="960" w:bottom="960" w:left="960" w:header="720" w:footer="560" w:gutter="0"/>
          <w:pgNumType w:start="1"/>
          <w:cols w:num="2" w:space="720"/>
          <w:docGrid w:linePitch="326"/>
          <w:printerSettings r:id="rId14"/>
        </w:sectPr>
      </w:pPr>
    </w:p>
    <w:p w14:paraId="782F4FF8" w14:textId="4EDFD410" w:rsidR="0012742A" w:rsidRPr="00B7055E" w:rsidRDefault="0012742A" w:rsidP="0012742A">
      <w:pPr>
        <w:pStyle w:val="Header2"/>
        <w:pBdr>
          <w:bottom w:val="single" w:sz="4" w:space="1" w:color="auto"/>
        </w:pBdr>
        <w:tabs>
          <w:tab w:val="clear" w:pos="0"/>
        </w:tabs>
        <w:spacing w:after="240"/>
        <w:ind w:firstLine="0"/>
      </w:pPr>
      <w:r w:rsidRPr="00B7055E">
        <w:rPr>
          <w:rFonts w:cs="Tahoma"/>
        </w:rPr>
        <w:lastRenderedPageBreak/>
        <w:t xml:space="preserve">Indigenous Knowledge and Perspectives: </w:t>
      </w:r>
      <w:r>
        <w:rPr>
          <w:rFonts w:cs="Tahoma"/>
        </w:rPr>
        <w:t>Core French</w:t>
      </w:r>
      <w:r w:rsidRPr="00B7055E">
        <w:rPr>
          <w:rFonts w:cs="Tahoma"/>
        </w:rPr>
        <w:t xml:space="preserve"> </w:t>
      </w:r>
      <w:r>
        <w:rPr>
          <w:rFonts w:cs="Tahoma"/>
        </w:rPr>
        <w:t>5</w:t>
      </w:r>
      <w:r w:rsidR="008642B2">
        <w:rPr>
          <w:rFonts w:cs="Tahoma"/>
        </w:rPr>
        <w:t>–</w:t>
      </w:r>
      <w:r w:rsidRPr="00B7055E">
        <w:rPr>
          <w:rFonts w:cs="Tahoma"/>
        </w:rPr>
        <w:t>12</w:t>
      </w:r>
    </w:p>
    <w:tbl>
      <w:tblPr>
        <w:tblStyle w:val="TableGrid"/>
        <w:tblW w:w="4947" w:type="pct"/>
        <w:tblLook w:val="04A0" w:firstRow="1" w:lastRow="0" w:firstColumn="1" w:lastColumn="0" w:noHBand="0" w:noVBand="1"/>
      </w:tblPr>
      <w:tblGrid>
        <w:gridCol w:w="1810"/>
        <w:gridCol w:w="7331"/>
        <w:gridCol w:w="8925"/>
      </w:tblGrid>
      <w:tr w:rsidR="0012742A" w:rsidRPr="00B7055E" w14:paraId="271CFFC7" w14:textId="77777777" w:rsidTr="0012742A">
        <w:tc>
          <w:tcPr>
            <w:tcW w:w="5000" w:type="pct"/>
            <w:gridSpan w:val="3"/>
            <w:tcBorders>
              <w:top w:val="nil"/>
              <w:left w:val="nil"/>
              <w:bottom w:val="single" w:sz="4" w:space="0" w:color="auto"/>
              <w:right w:val="nil"/>
            </w:tcBorders>
            <w:shd w:val="clear" w:color="auto" w:fill="auto"/>
          </w:tcPr>
          <w:p w14:paraId="4A1BC9E4" w14:textId="046DF256" w:rsidR="0012742A" w:rsidRPr="00B7055E" w:rsidRDefault="0012742A" w:rsidP="0012742A">
            <w:pPr>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t>CORE FRENCH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5</w:t>
            </w:r>
          </w:p>
        </w:tc>
      </w:tr>
      <w:tr w:rsidR="0012742A" w:rsidRPr="00B7055E" w14:paraId="65DDF398" w14:textId="77777777" w:rsidTr="0012742A">
        <w:tc>
          <w:tcPr>
            <w:tcW w:w="501" w:type="pct"/>
            <w:tcBorders>
              <w:bottom w:val="single" w:sz="4" w:space="0" w:color="auto"/>
              <w:right w:val="single" w:sz="4" w:space="0" w:color="FFFFFF" w:themeColor="background1"/>
            </w:tcBorders>
            <w:shd w:val="clear" w:color="auto" w:fill="4A5F7C"/>
          </w:tcPr>
          <w:p w14:paraId="1E8D47DE" w14:textId="77777777" w:rsidR="0012742A" w:rsidRPr="00B7055E" w:rsidRDefault="0012742A" w:rsidP="000B69E0">
            <w:pPr>
              <w:spacing w:before="60" w:after="60" w:line="240" w:lineRule="exact"/>
              <w:jc w:val="center"/>
              <w:rPr>
                <w:rFonts w:ascii="Century Gothic" w:hAnsi="Century Gothic" w:cstheme="minorHAnsi"/>
                <w:b/>
                <w:color w:val="FFFFFF" w:themeColor="background1"/>
              </w:rPr>
            </w:pPr>
          </w:p>
        </w:tc>
        <w:tc>
          <w:tcPr>
            <w:tcW w:w="202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D0AC992"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0"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1E3A92E"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2742A" w:rsidRPr="00D901BD" w14:paraId="593953D8" w14:textId="77777777" w:rsidTr="0012742A">
        <w:tc>
          <w:tcPr>
            <w:tcW w:w="501" w:type="pct"/>
            <w:shd w:val="clear" w:color="auto" w:fill="FEECBC"/>
          </w:tcPr>
          <w:p w14:paraId="2F08249D"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9" w:type="pct"/>
          </w:tcPr>
          <w:p w14:paraId="667175C5" w14:textId="77777777" w:rsidR="002B1B39" w:rsidRPr="00DA7434" w:rsidRDefault="002B1B39" w:rsidP="00D622DB"/>
        </w:tc>
        <w:tc>
          <w:tcPr>
            <w:tcW w:w="2470" w:type="pct"/>
            <w:shd w:val="clear" w:color="auto" w:fill="F2F2F2" w:themeFill="background1" w:themeFillShade="F2"/>
          </w:tcPr>
          <w:p w14:paraId="29C0057F" w14:textId="42595512" w:rsidR="002B1B39" w:rsidRDefault="00867A24" w:rsidP="00B45A79">
            <w:pPr>
              <w:pStyle w:val="Tablebodybold"/>
              <w:spacing w:before="120" w:after="120"/>
            </w:pPr>
            <w:r w:rsidRPr="00867A24">
              <w:rPr>
                <w:lang w:val="en-CA"/>
              </w:rPr>
              <w:t>Stories help us to acquire language</w:t>
            </w:r>
          </w:p>
          <w:p w14:paraId="469FA770" w14:textId="725B0B7C" w:rsidR="002B1B39" w:rsidRDefault="00867A24" w:rsidP="00B45A79">
            <w:pPr>
              <w:pStyle w:val="Bullet"/>
              <w:spacing w:after="120"/>
              <w:ind w:left="406" w:hanging="264"/>
            </w:pPr>
            <w:r w:rsidRPr="00867A2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B44CB55" w14:textId="4D84AEC9" w:rsidR="002B1B39" w:rsidRPr="00565FDF" w:rsidRDefault="00867A24" w:rsidP="00B45A79">
            <w:pPr>
              <w:pStyle w:val="Tablebodybold"/>
              <w:spacing w:before="120" w:after="120"/>
            </w:pPr>
            <w:r w:rsidRPr="00867A24">
              <w:rPr>
                <w:lang w:val="en-CA"/>
              </w:rPr>
              <w:t>Each culture has traditions and ways of celebrating.</w:t>
            </w:r>
          </w:p>
        </w:tc>
      </w:tr>
      <w:tr w:rsidR="0012742A" w:rsidRPr="00D901BD" w14:paraId="4520834A" w14:textId="77777777" w:rsidTr="0012742A">
        <w:trPr>
          <w:trHeight w:val="1166"/>
        </w:trPr>
        <w:tc>
          <w:tcPr>
            <w:tcW w:w="501" w:type="pct"/>
            <w:shd w:val="clear" w:color="auto" w:fill="FEECBC"/>
          </w:tcPr>
          <w:p w14:paraId="075268C1" w14:textId="77777777" w:rsidR="002B1B39" w:rsidRPr="00B20826" w:rsidRDefault="002B1B39"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9" w:type="pct"/>
          </w:tcPr>
          <w:p w14:paraId="0AC7DB93" w14:textId="67FE7202" w:rsidR="00867A24" w:rsidRDefault="000435D7" w:rsidP="00B45A79">
            <w:pPr>
              <w:pStyle w:val="Tablebodybold"/>
              <w:spacing w:before="120" w:after="120"/>
            </w:pPr>
            <w:r w:rsidRPr="000435D7">
              <w:rPr>
                <w:lang w:val="en-CA"/>
              </w:rPr>
              <w:t>Demonstrate awareness of connections between First Peoples communities and the French language</w:t>
            </w:r>
          </w:p>
          <w:p w14:paraId="7F895B13" w14:textId="1DF50DCF" w:rsidR="002B1B39" w:rsidRPr="00D3466E" w:rsidRDefault="000435D7" w:rsidP="00867A24">
            <w:pPr>
              <w:pStyle w:val="Bullet"/>
              <w:spacing w:after="120"/>
              <w:ind w:left="406" w:hanging="264"/>
            </w:pPr>
            <w:r w:rsidRPr="000435D7">
              <w:rPr>
                <w:lang w:val="en-CA"/>
              </w:rPr>
              <w:t xml:space="preserve">for example, First Nations, Métis, and Inuit communities in Canada </w:t>
            </w:r>
            <w:r w:rsidR="00813D8D">
              <w:rPr>
                <w:lang w:val="en-CA"/>
              </w:rPr>
              <w:br/>
            </w:r>
            <w:r w:rsidRPr="000435D7">
              <w:rPr>
                <w:lang w:val="en-CA"/>
              </w:rPr>
              <w:t xml:space="preserve">where French is spoken (e.g., Huron </w:t>
            </w:r>
            <w:proofErr w:type="spellStart"/>
            <w:r w:rsidRPr="000435D7">
              <w:rPr>
                <w:lang w:val="en-CA"/>
              </w:rPr>
              <w:t>Wendake</w:t>
            </w:r>
            <w:proofErr w:type="spellEnd"/>
            <w:r w:rsidRPr="000435D7">
              <w:rPr>
                <w:lang w:val="en-CA"/>
              </w:rPr>
              <w:t xml:space="preserve"> Nation, Innu Nation, Micmac Nation, and Mohawk Nation in Quebec; Métis communities </w:t>
            </w:r>
            <w:r w:rsidR="00813D8D">
              <w:rPr>
                <w:lang w:val="en-CA"/>
              </w:rPr>
              <w:br/>
            </w:r>
            <w:r w:rsidRPr="000435D7">
              <w:rPr>
                <w:lang w:val="en-CA"/>
              </w:rPr>
              <w:t xml:space="preserve">in </w:t>
            </w:r>
            <w:proofErr w:type="spellStart"/>
            <w:r w:rsidRPr="000435D7">
              <w:rPr>
                <w:lang w:val="en-CA"/>
              </w:rPr>
              <w:t>Baie</w:t>
            </w:r>
            <w:proofErr w:type="spellEnd"/>
            <w:r w:rsidRPr="000435D7">
              <w:rPr>
                <w:lang w:val="en-CA"/>
              </w:rPr>
              <w:t xml:space="preserve"> St. Paul, MB, Fort Nelson, BC, and </w:t>
            </w:r>
            <w:proofErr w:type="spellStart"/>
            <w:r w:rsidRPr="000435D7">
              <w:rPr>
                <w:lang w:val="en-CA"/>
              </w:rPr>
              <w:t>Île</w:t>
            </w:r>
            <w:proofErr w:type="spellEnd"/>
            <w:r w:rsidRPr="000435D7">
              <w:rPr>
                <w:lang w:val="en-CA"/>
              </w:rPr>
              <w:t>-à-la-Crosse, SK)</w:t>
            </w:r>
          </w:p>
        </w:tc>
        <w:tc>
          <w:tcPr>
            <w:tcW w:w="2470" w:type="pct"/>
            <w:shd w:val="clear" w:color="auto" w:fill="F2F2F2" w:themeFill="background1" w:themeFillShade="F2"/>
          </w:tcPr>
          <w:p w14:paraId="1827ACE5" w14:textId="7AE0780C" w:rsidR="002B1B39" w:rsidRPr="000435D7" w:rsidRDefault="002B1B39" w:rsidP="000435D7"/>
        </w:tc>
      </w:tr>
      <w:tr w:rsidR="0012742A" w:rsidRPr="00D901BD" w14:paraId="4537CE6D" w14:textId="77777777" w:rsidTr="0012742A">
        <w:trPr>
          <w:trHeight w:val="3218"/>
        </w:trPr>
        <w:tc>
          <w:tcPr>
            <w:tcW w:w="501" w:type="pct"/>
            <w:shd w:val="clear" w:color="auto" w:fill="FFECBC"/>
          </w:tcPr>
          <w:p w14:paraId="0B598D45"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9" w:type="pct"/>
          </w:tcPr>
          <w:p w14:paraId="18B54E0A" w14:textId="39BDF75C" w:rsidR="000435D7" w:rsidRPr="000435D7" w:rsidRDefault="000435D7" w:rsidP="000435D7"/>
        </w:tc>
        <w:tc>
          <w:tcPr>
            <w:tcW w:w="2470" w:type="pct"/>
            <w:shd w:val="clear" w:color="auto" w:fill="F2F2F2" w:themeFill="background1" w:themeFillShade="F2"/>
          </w:tcPr>
          <w:p w14:paraId="0BABB3B9" w14:textId="753B123A" w:rsidR="000435D7" w:rsidRDefault="000435D7" w:rsidP="000B69E0">
            <w:pPr>
              <w:pStyle w:val="Tablebodybold"/>
            </w:pPr>
            <w:r>
              <w:rPr>
                <w:lang w:val="en-CA"/>
              </w:rPr>
              <w:t>c</w:t>
            </w:r>
            <w:r w:rsidRPr="000435D7">
              <w:rPr>
                <w:lang w:val="en-CA"/>
              </w:rPr>
              <w:t>ommunities where French is spoken across Canada</w:t>
            </w:r>
          </w:p>
          <w:p w14:paraId="6EA485D2" w14:textId="5077E029" w:rsidR="000435D7" w:rsidRPr="00813D8D" w:rsidRDefault="000435D7" w:rsidP="00B45A79">
            <w:pPr>
              <w:pStyle w:val="Bullet"/>
              <w:spacing w:after="120"/>
              <w:ind w:left="406" w:hanging="264"/>
              <w:rPr>
                <w:spacing w:val="-2"/>
                <w:lang w:val="en-CA"/>
              </w:rPr>
            </w:pPr>
            <w:r w:rsidRPr="00813D8D">
              <w:rPr>
                <w:spacing w:val="-2"/>
                <w:lang w:val="en-CA"/>
              </w:rPr>
              <w:t xml:space="preserve">for example, les </w:t>
            </w:r>
            <w:proofErr w:type="spellStart"/>
            <w:r w:rsidRPr="00813D8D">
              <w:rPr>
                <w:spacing w:val="-2"/>
                <w:lang w:val="en-CA"/>
              </w:rPr>
              <w:t>Acadiens</w:t>
            </w:r>
            <w:proofErr w:type="spellEnd"/>
            <w:r w:rsidRPr="00813D8D">
              <w:rPr>
                <w:spacing w:val="-2"/>
                <w:lang w:val="en-CA"/>
              </w:rPr>
              <w:t>, les Franco-</w:t>
            </w:r>
            <w:proofErr w:type="spellStart"/>
            <w:r w:rsidRPr="00813D8D">
              <w:rPr>
                <w:spacing w:val="-2"/>
                <w:lang w:val="en-CA"/>
              </w:rPr>
              <w:t>Albertains</w:t>
            </w:r>
            <w:proofErr w:type="spellEnd"/>
            <w:r w:rsidRPr="00813D8D">
              <w:rPr>
                <w:spacing w:val="-2"/>
                <w:lang w:val="en-CA"/>
              </w:rPr>
              <w:t>, les Franco-</w:t>
            </w:r>
            <w:proofErr w:type="spellStart"/>
            <w:r w:rsidRPr="00813D8D">
              <w:rPr>
                <w:spacing w:val="-2"/>
                <w:lang w:val="en-CA"/>
              </w:rPr>
              <w:t>Colombiens</w:t>
            </w:r>
            <w:proofErr w:type="spellEnd"/>
            <w:r w:rsidRPr="00813D8D">
              <w:rPr>
                <w:spacing w:val="-2"/>
                <w:lang w:val="en-CA"/>
              </w:rPr>
              <w:t xml:space="preserve">, les Fransaskois, les Québécois; Métis communities in </w:t>
            </w:r>
            <w:proofErr w:type="spellStart"/>
            <w:r w:rsidRPr="00813D8D">
              <w:rPr>
                <w:spacing w:val="-2"/>
                <w:lang w:val="en-CA"/>
              </w:rPr>
              <w:t>Baie</w:t>
            </w:r>
            <w:proofErr w:type="spellEnd"/>
            <w:r w:rsidRPr="00813D8D">
              <w:rPr>
                <w:spacing w:val="-2"/>
                <w:lang w:val="en-CA"/>
              </w:rPr>
              <w:t xml:space="preserve"> St. Paul, MB, Fort Nelson, BC, and </w:t>
            </w:r>
            <w:proofErr w:type="spellStart"/>
            <w:r w:rsidRPr="00813D8D">
              <w:rPr>
                <w:spacing w:val="-2"/>
                <w:lang w:val="en-CA"/>
              </w:rPr>
              <w:t>Île</w:t>
            </w:r>
            <w:proofErr w:type="spellEnd"/>
            <w:r w:rsidRPr="00813D8D">
              <w:rPr>
                <w:spacing w:val="-2"/>
                <w:lang w:val="en-CA"/>
              </w:rPr>
              <w:t>-à-la-Crosse, SK</w:t>
            </w:r>
          </w:p>
          <w:p w14:paraId="38AEB1D1" w14:textId="3A986CA4" w:rsidR="000435D7" w:rsidRPr="00867A24" w:rsidRDefault="000435D7" w:rsidP="00B45A79">
            <w:pPr>
              <w:pStyle w:val="Tablebodybold"/>
              <w:spacing w:before="120" w:after="120"/>
              <w:rPr>
                <w:lang w:val="en-CA"/>
              </w:rPr>
            </w:pPr>
            <w:r w:rsidRPr="000435D7">
              <w:rPr>
                <w:lang w:val="en-CA"/>
              </w:rPr>
              <w:t>a Francophone cultural festival or celebration in Canada</w:t>
            </w:r>
          </w:p>
          <w:p w14:paraId="44227B0B" w14:textId="77777777" w:rsidR="000435D7" w:rsidRPr="000435D7" w:rsidRDefault="000435D7" w:rsidP="00B45A79">
            <w:pPr>
              <w:pStyle w:val="Bullet"/>
              <w:spacing w:after="120"/>
              <w:ind w:left="406" w:hanging="264"/>
              <w:rPr>
                <w:lang w:val="en-CA"/>
              </w:rPr>
            </w:pPr>
            <w:r w:rsidRPr="000435D7">
              <w:rPr>
                <w:lang w:val="en-CA"/>
              </w:rPr>
              <w:t xml:space="preserve">for example, le </w:t>
            </w:r>
            <w:proofErr w:type="spellStart"/>
            <w:r w:rsidRPr="000435D7">
              <w:rPr>
                <w:lang w:val="en-CA"/>
              </w:rPr>
              <w:t>Carnaval</w:t>
            </w:r>
            <w:proofErr w:type="spellEnd"/>
            <w:r w:rsidRPr="000435D7">
              <w:rPr>
                <w:lang w:val="en-CA"/>
              </w:rPr>
              <w:t xml:space="preserve"> de Québec, le Festival </w:t>
            </w:r>
            <w:proofErr w:type="spellStart"/>
            <w:r w:rsidRPr="000435D7">
              <w:rPr>
                <w:lang w:val="en-CA"/>
              </w:rPr>
              <w:t>Acadien</w:t>
            </w:r>
            <w:proofErr w:type="spellEnd"/>
            <w:r w:rsidRPr="000435D7">
              <w:rPr>
                <w:lang w:val="en-CA"/>
              </w:rPr>
              <w:t xml:space="preserve"> de </w:t>
            </w:r>
            <w:proofErr w:type="spellStart"/>
            <w:r w:rsidRPr="000435D7">
              <w:rPr>
                <w:lang w:val="en-CA"/>
              </w:rPr>
              <w:t>Caraquet</w:t>
            </w:r>
            <w:proofErr w:type="spellEnd"/>
            <w:r w:rsidRPr="000435D7">
              <w:rPr>
                <w:lang w:val="en-CA"/>
              </w:rPr>
              <w:t xml:space="preserve">, le Festival de la </w:t>
            </w:r>
            <w:proofErr w:type="spellStart"/>
            <w:r w:rsidRPr="000435D7">
              <w:rPr>
                <w:lang w:val="en-CA"/>
              </w:rPr>
              <w:t>francophonie</w:t>
            </w:r>
            <w:proofErr w:type="spellEnd"/>
            <w:r w:rsidRPr="000435D7">
              <w:rPr>
                <w:lang w:val="en-CA"/>
              </w:rPr>
              <w:t xml:space="preserve"> de Victoria, le Festival du Voyageur, le Festival du Bois, Métis Fest</w:t>
            </w:r>
          </w:p>
          <w:p w14:paraId="0DECF13A" w14:textId="79D72E62" w:rsidR="000435D7" w:rsidRDefault="000435D7" w:rsidP="00B45A79">
            <w:pPr>
              <w:pStyle w:val="Bullet"/>
              <w:spacing w:after="120"/>
              <w:ind w:left="406" w:hanging="264"/>
              <w:rPr>
                <w:lang w:val="en-CA"/>
              </w:rPr>
            </w:pPr>
            <w:r w:rsidRPr="000435D7">
              <w:rPr>
                <w:lang w:val="en-CA"/>
              </w:rPr>
              <w:t>could include information about activities, clothing, dance, decorations, First Peoples regalia, food, music, parades, sports</w:t>
            </w:r>
          </w:p>
          <w:p w14:paraId="55EF04E0" w14:textId="2EAD016C" w:rsidR="000435D7" w:rsidRPr="00867A24" w:rsidRDefault="000435D7" w:rsidP="00B45A79">
            <w:pPr>
              <w:pStyle w:val="Tablebodybold"/>
              <w:spacing w:before="120" w:after="120"/>
              <w:rPr>
                <w:lang w:val="en-CA"/>
              </w:rPr>
            </w:pPr>
            <w:r w:rsidRPr="000435D7">
              <w:rPr>
                <w:lang w:val="en-CA"/>
              </w:rPr>
              <w:t>ethics of cultural appropriation and plagiarism</w:t>
            </w:r>
          </w:p>
          <w:p w14:paraId="0025CD0B" w14:textId="54379195" w:rsidR="000435D7" w:rsidRPr="00867A24" w:rsidRDefault="000435D7" w:rsidP="000435D7">
            <w:pPr>
              <w:pStyle w:val="Bullet"/>
              <w:spacing w:after="120"/>
              <w:ind w:left="406" w:hanging="264"/>
              <w:rPr>
                <w:b/>
              </w:rPr>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08F7049E" w14:textId="77777777" w:rsidR="002B1B39" w:rsidRDefault="002B1B39" w:rsidP="002B1B39"/>
    <w:tbl>
      <w:tblPr>
        <w:tblStyle w:val="TableGrid"/>
        <w:tblW w:w="4947" w:type="pct"/>
        <w:tblLook w:val="04A0" w:firstRow="1" w:lastRow="0" w:firstColumn="1" w:lastColumn="0" w:noHBand="0" w:noVBand="1"/>
      </w:tblPr>
      <w:tblGrid>
        <w:gridCol w:w="1806"/>
        <w:gridCol w:w="7328"/>
        <w:gridCol w:w="8932"/>
      </w:tblGrid>
      <w:tr w:rsidR="0012742A" w:rsidRPr="00B7055E" w14:paraId="2314ECD1" w14:textId="77777777" w:rsidTr="0012742A">
        <w:tc>
          <w:tcPr>
            <w:tcW w:w="5000" w:type="pct"/>
            <w:gridSpan w:val="3"/>
            <w:tcBorders>
              <w:top w:val="nil"/>
              <w:left w:val="nil"/>
              <w:bottom w:val="single" w:sz="4" w:space="0" w:color="auto"/>
              <w:right w:val="nil"/>
            </w:tcBorders>
            <w:shd w:val="clear" w:color="auto" w:fill="auto"/>
          </w:tcPr>
          <w:p w14:paraId="78FD28D8" w14:textId="33997A5D" w:rsidR="0012742A" w:rsidRPr="00B7055E" w:rsidRDefault="0012742A" w:rsidP="0012742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CORE FRENCH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6</w:t>
            </w:r>
          </w:p>
        </w:tc>
      </w:tr>
      <w:tr w:rsidR="0012742A" w:rsidRPr="00B7055E" w14:paraId="1B852195" w14:textId="77777777" w:rsidTr="0012742A">
        <w:tc>
          <w:tcPr>
            <w:tcW w:w="500" w:type="pct"/>
            <w:tcBorders>
              <w:bottom w:val="single" w:sz="4" w:space="0" w:color="auto"/>
              <w:right w:val="single" w:sz="4" w:space="0" w:color="FFFFFF" w:themeColor="background1"/>
            </w:tcBorders>
            <w:shd w:val="clear" w:color="auto" w:fill="4A5F7C"/>
          </w:tcPr>
          <w:p w14:paraId="74CDDBA0" w14:textId="77777777" w:rsidR="0012742A" w:rsidRPr="00B7055E" w:rsidRDefault="0012742A" w:rsidP="000B69E0">
            <w:pPr>
              <w:spacing w:before="60" w:after="60" w:line="240" w:lineRule="exact"/>
              <w:jc w:val="center"/>
              <w:rPr>
                <w:rFonts w:ascii="Century Gothic" w:hAnsi="Century Gothic" w:cstheme="minorHAnsi"/>
                <w:b/>
                <w:color w:val="FFFFFF" w:themeColor="background1"/>
              </w:rPr>
            </w:pPr>
          </w:p>
        </w:tc>
        <w:tc>
          <w:tcPr>
            <w:tcW w:w="20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86F70D4"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7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648377B"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2742A" w:rsidRPr="00D901BD" w14:paraId="792DF24C" w14:textId="77777777" w:rsidTr="0012742A">
        <w:trPr>
          <w:trHeight w:val="840"/>
        </w:trPr>
        <w:tc>
          <w:tcPr>
            <w:tcW w:w="500" w:type="pct"/>
            <w:shd w:val="clear" w:color="auto" w:fill="FEECBC"/>
          </w:tcPr>
          <w:p w14:paraId="224E311B"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28" w:type="pct"/>
          </w:tcPr>
          <w:p w14:paraId="2CBEAB62" w14:textId="77777777" w:rsidR="00A67AA8" w:rsidRPr="00DA7434" w:rsidRDefault="00A67AA8" w:rsidP="00D622DB"/>
        </w:tc>
        <w:tc>
          <w:tcPr>
            <w:tcW w:w="2472" w:type="pct"/>
            <w:shd w:val="clear" w:color="auto" w:fill="F2F2F2" w:themeFill="background1" w:themeFillShade="F2"/>
          </w:tcPr>
          <w:p w14:paraId="71447E86" w14:textId="3B7B22B8" w:rsidR="00133C7D" w:rsidRPr="00133C7D" w:rsidRDefault="00133C7D" w:rsidP="00B45A79">
            <w:pPr>
              <w:pStyle w:val="Tablebodybold"/>
              <w:spacing w:before="120" w:after="120"/>
            </w:pPr>
            <w:r w:rsidRPr="00133C7D">
              <w:rPr>
                <w:lang w:val="en-CA"/>
              </w:rPr>
              <w:t xml:space="preserve">Stories help us to acquire language and </w:t>
            </w:r>
            <w:r w:rsidR="000435D7">
              <w:rPr>
                <w:lang w:val="en-CA"/>
              </w:rPr>
              <w:t>understand the world around us.</w:t>
            </w:r>
          </w:p>
          <w:p w14:paraId="4F36F076" w14:textId="77777777" w:rsidR="00133C7D" w:rsidRPr="00133C7D" w:rsidRDefault="00133C7D" w:rsidP="00B45A79">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7DEFBC30" w14:textId="21DF5658" w:rsidR="00A67AA8" w:rsidRPr="000435D7" w:rsidRDefault="00133C7D" w:rsidP="00B45A79">
            <w:pPr>
              <w:pStyle w:val="Bullet"/>
              <w:spacing w:after="120"/>
              <w:ind w:left="406" w:hanging="264"/>
            </w:pPr>
            <w:r w:rsidRPr="00133C7D">
              <w:rPr>
                <w:lang w:val="en-CA"/>
              </w:rPr>
              <w:t xml:space="preserve">understand the world: by exploring, for example, thoughts, feelings, knowledge, culture, </w:t>
            </w:r>
            <w:r w:rsidR="00813D8D">
              <w:rPr>
                <w:lang w:val="en-CA"/>
              </w:rPr>
              <w:br/>
            </w:r>
            <w:r w:rsidRPr="00133C7D">
              <w:rPr>
                <w:lang w:val="en-CA"/>
              </w:rPr>
              <w:t>and identity</w:t>
            </w:r>
          </w:p>
          <w:p w14:paraId="16B3576F" w14:textId="21137801" w:rsidR="000435D7" w:rsidRPr="000435D7" w:rsidRDefault="000435D7" w:rsidP="00B45A79">
            <w:pPr>
              <w:pStyle w:val="Tablebodybold"/>
              <w:spacing w:before="120" w:after="120"/>
              <w:rPr>
                <w:lang w:val="en-CA"/>
              </w:rPr>
            </w:pPr>
            <w:r w:rsidRPr="000435D7">
              <w:rPr>
                <w:lang w:val="en-CA"/>
              </w:rPr>
              <w:t>Learning about Francophone communities helps us develop cultural awareness.</w:t>
            </w:r>
          </w:p>
        </w:tc>
      </w:tr>
      <w:tr w:rsidR="0012742A" w:rsidRPr="00D901BD" w14:paraId="709BD6AC" w14:textId="77777777" w:rsidTr="0012742A">
        <w:trPr>
          <w:trHeight w:val="1166"/>
        </w:trPr>
        <w:tc>
          <w:tcPr>
            <w:tcW w:w="500" w:type="pct"/>
            <w:shd w:val="clear" w:color="auto" w:fill="FEECBC"/>
          </w:tcPr>
          <w:p w14:paraId="72B5378E"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28" w:type="pct"/>
          </w:tcPr>
          <w:p w14:paraId="47B4F758" w14:textId="436A7E8C" w:rsidR="00867A24" w:rsidRDefault="000435D7" w:rsidP="00B45A79">
            <w:pPr>
              <w:pStyle w:val="Tablebodybold"/>
              <w:spacing w:before="120" w:after="120"/>
            </w:pPr>
            <w:r w:rsidRPr="000435D7">
              <w:rPr>
                <w:lang w:val="en-CA"/>
              </w:rPr>
              <w:t>Explore connections between First Peoples communities and the French language</w:t>
            </w:r>
          </w:p>
          <w:p w14:paraId="2D213CCC" w14:textId="39DB2358" w:rsidR="00A67AA8" w:rsidRPr="00D3466E" w:rsidRDefault="000435D7" w:rsidP="00133C7D">
            <w:pPr>
              <w:pStyle w:val="Bullet"/>
              <w:spacing w:after="120"/>
              <w:ind w:left="406" w:hanging="264"/>
            </w:pPr>
            <w:r w:rsidRPr="000435D7">
              <w:rPr>
                <w:lang w:val="en-CA"/>
              </w:rPr>
              <w:t xml:space="preserve">for example, First Nations, Métis, and Inuit communities in Canada </w:t>
            </w:r>
            <w:r w:rsidR="00813D8D">
              <w:rPr>
                <w:lang w:val="en-CA"/>
              </w:rPr>
              <w:br/>
            </w:r>
            <w:r w:rsidRPr="000435D7">
              <w:rPr>
                <w:lang w:val="en-CA"/>
              </w:rPr>
              <w:t xml:space="preserve">where French is spoken (e.g., Huron </w:t>
            </w:r>
            <w:proofErr w:type="spellStart"/>
            <w:r w:rsidRPr="000435D7">
              <w:rPr>
                <w:lang w:val="en-CA"/>
              </w:rPr>
              <w:t>Wendake</w:t>
            </w:r>
            <w:proofErr w:type="spellEnd"/>
            <w:r w:rsidRPr="000435D7">
              <w:rPr>
                <w:lang w:val="en-CA"/>
              </w:rPr>
              <w:t xml:space="preserve"> Nation, Innu Nation, Micmac Nation, and Mohawk Nation in Quebec; Métis communities </w:t>
            </w:r>
            <w:r w:rsidR="00813D8D">
              <w:rPr>
                <w:lang w:val="en-CA"/>
              </w:rPr>
              <w:br/>
            </w:r>
            <w:r w:rsidRPr="000435D7">
              <w:rPr>
                <w:lang w:val="en-CA"/>
              </w:rPr>
              <w:t xml:space="preserve">in </w:t>
            </w:r>
            <w:proofErr w:type="spellStart"/>
            <w:r w:rsidRPr="000435D7">
              <w:rPr>
                <w:lang w:val="en-CA"/>
              </w:rPr>
              <w:t>Baie</w:t>
            </w:r>
            <w:proofErr w:type="spellEnd"/>
            <w:r w:rsidRPr="000435D7">
              <w:rPr>
                <w:lang w:val="en-CA"/>
              </w:rPr>
              <w:t xml:space="preserve"> St. Paul, MB, Fort Nelson, BC, and </w:t>
            </w:r>
            <w:proofErr w:type="spellStart"/>
            <w:r w:rsidRPr="000435D7">
              <w:rPr>
                <w:lang w:val="en-CA"/>
              </w:rPr>
              <w:t>Île</w:t>
            </w:r>
            <w:proofErr w:type="spellEnd"/>
            <w:r w:rsidRPr="000435D7">
              <w:rPr>
                <w:lang w:val="en-CA"/>
              </w:rPr>
              <w:t>-à-la-Crosse, SK)</w:t>
            </w:r>
          </w:p>
        </w:tc>
        <w:tc>
          <w:tcPr>
            <w:tcW w:w="2472" w:type="pct"/>
            <w:shd w:val="clear" w:color="auto" w:fill="F2F2F2" w:themeFill="background1" w:themeFillShade="F2"/>
          </w:tcPr>
          <w:p w14:paraId="0E3DF13F" w14:textId="77777777" w:rsidR="00A67AA8" w:rsidRDefault="000435D7" w:rsidP="00B45A79">
            <w:pPr>
              <w:pStyle w:val="Tablebodybold"/>
              <w:spacing w:before="120" w:after="120"/>
              <w:rPr>
                <w:lang w:val="en-CA"/>
              </w:rPr>
            </w:pPr>
            <w:r w:rsidRPr="000435D7">
              <w:rPr>
                <w:lang w:val="en-CA"/>
              </w:rPr>
              <w:t>Explore Francophone communities across Canada</w:t>
            </w:r>
          </w:p>
          <w:p w14:paraId="002D9AE4" w14:textId="3247CE0B" w:rsidR="000435D7" w:rsidRPr="00CC3320" w:rsidRDefault="000435D7" w:rsidP="00B45A79">
            <w:pPr>
              <w:pStyle w:val="Tablebodybold"/>
              <w:spacing w:before="120" w:after="120"/>
            </w:pPr>
            <w:r w:rsidRPr="000435D7">
              <w:rPr>
                <w:lang w:val="en-CA"/>
              </w:rPr>
              <w:t>Explore a Francophone cultural festival or celebration in Canada</w:t>
            </w:r>
          </w:p>
        </w:tc>
      </w:tr>
      <w:tr w:rsidR="0012742A" w:rsidRPr="00D901BD" w14:paraId="524D3149" w14:textId="77777777" w:rsidTr="0012742A">
        <w:tc>
          <w:tcPr>
            <w:tcW w:w="500" w:type="pct"/>
            <w:shd w:val="clear" w:color="auto" w:fill="FFECBC"/>
          </w:tcPr>
          <w:p w14:paraId="25876705"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28" w:type="pct"/>
          </w:tcPr>
          <w:p w14:paraId="179617A5" w14:textId="6C6B2B1C" w:rsidR="000435D7" w:rsidRPr="000435D7" w:rsidRDefault="000435D7" w:rsidP="000435D7"/>
        </w:tc>
        <w:tc>
          <w:tcPr>
            <w:tcW w:w="2472" w:type="pct"/>
            <w:shd w:val="clear" w:color="auto" w:fill="F2F2F2" w:themeFill="background1" w:themeFillShade="F2"/>
          </w:tcPr>
          <w:p w14:paraId="48F59289" w14:textId="77777777" w:rsidR="000435D7" w:rsidRDefault="000435D7" w:rsidP="00B45A79">
            <w:pPr>
              <w:pStyle w:val="Tablebodybold"/>
              <w:spacing w:before="120" w:after="120"/>
            </w:pPr>
            <w:r>
              <w:rPr>
                <w:lang w:val="en-CA"/>
              </w:rPr>
              <w:t>c</w:t>
            </w:r>
            <w:r w:rsidRPr="000435D7">
              <w:rPr>
                <w:lang w:val="en-CA"/>
              </w:rPr>
              <w:t>ommunities where French is spoken across Canada</w:t>
            </w:r>
          </w:p>
          <w:p w14:paraId="10036C5C" w14:textId="77777777" w:rsidR="000435D7" w:rsidRDefault="000435D7" w:rsidP="00B45A79">
            <w:pPr>
              <w:pStyle w:val="Bullet"/>
              <w:spacing w:after="120"/>
              <w:ind w:left="406" w:hanging="264"/>
              <w:rPr>
                <w:lang w:val="en-CA"/>
              </w:rPr>
            </w:pPr>
            <w:r w:rsidRPr="000435D7">
              <w:rPr>
                <w:lang w:val="en-CA"/>
              </w:rPr>
              <w:t xml:space="preserve">for example, les </w:t>
            </w:r>
            <w:proofErr w:type="spellStart"/>
            <w:r w:rsidRPr="000435D7">
              <w:rPr>
                <w:lang w:val="en-CA"/>
              </w:rPr>
              <w:t>Acadiens</w:t>
            </w:r>
            <w:proofErr w:type="spellEnd"/>
            <w:r w:rsidRPr="000435D7">
              <w:rPr>
                <w:lang w:val="en-CA"/>
              </w:rPr>
              <w:t>, les Franco-</w:t>
            </w:r>
            <w:proofErr w:type="spellStart"/>
            <w:r w:rsidRPr="000435D7">
              <w:rPr>
                <w:lang w:val="en-CA"/>
              </w:rPr>
              <w:t>Albertains</w:t>
            </w:r>
            <w:proofErr w:type="spellEnd"/>
            <w:r w:rsidRPr="000435D7">
              <w:rPr>
                <w:lang w:val="en-CA"/>
              </w:rPr>
              <w:t>, les Franco-</w:t>
            </w:r>
            <w:proofErr w:type="spellStart"/>
            <w:r w:rsidRPr="000435D7">
              <w:rPr>
                <w:lang w:val="en-CA"/>
              </w:rPr>
              <w:t>Colombiens</w:t>
            </w:r>
            <w:proofErr w:type="spellEnd"/>
            <w:r w:rsidRPr="000435D7">
              <w:rPr>
                <w:lang w:val="en-CA"/>
              </w:rPr>
              <w:t xml:space="preserve">, les Fransaskois, les Québécois; Métis communities in </w:t>
            </w:r>
            <w:proofErr w:type="spellStart"/>
            <w:r w:rsidRPr="000435D7">
              <w:rPr>
                <w:lang w:val="en-CA"/>
              </w:rPr>
              <w:t>Baie</w:t>
            </w:r>
            <w:proofErr w:type="spellEnd"/>
            <w:r w:rsidRPr="000435D7">
              <w:rPr>
                <w:lang w:val="en-CA"/>
              </w:rPr>
              <w:t xml:space="preserve"> St. Paul, MB, Fort Nelson, BC, and </w:t>
            </w:r>
            <w:proofErr w:type="spellStart"/>
            <w:r w:rsidRPr="000435D7">
              <w:rPr>
                <w:lang w:val="en-CA"/>
              </w:rPr>
              <w:t>Île</w:t>
            </w:r>
            <w:proofErr w:type="spellEnd"/>
            <w:r w:rsidRPr="000435D7">
              <w:rPr>
                <w:lang w:val="en-CA"/>
              </w:rPr>
              <w:t>-à-la-Crosse, SK</w:t>
            </w:r>
            <w:r w:rsidRPr="00867A24">
              <w:rPr>
                <w:lang w:val="en-CA"/>
              </w:rPr>
              <w:t xml:space="preserve"> </w:t>
            </w:r>
          </w:p>
          <w:p w14:paraId="6E60D00C" w14:textId="77777777" w:rsidR="000435D7" w:rsidRPr="00867A24" w:rsidRDefault="000435D7" w:rsidP="00B45A79">
            <w:pPr>
              <w:pStyle w:val="Tablebodybold"/>
              <w:spacing w:before="120" w:after="120"/>
              <w:rPr>
                <w:lang w:val="en-CA"/>
              </w:rPr>
            </w:pPr>
            <w:r w:rsidRPr="000435D7">
              <w:rPr>
                <w:lang w:val="en-CA"/>
              </w:rPr>
              <w:t>a Francophone cultural festival or celebration in Canada</w:t>
            </w:r>
          </w:p>
          <w:p w14:paraId="131A5945" w14:textId="77777777" w:rsidR="000435D7" w:rsidRPr="000435D7" w:rsidRDefault="000435D7" w:rsidP="00B45A79">
            <w:pPr>
              <w:pStyle w:val="Bullet"/>
              <w:spacing w:after="120"/>
              <w:ind w:left="406" w:hanging="264"/>
              <w:rPr>
                <w:lang w:val="en-CA"/>
              </w:rPr>
            </w:pPr>
            <w:r w:rsidRPr="000435D7">
              <w:rPr>
                <w:lang w:val="en-CA"/>
              </w:rPr>
              <w:t xml:space="preserve">for example, le </w:t>
            </w:r>
            <w:proofErr w:type="spellStart"/>
            <w:r w:rsidRPr="000435D7">
              <w:rPr>
                <w:lang w:val="en-CA"/>
              </w:rPr>
              <w:t>Carnaval</w:t>
            </w:r>
            <w:proofErr w:type="spellEnd"/>
            <w:r w:rsidRPr="000435D7">
              <w:rPr>
                <w:lang w:val="en-CA"/>
              </w:rPr>
              <w:t xml:space="preserve"> de Québec, le Festival </w:t>
            </w:r>
            <w:proofErr w:type="spellStart"/>
            <w:r w:rsidRPr="000435D7">
              <w:rPr>
                <w:lang w:val="en-CA"/>
              </w:rPr>
              <w:t>Acadien</w:t>
            </w:r>
            <w:proofErr w:type="spellEnd"/>
            <w:r w:rsidRPr="000435D7">
              <w:rPr>
                <w:lang w:val="en-CA"/>
              </w:rPr>
              <w:t xml:space="preserve"> de </w:t>
            </w:r>
            <w:proofErr w:type="spellStart"/>
            <w:r w:rsidRPr="000435D7">
              <w:rPr>
                <w:lang w:val="en-CA"/>
              </w:rPr>
              <w:t>Caraquet</w:t>
            </w:r>
            <w:proofErr w:type="spellEnd"/>
            <w:r w:rsidRPr="000435D7">
              <w:rPr>
                <w:lang w:val="en-CA"/>
              </w:rPr>
              <w:t xml:space="preserve">, le Festival de la </w:t>
            </w:r>
            <w:proofErr w:type="spellStart"/>
            <w:r w:rsidRPr="000435D7">
              <w:rPr>
                <w:lang w:val="en-CA"/>
              </w:rPr>
              <w:t>francophonie</w:t>
            </w:r>
            <w:proofErr w:type="spellEnd"/>
            <w:r w:rsidRPr="000435D7">
              <w:rPr>
                <w:lang w:val="en-CA"/>
              </w:rPr>
              <w:t xml:space="preserve"> de Victoria, le Festival du Voyageur, le Festival du Bois, Métis Fest</w:t>
            </w:r>
          </w:p>
          <w:p w14:paraId="74DF57BF" w14:textId="77777777" w:rsidR="000435D7" w:rsidRDefault="000435D7" w:rsidP="00B45A79">
            <w:pPr>
              <w:pStyle w:val="Bullet"/>
              <w:spacing w:after="120"/>
              <w:ind w:left="406" w:hanging="264"/>
              <w:rPr>
                <w:lang w:val="en-CA"/>
              </w:rPr>
            </w:pPr>
            <w:r w:rsidRPr="000435D7">
              <w:rPr>
                <w:lang w:val="en-CA"/>
              </w:rPr>
              <w:t>could include information about activities, clothing, dance, decorations, First Peoples regalia, food, music, parades, sports</w:t>
            </w:r>
          </w:p>
          <w:p w14:paraId="3736369E" w14:textId="77777777" w:rsidR="000435D7" w:rsidRPr="00867A24" w:rsidRDefault="000435D7" w:rsidP="00B45A79">
            <w:pPr>
              <w:pStyle w:val="Tablebodybold"/>
              <w:spacing w:before="120" w:after="120"/>
              <w:rPr>
                <w:lang w:val="en-CA"/>
              </w:rPr>
            </w:pPr>
            <w:r w:rsidRPr="000435D7">
              <w:rPr>
                <w:lang w:val="en-CA"/>
              </w:rPr>
              <w:t>ethics of cultural appropriation and plagiarism</w:t>
            </w:r>
          </w:p>
          <w:p w14:paraId="01F5EB36" w14:textId="614F37EC" w:rsidR="000435D7" w:rsidRPr="000435D7" w:rsidRDefault="000435D7" w:rsidP="000435D7">
            <w:pPr>
              <w:pStyle w:val="Bullet"/>
              <w:spacing w:after="120"/>
              <w:ind w:left="406" w:hanging="264"/>
              <w:rPr>
                <w:lang w:val="en-CA"/>
              </w:rPr>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27A3B0E7" w14:textId="77777777" w:rsidR="00D73A37" w:rsidRDefault="00D73A37"/>
    <w:tbl>
      <w:tblPr>
        <w:tblStyle w:val="TableGrid"/>
        <w:tblW w:w="4937" w:type="pct"/>
        <w:tblLook w:val="04A0" w:firstRow="1" w:lastRow="0" w:firstColumn="1" w:lastColumn="0" w:noHBand="0" w:noVBand="1"/>
      </w:tblPr>
      <w:tblGrid>
        <w:gridCol w:w="1811"/>
        <w:gridCol w:w="7392"/>
        <w:gridCol w:w="8827"/>
      </w:tblGrid>
      <w:tr w:rsidR="00813D8D" w:rsidRPr="00B7055E" w14:paraId="26EBA721" w14:textId="77777777" w:rsidTr="00813D8D">
        <w:tc>
          <w:tcPr>
            <w:tcW w:w="5000" w:type="pct"/>
            <w:gridSpan w:val="3"/>
            <w:tcBorders>
              <w:top w:val="nil"/>
              <w:left w:val="nil"/>
              <w:bottom w:val="single" w:sz="4" w:space="0" w:color="auto"/>
              <w:right w:val="nil"/>
            </w:tcBorders>
            <w:shd w:val="clear" w:color="auto" w:fill="auto"/>
          </w:tcPr>
          <w:p w14:paraId="782B0F02" w14:textId="3F9BB370" w:rsidR="0012742A" w:rsidRPr="00B7055E" w:rsidRDefault="0012742A" w:rsidP="0012742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CORE FRENCH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7</w:t>
            </w:r>
          </w:p>
        </w:tc>
      </w:tr>
      <w:tr w:rsidR="00813D8D" w:rsidRPr="00B7055E" w14:paraId="73CE4ADD" w14:textId="77777777" w:rsidTr="00813D8D">
        <w:tc>
          <w:tcPr>
            <w:tcW w:w="502" w:type="pct"/>
            <w:tcBorders>
              <w:bottom w:val="single" w:sz="4" w:space="0" w:color="auto"/>
              <w:right w:val="single" w:sz="4" w:space="0" w:color="FFFFFF" w:themeColor="background1"/>
            </w:tcBorders>
            <w:shd w:val="clear" w:color="auto" w:fill="4A5F7C"/>
          </w:tcPr>
          <w:p w14:paraId="397769F1" w14:textId="77777777" w:rsidR="0012742A" w:rsidRPr="00B7055E" w:rsidRDefault="0012742A" w:rsidP="000B69E0">
            <w:pPr>
              <w:spacing w:before="60" w:after="60" w:line="240" w:lineRule="exact"/>
              <w:jc w:val="center"/>
              <w:rPr>
                <w:rFonts w:ascii="Century Gothic" w:hAnsi="Century Gothic" w:cstheme="minorHAnsi"/>
                <w:b/>
                <w:color w:val="FFFFFF" w:themeColor="background1"/>
              </w:rPr>
            </w:pPr>
          </w:p>
        </w:tc>
        <w:tc>
          <w:tcPr>
            <w:tcW w:w="20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5280AEF"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4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C383822"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13D8D" w:rsidRPr="00D901BD" w14:paraId="51AB281B" w14:textId="77777777" w:rsidTr="00813D8D">
        <w:trPr>
          <w:trHeight w:val="840"/>
        </w:trPr>
        <w:tc>
          <w:tcPr>
            <w:tcW w:w="502" w:type="pct"/>
            <w:shd w:val="clear" w:color="auto" w:fill="FEECBC"/>
          </w:tcPr>
          <w:p w14:paraId="7229DEFD"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50" w:type="pct"/>
          </w:tcPr>
          <w:p w14:paraId="4B5C7643" w14:textId="77777777" w:rsidR="000435D7" w:rsidRPr="00DA7434" w:rsidRDefault="000435D7" w:rsidP="00D622DB"/>
        </w:tc>
        <w:tc>
          <w:tcPr>
            <w:tcW w:w="2448" w:type="pct"/>
            <w:shd w:val="clear" w:color="auto" w:fill="F2F2F2" w:themeFill="background1" w:themeFillShade="F2"/>
          </w:tcPr>
          <w:p w14:paraId="2107BF66" w14:textId="77777777" w:rsidR="000435D7" w:rsidRPr="00133C7D" w:rsidRDefault="000435D7" w:rsidP="00B45A79">
            <w:pPr>
              <w:pStyle w:val="Tablebodybold"/>
              <w:spacing w:before="120" w:after="120"/>
            </w:pPr>
            <w:r w:rsidRPr="00133C7D">
              <w:rPr>
                <w:lang w:val="en-CA"/>
              </w:rPr>
              <w:t xml:space="preserve">Stories help us to acquire language and </w:t>
            </w:r>
            <w:r>
              <w:rPr>
                <w:lang w:val="en-CA"/>
              </w:rPr>
              <w:t>understand the world around us.</w:t>
            </w:r>
          </w:p>
          <w:p w14:paraId="41466899" w14:textId="77777777" w:rsidR="000435D7" w:rsidRPr="00133C7D" w:rsidRDefault="000435D7" w:rsidP="00B45A79">
            <w:pPr>
              <w:pStyle w:val="Bullet"/>
              <w:spacing w:after="120"/>
              <w:ind w:left="406" w:hanging="264"/>
              <w:rPr>
                <w:lang w:val="en-CA"/>
              </w:rPr>
            </w:pPr>
            <w:r w:rsidRPr="00133C7D">
              <w:rPr>
                <w:lang w:val="en-CA"/>
              </w:rPr>
              <w:t xml:space="preserve">Stories are a narrative form of text that can be written or visual. Stories are derived from truth or fiction and may be used to seek and impart knowledge, entertain, share history, and strengthen a sense of identity. </w:t>
            </w:r>
          </w:p>
          <w:p w14:paraId="4527866E" w14:textId="10003275" w:rsidR="000435D7" w:rsidRPr="000435D7" w:rsidRDefault="000435D7" w:rsidP="00B45A79">
            <w:pPr>
              <w:pStyle w:val="Bullet"/>
              <w:spacing w:after="120"/>
              <w:ind w:left="406" w:hanging="264"/>
            </w:pPr>
            <w:r w:rsidRPr="00133C7D">
              <w:rPr>
                <w:lang w:val="en-CA"/>
              </w:rPr>
              <w:t xml:space="preserve">understand the world: by exploring, for example, thoughts, feelings, knowledge, culture, </w:t>
            </w:r>
            <w:r w:rsidR="00813D8D">
              <w:rPr>
                <w:lang w:val="en-CA"/>
              </w:rPr>
              <w:br/>
            </w:r>
            <w:r w:rsidRPr="00133C7D">
              <w:rPr>
                <w:lang w:val="en-CA"/>
              </w:rPr>
              <w:t>and identity</w:t>
            </w:r>
          </w:p>
          <w:p w14:paraId="3531C6FA" w14:textId="2E1CB3E4" w:rsidR="000435D7" w:rsidRPr="00552D58" w:rsidRDefault="000435D7" w:rsidP="00B45A79">
            <w:pPr>
              <w:pStyle w:val="Tablebodybold"/>
              <w:spacing w:before="120" w:after="120"/>
              <w:rPr>
                <w:b w:val="0"/>
                <w:lang w:val="en-CA"/>
              </w:rPr>
            </w:pPr>
            <w:r w:rsidRPr="000435D7">
              <w:rPr>
                <w:lang w:val="en-CA"/>
              </w:rPr>
              <w:t>Deepening our knowledge of Francophone communities helps us develop cultural awareness.</w:t>
            </w:r>
          </w:p>
        </w:tc>
      </w:tr>
      <w:tr w:rsidR="00813D8D" w:rsidRPr="00D901BD" w14:paraId="05F50048" w14:textId="77777777" w:rsidTr="00813D8D">
        <w:trPr>
          <w:trHeight w:val="1154"/>
        </w:trPr>
        <w:tc>
          <w:tcPr>
            <w:tcW w:w="502" w:type="pct"/>
            <w:shd w:val="clear" w:color="auto" w:fill="FEECBC"/>
          </w:tcPr>
          <w:p w14:paraId="2E2E71FF"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50" w:type="pct"/>
          </w:tcPr>
          <w:p w14:paraId="4694E627" w14:textId="00B0D091" w:rsidR="000435D7" w:rsidRDefault="000435D7" w:rsidP="00B45A79">
            <w:pPr>
              <w:pStyle w:val="Tablebodybold"/>
              <w:spacing w:before="120" w:after="120"/>
            </w:pPr>
            <w:r w:rsidRPr="000435D7">
              <w:rPr>
                <w:lang w:val="en-CA"/>
              </w:rPr>
              <w:t>Explore and share information about connections between First Peoples communities and the French language</w:t>
            </w:r>
          </w:p>
          <w:p w14:paraId="46D8037A" w14:textId="782221CE" w:rsidR="000435D7" w:rsidRPr="00D3466E" w:rsidRDefault="000435D7" w:rsidP="00552D58">
            <w:pPr>
              <w:pStyle w:val="Bullet"/>
              <w:spacing w:after="120"/>
              <w:ind w:left="406" w:hanging="264"/>
            </w:pPr>
            <w:r w:rsidRPr="000435D7">
              <w:rPr>
                <w:lang w:val="en-CA"/>
              </w:rPr>
              <w:t xml:space="preserve">for example, First Nations, Métis, and Inuit communities in Canada </w:t>
            </w:r>
            <w:r w:rsidR="00813D8D">
              <w:rPr>
                <w:lang w:val="en-CA"/>
              </w:rPr>
              <w:br/>
            </w:r>
            <w:r w:rsidRPr="000435D7">
              <w:rPr>
                <w:lang w:val="en-CA"/>
              </w:rPr>
              <w:t xml:space="preserve">where French is spoken (e.g., Huron </w:t>
            </w:r>
            <w:proofErr w:type="spellStart"/>
            <w:r w:rsidRPr="000435D7">
              <w:rPr>
                <w:lang w:val="en-CA"/>
              </w:rPr>
              <w:t>Wendake</w:t>
            </w:r>
            <w:proofErr w:type="spellEnd"/>
            <w:r w:rsidRPr="000435D7">
              <w:rPr>
                <w:lang w:val="en-CA"/>
              </w:rPr>
              <w:t xml:space="preserve"> Nation, Innu Nation, </w:t>
            </w:r>
            <w:r w:rsidR="00813D8D">
              <w:rPr>
                <w:lang w:val="en-CA"/>
              </w:rPr>
              <w:br/>
            </w:r>
            <w:r w:rsidRPr="000435D7">
              <w:rPr>
                <w:lang w:val="en-CA"/>
              </w:rPr>
              <w:t xml:space="preserve">Micmac Nation, and Mohawk Nation in Quebec; Métis communities </w:t>
            </w:r>
            <w:r w:rsidR="00813D8D">
              <w:rPr>
                <w:lang w:val="en-CA"/>
              </w:rPr>
              <w:br/>
            </w:r>
            <w:r w:rsidRPr="000435D7">
              <w:rPr>
                <w:lang w:val="en-CA"/>
              </w:rPr>
              <w:t xml:space="preserve">in </w:t>
            </w:r>
            <w:proofErr w:type="spellStart"/>
            <w:r w:rsidRPr="000435D7">
              <w:rPr>
                <w:lang w:val="en-CA"/>
              </w:rPr>
              <w:t>Baie</w:t>
            </w:r>
            <w:proofErr w:type="spellEnd"/>
            <w:r w:rsidRPr="000435D7">
              <w:rPr>
                <w:lang w:val="en-CA"/>
              </w:rPr>
              <w:t xml:space="preserve"> St. Paul, MB, Fort Nelson, BC, and </w:t>
            </w:r>
            <w:proofErr w:type="spellStart"/>
            <w:r w:rsidRPr="000435D7">
              <w:rPr>
                <w:lang w:val="en-CA"/>
              </w:rPr>
              <w:t>Île</w:t>
            </w:r>
            <w:proofErr w:type="spellEnd"/>
            <w:r w:rsidRPr="000435D7">
              <w:rPr>
                <w:lang w:val="en-CA"/>
              </w:rPr>
              <w:t>-à-la-Crosse, SK)</w:t>
            </w:r>
          </w:p>
        </w:tc>
        <w:tc>
          <w:tcPr>
            <w:tcW w:w="2448" w:type="pct"/>
            <w:shd w:val="clear" w:color="auto" w:fill="F2F2F2" w:themeFill="background1" w:themeFillShade="F2"/>
          </w:tcPr>
          <w:p w14:paraId="1A20E495" w14:textId="54423BED" w:rsidR="000435D7" w:rsidRDefault="000435D7" w:rsidP="00B45A79">
            <w:pPr>
              <w:pStyle w:val="Tablebodybold"/>
              <w:spacing w:before="120" w:after="120"/>
              <w:rPr>
                <w:lang w:val="en-CA"/>
              </w:rPr>
            </w:pPr>
            <w:r w:rsidRPr="000435D7">
              <w:rPr>
                <w:lang w:val="en-CA"/>
              </w:rPr>
              <w:t>Explore and share information about Francophone communities across Canada and around the world</w:t>
            </w:r>
          </w:p>
          <w:p w14:paraId="5452C24E" w14:textId="5706EA54" w:rsidR="000435D7" w:rsidRPr="00CC3320" w:rsidRDefault="000435D7" w:rsidP="00B45A79">
            <w:pPr>
              <w:pStyle w:val="Tablebodybold"/>
              <w:spacing w:before="120" w:after="120"/>
            </w:pPr>
            <w:r w:rsidRPr="000435D7">
              <w:rPr>
                <w:lang w:val="en-CA"/>
              </w:rPr>
              <w:t>Describe cultural aspects of Francophone communities</w:t>
            </w:r>
          </w:p>
        </w:tc>
      </w:tr>
      <w:tr w:rsidR="00813D8D" w:rsidRPr="00D901BD" w14:paraId="40E4887D" w14:textId="77777777" w:rsidTr="00813D8D">
        <w:tc>
          <w:tcPr>
            <w:tcW w:w="502" w:type="pct"/>
            <w:shd w:val="clear" w:color="auto" w:fill="FFECBC"/>
          </w:tcPr>
          <w:p w14:paraId="23188ABF"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50" w:type="pct"/>
          </w:tcPr>
          <w:p w14:paraId="5F124787" w14:textId="6C4E3696" w:rsidR="000435D7" w:rsidRPr="00B45A79" w:rsidRDefault="000435D7" w:rsidP="00B45A79"/>
        </w:tc>
        <w:tc>
          <w:tcPr>
            <w:tcW w:w="2448" w:type="pct"/>
            <w:shd w:val="clear" w:color="auto" w:fill="F2F2F2" w:themeFill="background1" w:themeFillShade="F2"/>
          </w:tcPr>
          <w:p w14:paraId="77A84DC1" w14:textId="77777777" w:rsidR="000435D7" w:rsidRDefault="000435D7" w:rsidP="00B45A79">
            <w:pPr>
              <w:pStyle w:val="Tablebodybold"/>
              <w:spacing w:before="120" w:after="120"/>
            </w:pPr>
            <w:r>
              <w:rPr>
                <w:lang w:val="en-CA"/>
              </w:rPr>
              <w:t>c</w:t>
            </w:r>
            <w:r w:rsidRPr="000435D7">
              <w:rPr>
                <w:lang w:val="en-CA"/>
              </w:rPr>
              <w:t>ommunities where French is spoken across Canada</w:t>
            </w:r>
          </w:p>
          <w:p w14:paraId="0EBBE46B" w14:textId="77777777" w:rsidR="000435D7" w:rsidRDefault="000435D7" w:rsidP="00B45A79">
            <w:pPr>
              <w:pStyle w:val="Bullet"/>
              <w:spacing w:after="120"/>
              <w:ind w:left="406" w:hanging="264"/>
              <w:rPr>
                <w:lang w:val="en-CA"/>
              </w:rPr>
            </w:pPr>
            <w:r w:rsidRPr="000435D7">
              <w:rPr>
                <w:lang w:val="en-CA"/>
              </w:rPr>
              <w:t xml:space="preserve">for example, les </w:t>
            </w:r>
            <w:proofErr w:type="spellStart"/>
            <w:r w:rsidRPr="000435D7">
              <w:rPr>
                <w:lang w:val="en-CA"/>
              </w:rPr>
              <w:t>Acadiens</w:t>
            </w:r>
            <w:proofErr w:type="spellEnd"/>
            <w:r w:rsidRPr="000435D7">
              <w:rPr>
                <w:lang w:val="en-CA"/>
              </w:rPr>
              <w:t>, les Franco-</w:t>
            </w:r>
            <w:proofErr w:type="spellStart"/>
            <w:r w:rsidRPr="000435D7">
              <w:rPr>
                <w:lang w:val="en-CA"/>
              </w:rPr>
              <w:t>Albertains</w:t>
            </w:r>
            <w:proofErr w:type="spellEnd"/>
            <w:r w:rsidRPr="000435D7">
              <w:rPr>
                <w:lang w:val="en-CA"/>
              </w:rPr>
              <w:t>, les Franco-</w:t>
            </w:r>
            <w:proofErr w:type="spellStart"/>
            <w:r w:rsidRPr="000435D7">
              <w:rPr>
                <w:lang w:val="en-CA"/>
              </w:rPr>
              <w:t>Colombiens</w:t>
            </w:r>
            <w:proofErr w:type="spellEnd"/>
            <w:r w:rsidRPr="000435D7">
              <w:rPr>
                <w:lang w:val="en-CA"/>
              </w:rPr>
              <w:t xml:space="preserve">, les Fransaskois, les Québécois; Métis communities in </w:t>
            </w:r>
            <w:proofErr w:type="spellStart"/>
            <w:r w:rsidRPr="000435D7">
              <w:rPr>
                <w:lang w:val="en-CA"/>
              </w:rPr>
              <w:t>Baie</w:t>
            </w:r>
            <w:proofErr w:type="spellEnd"/>
            <w:r w:rsidRPr="000435D7">
              <w:rPr>
                <w:lang w:val="en-CA"/>
              </w:rPr>
              <w:t xml:space="preserve"> St. Paul, MB, Fort Nelson, BC, and </w:t>
            </w:r>
            <w:proofErr w:type="spellStart"/>
            <w:r w:rsidRPr="000435D7">
              <w:rPr>
                <w:lang w:val="en-CA"/>
              </w:rPr>
              <w:t>Île</w:t>
            </w:r>
            <w:proofErr w:type="spellEnd"/>
            <w:r w:rsidRPr="000435D7">
              <w:rPr>
                <w:lang w:val="en-CA"/>
              </w:rPr>
              <w:t>-à-la-Crosse, SK</w:t>
            </w:r>
            <w:r w:rsidRPr="00867A24">
              <w:rPr>
                <w:lang w:val="en-CA"/>
              </w:rPr>
              <w:t xml:space="preserve"> </w:t>
            </w:r>
          </w:p>
          <w:p w14:paraId="5936A7B9" w14:textId="5CC1C475" w:rsidR="000435D7" w:rsidRPr="00867A24" w:rsidRDefault="000435D7" w:rsidP="00B45A79">
            <w:pPr>
              <w:pStyle w:val="Tablebodybold"/>
              <w:spacing w:before="120" w:after="120"/>
              <w:rPr>
                <w:lang w:val="en-CA"/>
              </w:rPr>
            </w:pPr>
            <w:r w:rsidRPr="000435D7">
              <w:rPr>
                <w:lang w:val="en-CA"/>
              </w:rPr>
              <w:t>cultural aspects of Francophone communities</w:t>
            </w:r>
          </w:p>
          <w:p w14:paraId="5F60549A" w14:textId="77777777" w:rsidR="000435D7" w:rsidRPr="00867A24" w:rsidRDefault="000435D7" w:rsidP="00B45A79">
            <w:pPr>
              <w:pStyle w:val="Tablebodybold"/>
              <w:spacing w:before="120" w:after="120"/>
              <w:rPr>
                <w:lang w:val="en-CA"/>
              </w:rPr>
            </w:pPr>
            <w:r w:rsidRPr="000435D7">
              <w:rPr>
                <w:lang w:val="en-CA"/>
              </w:rPr>
              <w:t>ethics of cultural appropriation and plagiarism</w:t>
            </w:r>
          </w:p>
          <w:p w14:paraId="217FDA40" w14:textId="0D9A717D" w:rsidR="000435D7" w:rsidRPr="00F32EC5" w:rsidRDefault="000435D7"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r w:rsidR="00813D8D" w:rsidRPr="00B7055E" w14:paraId="77BA120C" w14:textId="77777777" w:rsidTr="00813D8D">
        <w:tc>
          <w:tcPr>
            <w:tcW w:w="5000" w:type="pct"/>
            <w:gridSpan w:val="3"/>
            <w:tcBorders>
              <w:top w:val="nil"/>
              <w:left w:val="nil"/>
              <w:bottom w:val="single" w:sz="4" w:space="0" w:color="auto"/>
              <w:right w:val="nil"/>
            </w:tcBorders>
            <w:shd w:val="clear" w:color="auto" w:fill="auto"/>
          </w:tcPr>
          <w:p w14:paraId="46A9B60E" w14:textId="6EB85913" w:rsidR="0012742A" w:rsidRPr="00B7055E" w:rsidRDefault="0012742A" w:rsidP="0012742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CORE FRENCH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813D8D" w:rsidRPr="00B7055E" w14:paraId="59DE839C" w14:textId="77777777" w:rsidTr="00813D8D">
        <w:tc>
          <w:tcPr>
            <w:tcW w:w="502" w:type="pct"/>
            <w:tcBorders>
              <w:bottom w:val="single" w:sz="4" w:space="0" w:color="auto"/>
              <w:right w:val="single" w:sz="4" w:space="0" w:color="FFFFFF" w:themeColor="background1"/>
            </w:tcBorders>
            <w:shd w:val="clear" w:color="auto" w:fill="4A5F7C"/>
          </w:tcPr>
          <w:p w14:paraId="385343D5" w14:textId="77777777" w:rsidR="0012742A" w:rsidRPr="00B7055E" w:rsidRDefault="0012742A" w:rsidP="000B69E0">
            <w:pPr>
              <w:spacing w:before="60" w:after="60" w:line="240" w:lineRule="exact"/>
              <w:jc w:val="center"/>
              <w:rPr>
                <w:rFonts w:ascii="Century Gothic" w:hAnsi="Century Gothic" w:cstheme="minorHAnsi"/>
                <w:b/>
                <w:color w:val="FFFFFF" w:themeColor="background1"/>
              </w:rPr>
            </w:pPr>
          </w:p>
        </w:tc>
        <w:tc>
          <w:tcPr>
            <w:tcW w:w="20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D5E0463"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4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ADB4B24"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13D8D" w:rsidRPr="00D901BD" w14:paraId="5CE114A7" w14:textId="77777777" w:rsidTr="00813D8D">
        <w:trPr>
          <w:trHeight w:val="840"/>
        </w:trPr>
        <w:tc>
          <w:tcPr>
            <w:tcW w:w="502" w:type="pct"/>
            <w:shd w:val="clear" w:color="auto" w:fill="FEECBC"/>
          </w:tcPr>
          <w:p w14:paraId="2862C9E5" w14:textId="77777777" w:rsidR="00B042E3" w:rsidRPr="00B20826" w:rsidRDefault="00B042E3"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50" w:type="pct"/>
          </w:tcPr>
          <w:p w14:paraId="70E81A60" w14:textId="77777777" w:rsidR="00B042E3" w:rsidRPr="00DA7434" w:rsidRDefault="00B042E3" w:rsidP="00D622DB"/>
        </w:tc>
        <w:tc>
          <w:tcPr>
            <w:tcW w:w="2448" w:type="pct"/>
            <w:shd w:val="clear" w:color="auto" w:fill="F2F2F2" w:themeFill="background1" w:themeFillShade="F2"/>
          </w:tcPr>
          <w:p w14:paraId="7B05E4BC" w14:textId="30C1DBBF" w:rsidR="00552D58" w:rsidRDefault="00552D58" w:rsidP="00B45A79">
            <w:pPr>
              <w:pStyle w:val="Tablebodybold"/>
              <w:spacing w:before="120" w:after="120"/>
            </w:pPr>
            <w:r w:rsidRPr="00552D58">
              <w:rPr>
                <w:lang w:val="en-CA"/>
              </w:rPr>
              <w:t>We can share our experiences and perspectives through stories.</w:t>
            </w:r>
          </w:p>
          <w:p w14:paraId="1ED0EB72" w14:textId="2636D72E" w:rsidR="00B042E3" w:rsidRDefault="00552D58" w:rsidP="00B45A79">
            <w:pPr>
              <w:pStyle w:val="Bullet"/>
              <w:spacing w:after="120"/>
              <w:ind w:left="406" w:hanging="264"/>
            </w:pPr>
            <w:r w:rsidRPr="00552D58">
              <w:rPr>
                <w:lang w:val="en-CA"/>
              </w:rPr>
              <w:t xml:space="preserve">Stories are a narrative form of text that can be written or visual. Stories are derived from truth or fiction and may be used to seek and impart knowledge, entertain, share history, </w:t>
            </w:r>
            <w:r w:rsidR="00813D8D">
              <w:rPr>
                <w:lang w:val="en-CA"/>
              </w:rPr>
              <w:br/>
            </w:r>
            <w:r w:rsidRPr="00552D58">
              <w:rPr>
                <w:lang w:val="en-CA"/>
              </w:rPr>
              <w:t>and strengthen a sense of identity.</w:t>
            </w:r>
          </w:p>
          <w:p w14:paraId="164055E2" w14:textId="77777777" w:rsidR="000435D7" w:rsidRDefault="000435D7" w:rsidP="00B45A79">
            <w:pPr>
              <w:pStyle w:val="Tablebodybold"/>
              <w:spacing w:before="120" w:after="120"/>
              <w:rPr>
                <w:lang w:val="en-CA"/>
              </w:rPr>
            </w:pPr>
            <w:r w:rsidRPr="000435D7">
              <w:rPr>
                <w:lang w:val="en-CA"/>
              </w:rPr>
              <w:t>We can experience authentic Francophone cultures through creative works.</w:t>
            </w:r>
            <w:r>
              <w:rPr>
                <w:lang w:val="en-CA"/>
              </w:rPr>
              <w:t xml:space="preserve"> </w:t>
            </w:r>
          </w:p>
          <w:p w14:paraId="70EA057A" w14:textId="3D2B7546" w:rsidR="00552D58" w:rsidRPr="00565FDF" w:rsidRDefault="000435D7" w:rsidP="00B45A79">
            <w:pPr>
              <w:pStyle w:val="Tablebodybold"/>
              <w:spacing w:before="120" w:after="120"/>
            </w:pPr>
            <w:r w:rsidRPr="000435D7">
              <w:rPr>
                <w:lang w:val="en-CA"/>
              </w:rPr>
              <w:t>Our understanding of culture is influenced by the languages we speak and the communities with which we engage.</w:t>
            </w:r>
          </w:p>
        </w:tc>
      </w:tr>
      <w:tr w:rsidR="00813D8D" w:rsidRPr="00D901BD" w14:paraId="6D22D210" w14:textId="77777777" w:rsidTr="00813D8D">
        <w:trPr>
          <w:trHeight w:val="1094"/>
        </w:trPr>
        <w:tc>
          <w:tcPr>
            <w:tcW w:w="502" w:type="pct"/>
            <w:shd w:val="clear" w:color="auto" w:fill="FEECBC"/>
          </w:tcPr>
          <w:p w14:paraId="41E223E8"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50" w:type="pct"/>
          </w:tcPr>
          <w:p w14:paraId="706BC817" w14:textId="77777777" w:rsidR="000435D7" w:rsidRDefault="000435D7" w:rsidP="00B45A79">
            <w:pPr>
              <w:pStyle w:val="Tablebodybold"/>
              <w:spacing w:before="120" w:after="120"/>
            </w:pPr>
            <w:r w:rsidRPr="000435D7">
              <w:rPr>
                <w:lang w:val="en-CA"/>
              </w:rPr>
              <w:t>Explore and share information about connections between First Peoples communities and the French language</w:t>
            </w:r>
          </w:p>
          <w:p w14:paraId="024EA97A" w14:textId="4177BF81" w:rsidR="000435D7" w:rsidRPr="000435D7" w:rsidRDefault="000435D7" w:rsidP="00B45A79">
            <w:pPr>
              <w:pStyle w:val="Bullet"/>
              <w:spacing w:after="120"/>
              <w:ind w:left="406" w:hanging="264"/>
              <w:rPr>
                <w:lang w:val="en-CA"/>
              </w:rPr>
            </w:pPr>
            <w:r w:rsidRPr="000435D7">
              <w:rPr>
                <w:lang w:val="en-CA"/>
              </w:rPr>
              <w:t>for example, First Nations, Métis, and Inuit communities where French</w:t>
            </w:r>
            <w:r w:rsidR="00813D8D">
              <w:rPr>
                <w:lang w:val="en-CA"/>
              </w:rPr>
              <w:br/>
            </w:r>
            <w:r w:rsidRPr="000435D7">
              <w:rPr>
                <w:lang w:val="en-CA"/>
              </w:rPr>
              <w:t xml:space="preserve">is spoken, in Canada (e.g., Huron </w:t>
            </w:r>
            <w:proofErr w:type="spellStart"/>
            <w:r w:rsidRPr="000435D7">
              <w:rPr>
                <w:lang w:val="en-CA"/>
              </w:rPr>
              <w:t>Wendake</w:t>
            </w:r>
            <w:proofErr w:type="spellEnd"/>
            <w:r w:rsidRPr="000435D7">
              <w:rPr>
                <w:lang w:val="en-CA"/>
              </w:rPr>
              <w:t xml:space="preserve"> Nation, Innu Nation, Micmac Nation, and Mohawk Nation in Quebec; Métis communities in </w:t>
            </w:r>
            <w:proofErr w:type="spellStart"/>
            <w:r w:rsidRPr="000435D7">
              <w:rPr>
                <w:lang w:val="en-CA"/>
              </w:rPr>
              <w:t>Baie</w:t>
            </w:r>
            <w:proofErr w:type="spellEnd"/>
            <w:r w:rsidRPr="000435D7">
              <w:rPr>
                <w:lang w:val="en-CA"/>
              </w:rPr>
              <w:t xml:space="preserve"> St. Paul, MB, Fort Nelson, BC, and </w:t>
            </w:r>
            <w:proofErr w:type="spellStart"/>
            <w:r w:rsidRPr="000435D7">
              <w:rPr>
                <w:lang w:val="en-CA"/>
              </w:rPr>
              <w:t>Île</w:t>
            </w:r>
            <w:proofErr w:type="spellEnd"/>
            <w:r w:rsidRPr="000435D7">
              <w:rPr>
                <w:lang w:val="en-CA"/>
              </w:rPr>
              <w:t>-à-la-Crosse, SK); indigenous communities where French is spoken, around the world (e.g., communities in Gabonese Republic, Guiana, and Republic of Côte d’Ivoire)</w:t>
            </w:r>
          </w:p>
          <w:p w14:paraId="1B8861F0" w14:textId="29FA9899" w:rsidR="000435D7" w:rsidRPr="00D3466E" w:rsidRDefault="000435D7" w:rsidP="00B45A79">
            <w:pPr>
              <w:pStyle w:val="Bullet"/>
              <w:spacing w:after="120"/>
              <w:ind w:left="406" w:hanging="264"/>
            </w:pPr>
            <w:r w:rsidRPr="000435D7">
              <w:rPr>
                <w:lang w:val="en-CA"/>
              </w:rPr>
              <w:t xml:space="preserve">Discussion could include the fact that First Peoples writers in Quebec, </w:t>
            </w:r>
            <w:r w:rsidR="00813D8D">
              <w:rPr>
                <w:lang w:val="en-CA"/>
              </w:rPr>
              <w:br/>
            </w:r>
            <w:r w:rsidRPr="000435D7">
              <w:rPr>
                <w:lang w:val="en-CA"/>
              </w:rPr>
              <w:t>such as those from the Innu Nation, have used the French language through prose and poetry to bring attention to the negative effects of colonization on their families and communities.</w:t>
            </w:r>
          </w:p>
        </w:tc>
        <w:tc>
          <w:tcPr>
            <w:tcW w:w="2448" w:type="pct"/>
            <w:shd w:val="clear" w:color="auto" w:fill="F2F2F2" w:themeFill="background1" w:themeFillShade="F2"/>
          </w:tcPr>
          <w:p w14:paraId="252089DC" w14:textId="1DBD6E76" w:rsidR="000435D7" w:rsidRDefault="000435D7" w:rsidP="00B45A79">
            <w:pPr>
              <w:pStyle w:val="Tablebodybold"/>
              <w:spacing w:before="120" w:after="120"/>
              <w:rPr>
                <w:lang w:val="en-CA"/>
              </w:rPr>
            </w:pPr>
            <w:r w:rsidRPr="000435D7">
              <w:rPr>
                <w:lang w:val="en-CA"/>
              </w:rPr>
              <w:t>Explore ways in which Francophone cultures are expressed through creative works</w:t>
            </w:r>
          </w:p>
          <w:p w14:paraId="327B5EFF" w14:textId="77777777" w:rsidR="000435D7" w:rsidRDefault="000435D7" w:rsidP="00B45A79">
            <w:pPr>
              <w:pStyle w:val="Tablebodybold"/>
              <w:spacing w:before="120" w:after="120"/>
              <w:rPr>
                <w:lang w:val="en-CA"/>
              </w:rPr>
            </w:pPr>
            <w:r w:rsidRPr="000435D7">
              <w:rPr>
                <w:lang w:val="en-CA"/>
              </w:rPr>
              <w:t>Describe cultural aspects of Francophone communities</w:t>
            </w:r>
          </w:p>
          <w:p w14:paraId="79AFECF8" w14:textId="41F81B5A" w:rsidR="000435D7" w:rsidRPr="00CC3320" w:rsidRDefault="000435D7" w:rsidP="00B45A79">
            <w:pPr>
              <w:pStyle w:val="Tablebodybold"/>
              <w:spacing w:before="120" w:after="120"/>
            </w:pPr>
            <w:r w:rsidRPr="000435D7">
              <w:rPr>
                <w:lang w:val="en-CA"/>
              </w:rPr>
              <w:t>Explore ways to engage in experiences with Francophone communities and people.</w:t>
            </w:r>
          </w:p>
        </w:tc>
      </w:tr>
      <w:tr w:rsidR="00813D8D" w:rsidRPr="00D901BD" w14:paraId="0471FEFC" w14:textId="77777777" w:rsidTr="00813D8D">
        <w:tc>
          <w:tcPr>
            <w:tcW w:w="502" w:type="pct"/>
            <w:shd w:val="clear" w:color="auto" w:fill="FFECBC"/>
          </w:tcPr>
          <w:p w14:paraId="6BE1A646"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50" w:type="pct"/>
          </w:tcPr>
          <w:p w14:paraId="47ED5B14" w14:textId="04459FF5" w:rsidR="000435D7" w:rsidRPr="000435D7" w:rsidRDefault="000435D7" w:rsidP="000435D7"/>
        </w:tc>
        <w:tc>
          <w:tcPr>
            <w:tcW w:w="2448" w:type="pct"/>
            <w:shd w:val="clear" w:color="auto" w:fill="F2F2F2" w:themeFill="background1" w:themeFillShade="F2"/>
          </w:tcPr>
          <w:p w14:paraId="0E3F62F2" w14:textId="77777777" w:rsidR="000435D7" w:rsidRPr="00867A24" w:rsidRDefault="000435D7" w:rsidP="00B45A79">
            <w:pPr>
              <w:pStyle w:val="Tablebodybold"/>
              <w:spacing w:before="120" w:after="120"/>
              <w:rPr>
                <w:lang w:val="en-CA"/>
              </w:rPr>
            </w:pPr>
            <w:r w:rsidRPr="000435D7">
              <w:rPr>
                <w:lang w:val="en-CA"/>
              </w:rPr>
              <w:t>cultural aspects of Francophone communities</w:t>
            </w:r>
          </w:p>
          <w:p w14:paraId="30C38E9E" w14:textId="77777777" w:rsidR="000435D7" w:rsidRPr="00867A24" w:rsidRDefault="000435D7" w:rsidP="00B45A79">
            <w:pPr>
              <w:pStyle w:val="Tablebodybold"/>
              <w:spacing w:before="120" w:after="120"/>
              <w:rPr>
                <w:lang w:val="en-CA"/>
              </w:rPr>
            </w:pPr>
            <w:r w:rsidRPr="000435D7">
              <w:rPr>
                <w:lang w:val="en-CA"/>
              </w:rPr>
              <w:t>ethics of cultural appropriation and plagiarism</w:t>
            </w:r>
          </w:p>
          <w:p w14:paraId="67460671" w14:textId="59431FC9" w:rsidR="000435D7" w:rsidRPr="00F32EC5" w:rsidRDefault="000435D7"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244FCC89" w14:textId="77777777" w:rsidR="00B042E3" w:rsidRDefault="00B042E3" w:rsidP="00B042E3"/>
    <w:tbl>
      <w:tblPr>
        <w:tblStyle w:val="TableGrid"/>
        <w:tblW w:w="4947" w:type="pct"/>
        <w:tblLook w:val="04A0" w:firstRow="1" w:lastRow="0" w:firstColumn="1" w:lastColumn="0" w:noHBand="0" w:noVBand="1"/>
      </w:tblPr>
      <w:tblGrid>
        <w:gridCol w:w="1807"/>
        <w:gridCol w:w="7360"/>
        <w:gridCol w:w="8899"/>
      </w:tblGrid>
      <w:tr w:rsidR="0012742A" w:rsidRPr="00B7055E" w14:paraId="5B927A5C" w14:textId="77777777" w:rsidTr="0012742A">
        <w:tc>
          <w:tcPr>
            <w:tcW w:w="5000" w:type="pct"/>
            <w:gridSpan w:val="3"/>
            <w:tcBorders>
              <w:top w:val="nil"/>
              <w:left w:val="nil"/>
              <w:bottom w:val="single" w:sz="4" w:space="0" w:color="auto"/>
              <w:right w:val="nil"/>
            </w:tcBorders>
            <w:shd w:val="clear" w:color="auto" w:fill="auto"/>
          </w:tcPr>
          <w:p w14:paraId="291D13EF" w14:textId="40E05BB4" w:rsidR="0012742A" w:rsidRPr="00B7055E" w:rsidRDefault="0012742A" w:rsidP="0012742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CORE FRENCH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813D8D" w:rsidRPr="00B7055E" w14:paraId="4872FCCE" w14:textId="77777777" w:rsidTr="00813D8D">
        <w:tc>
          <w:tcPr>
            <w:tcW w:w="500" w:type="pct"/>
            <w:tcBorders>
              <w:bottom w:val="single" w:sz="4" w:space="0" w:color="auto"/>
              <w:right w:val="single" w:sz="4" w:space="0" w:color="FFFFFF" w:themeColor="background1"/>
            </w:tcBorders>
            <w:shd w:val="clear" w:color="auto" w:fill="4A5F7C"/>
          </w:tcPr>
          <w:p w14:paraId="1D6D00A7" w14:textId="77777777" w:rsidR="0012742A" w:rsidRPr="00B7055E" w:rsidRDefault="0012742A" w:rsidP="000B69E0">
            <w:pPr>
              <w:spacing w:before="60" w:after="60" w:line="240" w:lineRule="exact"/>
              <w:jc w:val="center"/>
              <w:rPr>
                <w:rFonts w:ascii="Century Gothic" w:hAnsi="Century Gothic" w:cstheme="minorHAnsi"/>
                <w:b/>
                <w:color w:val="FFFFFF" w:themeColor="background1"/>
              </w:rPr>
            </w:pPr>
          </w:p>
        </w:tc>
        <w:tc>
          <w:tcPr>
            <w:tcW w:w="20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9BEC95A"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6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73F74DD"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13D8D" w:rsidRPr="00D901BD" w14:paraId="4B332C59" w14:textId="77777777" w:rsidTr="00813D8D">
        <w:trPr>
          <w:trHeight w:val="1658"/>
        </w:trPr>
        <w:tc>
          <w:tcPr>
            <w:tcW w:w="500" w:type="pct"/>
            <w:shd w:val="clear" w:color="auto" w:fill="FEECBC"/>
          </w:tcPr>
          <w:p w14:paraId="4576FC10" w14:textId="77777777" w:rsidR="0015592D" w:rsidRPr="00B20826" w:rsidRDefault="0015592D"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37" w:type="pct"/>
          </w:tcPr>
          <w:p w14:paraId="00B0BB06" w14:textId="77777777" w:rsidR="0015592D" w:rsidRPr="00DA7434" w:rsidRDefault="0015592D" w:rsidP="00D622DB"/>
        </w:tc>
        <w:tc>
          <w:tcPr>
            <w:tcW w:w="2463" w:type="pct"/>
            <w:shd w:val="clear" w:color="auto" w:fill="F2F2F2" w:themeFill="background1" w:themeFillShade="F2"/>
          </w:tcPr>
          <w:p w14:paraId="42A12D74" w14:textId="77777777" w:rsidR="00552D58" w:rsidRDefault="00552D58" w:rsidP="00B45A79">
            <w:pPr>
              <w:pStyle w:val="Tablebodybold"/>
              <w:spacing w:before="120" w:after="120"/>
            </w:pPr>
            <w:r w:rsidRPr="00552D58">
              <w:rPr>
                <w:lang w:val="en-CA"/>
              </w:rPr>
              <w:t>We can share our experiences and perspectives through stories.</w:t>
            </w:r>
          </w:p>
          <w:p w14:paraId="1FC3DAE1" w14:textId="77777777" w:rsidR="0015592D" w:rsidRPr="000435D7" w:rsidRDefault="00552D58" w:rsidP="00552D58">
            <w:pPr>
              <w:pStyle w:val="Bullet"/>
              <w:spacing w:after="120"/>
              <w:ind w:left="406" w:hanging="264"/>
            </w:pPr>
            <w:r w:rsidRPr="00552D58">
              <w:rPr>
                <w:lang w:val="en-CA"/>
              </w:rPr>
              <w:t>Stories are a narrative form of text that can be written or visual. Stories are derived from truth or fiction and may be used to seek and impart knowledge, entertain, share history, and strengthen a sense of identity.</w:t>
            </w:r>
          </w:p>
          <w:p w14:paraId="7A87EA44" w14:textId="37B0B6C4" w:rsidR="000435D7" w:rsidRPr="00565FDF" w:rsidRDefault="000435D7" w:rsidP="00B45A79">
            <w:pPr>
              <w:pStyle w:val="Tablebodybold"/>
              <w:spacing w:before="120" w:after="120"/>
            </w:pPr>
            <w:r w:rsidRPr="000435D7">
              <w:rPr>
                <w:lang w:val="en-CA"/>
              </w:rPr>
              <w:t>Francophone creative works are expressions of Francophone cultures.</w:t>
            </w:r>
          </w:p>
        </w:tc>
      </w:tr>
      <w:tr w:rsidR="00813D8D" w:rsidRPr="00D901BD" w14:paraId="2C60B7D5" w14:textId="77777777" w:rsidTr="00813D8D">
        <w:trPr>
          <w:trHeight w:val="1414"/>
        </w:trPr>
        <w:tc>
          <w:tcPr>
            <w:tcW w:w="500" w:type="pct"/>
            <w:shd w:val="clear" w:color="auto" w:fill="FEECBC"/>
          </w:tcPr>
          <w:p w14:paraId="05393B4F"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37" w:type="pct"/>
          </w:tcPr>
          <w:p w14:paraId="082A776A" w14:textId="77777777" w:rsidR="000435D7" w:rsidRDefault="000435D7" w:rsidP="00B45A79">
            <w:pPr>
              <w:pStyle w:val="Tablebodybold"/>
              <w:spacing w:before="120" w:after="120"/>
            </w:pPr>
            <w:r w:rsidRPr="000435D7">
              <w:rPr>
                <w:lang w:val="en-CA"/>
              </w:rPr>
              <w:t>Explore and share information about connections between First Peoples communities and the French language</w:t>
            </w:r>
          </w:p>
          <w:p w14:paraId="6033CEE2" w14:textId="0DBCEC2B" w:rsidR="000435D7" w:rsidRPr="000435D7" w:rsidRDefault="000435D7" w:rsidP="00B45A79">
            <w:pPr>
              <w:pStyle w:val="Bullet"/>
              <w:spacing w:after="120"/>
              <w:ind w:left="406" w:hanging="264"/>
              <w:rPr>
                <w:lang w:val="en-CA"/>
              </w:rPr>
            </w:pPr>
            <w:r w:rsidRPr="000435D7">
              <w:rPr>
                <w:lang w:val="en-CA"/>
              </w:rPr>
              <w:t xml:space="preserve">for example, First Nations, Métis, and Inuit communities where French </w:t>
            </w:r>
            <w:r w:rsidR="00813D8D">
              <w:rPr>
                <w:lang w:val="en-CA"/>
              </w:rPr>
              <w:br/>
            </w:r>
            <w:r w:rsidRPr="000435D7">
              <w:rPr>
                <w:lang w:val="en-CA"/>
              </w:rPr>
              <w:t xml:space="preserve">is spoken, in Canada (e.g., Huron </w:t>
            </w:r>
            <w:proofErr w:type="spellStart"/>
            <w:r w:rsidRPr="000435D7">
              <w:rPr>
                <w:lang w:val="en-CA"/>
              </w:rPr>
              <w:t>Wendake</w:t>
            </w:r>
            <w:proofErr w:type="spellEnd"/>
            <w:r w:rsidRPr="000435D7">
              <w:rPr>
                <w:lang w:val="en-CA"/>
              </w:rPr>
              <w:t xml:space="preserve"> Nation, Innu Nation, Micmac Nation, and Mohawk Nation in Quebec; Métis communities in </w:t>
            </w:r>
            <w:proofErr w:type="spellStart"/>
            <w:r w:rsidRPr="000435D7">
              <w:rPr>
                <w:lang w:val="en-CA"/>
              </w:rPr>
              <w:t>Baie</w:t>
            </w:r>
            <w:proofErr w:type="spellEnd"/>
            <w:r w:rsidRPr="000435D7">
              <w:rPr>
                <w:lang w:val="en-CA"/>
              </w:rPr>
              <w:t xml:space="preserve"> St. Paul, MB, Fort Nelson, BC, and </w:t>
            </w:r>
            <w:proofErr w:type="spellStart"/>
            <w:r w:rsidRPr="000435D7">
              <w:rPr>
                <w:lang w:val="en-CA"/>
              </w:rPr>
              <w:t>Île</w:t>
            </w:r>
            <w:proofErr w:type="spellEnd"/>
            <w:r w:rsidRPr="000435D7">
              <w:rPr>
                <w:lang w:val="en-CA"/>
              </w:rPr>
              <w:t>-à-la-Crosse, SK); indigenous communities where French is spoken, around the world (e.g., communities in Gabonese Republic, Guiana, and Republic of Côte d’Ivoire)</w:t>
            </w:r>
          </w:p>
          <w:p w14:paraId="79B84555" w14:textId="23BCE525" w:rsidR="000435D7" w:rsidRPr="00D3466E" w:rsidRDefault="000435D7" w:rsidP="00B45A79">
            <w:pPr>
              <w:pStyle w:val="Bullet"/>
              <w:spacing w:after="120"/>
              <w:ind w:left="406" w:hanging="264"/>
            </w:pPr>
            <w:r w:rsidRPr="000435D7">
              <w:rPr>
                <w:lang w:val="en-CA"/>
              </w:rPr>
              <w:t xml:space="preserve">Discussion could include the fact that First Peoples writers in Quebec, </w:t>
            </w:r>
            <w:r w:rsidR="00813D8D">
              <w:rPr>
                <w:lang w:val="en-CA"/>
              </w:rPr>
              <w:br/>
            </w:r>
            <w:r w:rsidRPr="000435D7">
              <w:rPr>
                <w:lang w:val="en-CA"/>
              </w:rPr>
              <w:t>such as those from the Innu Nation, have used the French language through prose and poetry to bring attention to the negative effects of colonization on their families and communities.</w:t>
            </w:r>
          </w:p>
        </w:tc>
        <w:tc>
          <w:tcPr>
            <w:tcW w:w="2463" w:type="pct"/>
            <w:shd w:val="clear" w:color="auto" w:fill="F2F2F2" w:themeFill="background1" w:themeFillShade="F2"/>
          </w:tcPr>
          <w:p w14:paraId="057E747A" w14:textId="77777777" w:rsidR="000435D7" w:rsidRPr="000435D7" w:rsidRDefault="000435D7" w:rsidP="000435D7">
            <w:pPr>
              <w:pStyle w:val="Tablebodybold"/>
              <w:spacing w:before="120" w:after="120"/>
              <w:rPr>
                <w:lang w:val="en-CA"/>
              </w:rPr>
            </w:pPr>
            <w:r w:rsidRPr="000435D7">
              <w:rPr>
                <w:lang w:val="en-CA"/>
              </w:rPr>
              <w:t>Explore ways in which Francophone cultures are expressed through creative works</w:t>
            </w:r>
          </w:p>
          <w:p w14:paraId="5F470FD6" w14:textId="122AA911" w:rsidR="000435D7" w:rsidRPr="000435D7" w:rsidRDefault="000435D7" w:rsidP="000435D7">
            <w:pPr>
              <w:pStyle w:val="Tablebodybold"/>
              <w:spacing w:before="120" w:after="120"/>
              <w:rPr>
                <w:lang w:val="en-CA"/>
              </w:rPr>
            </w:pPr>
            <w:r w:rsidRPr="000435D7">
              <w:rPr>
                <w:lang w:val="en-CA"/>
              </w:rPr>
              <w:t xml:space="preserve">Explore cultural practices and traditions in various Francophone regions, and their role </w:t>
            </w:r>
            <w:r>
              <w:rPr>
                <w:lang w:val="en-CA"/>
              </w:rPr>
              <w:br/>
            </w:r>
            <w:r w:rsidRPr="000435D7">
              <w:rPr>
                <w:lang w:val="en-CA"/>
              </w:rPr>
              <w:t>in identity</w:t>
            </w:r>
          </w:p>
          <w:p w14:paraId="44376254" w14:textId="09A4A5AB" w:rsidR="000435D7" w:rsidRPr="000435D7" w:rsidRDefault="000435D7" w:rsidP="000435D7">
            <w:pPr>
              <w:pStyle w:val="Tablebodybold"/>
              <w:spacing w:before="120" w:after="120"/>
              <w:rPr>
                <w:lang w:val="en-CA"/>
              </w:rPr>
            </w:pPr>
            <w:r w:rsidRPr="000435D7">
              <w:rPr>
                <w:lang w:val="en-CA"/>
              </w:rPr>
              <w:t xml:space="preserve">Describe similarities and differences between their own cultural practices and traditions </w:t>
            </w:r>
            <w:r>
              <w:rPr>
                <w:lang w:val="en-CA"/>
              </w:rPr>
              <w:br/>
            </w:r>
            <w:r w:rsidRPr="000435D7">
              <w:rPr>
                <w:lang w:val="en-CA"/>
              </w:rPr>
              <w:t>and those of Francophone communities in various regions</w:t>
            </w:r>
          </w:p>
          <w:p w14:paraId="1BC40556" w14:textId="77777777" w:rsidR="000435D7" w:rsidRPr="000435D7" w:rsidRDefault="000435D7" w:rsidP="000435D7">
            <w:pPr>
              <w:pStyle w:val="Tablebodybold"/>
              <w:spacing w:before="120" w:after="120"/>
              <w:rPr>
                <w:lang w:val="en-CA"/>
              </w:rPr>
            </w:pPr>
            <w:r w:rsidRPr="000435D7">
              <w:rPr>
                <w:lang w:val="en-CA"/>
              </w:rPr>
              <w:t>Explore the importance of story in personal, family, and community identity</w:t>
            </w:r>
          </w:p>
          <w:p w14:paraId="75392581" w14:textId="4A0D7F65" w:rsidR="000435D7" w:rsidRPr="00CC3320" w:rsidRDefault="000435D7" w:rsidP="000435D7">
            <w:pPr>
              <w:pStyle w:val="Tablebodybold"/>
              <w:spacing w:before="120" w:after="120"/>
            </w:pPr>
            <w:r w:rsidRPr="000435D7">
              <w:rPr>
                <w:lang w:val="en-CA"/>
              </w:rPr>
              <w:t>Engage in experiences with Francophone communities and people</w:t>
            </w:r>
          </w:p>
        </w:tc>
      </w:tr>
      <w:tr w:rsidR="00813D8D" w:rsidRPr="00D901BD" w14:paraId="61F21490" w14:textId="77777777" w:rsidTr="00813D8D">
        <w:tc>
          <w:tcPr>
            <w:tcW w:w="500" w:type="pct"/>
            <w:shd w:val="clear" w:color="auto" w:fill="FFECBC"/>
          </w:tcPr>
          <w:p w14:paraId="1579247F"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37" w:type="pct"/>
          </w:tcPr>
          <w:p w14:paraId="459351AC" w14:textId="2868B092" w:rsidR="000435D7" w:rsidRPr="000435D7" w:rsidRDefault="000435D7" w:rsidP="000435D7"/>
        </w:tc>
        <w:tc>
          <w:tcPr>
            <w:tcW w:w="2463" w:type="pct"/>
            <w:shd w:val="clear" w:color="auto" w:fill="F2F2F2" w:themeFill="background1" w:themeFillShade="F2"/>
          </w:tcPr>
          <w:p w14:paraId="3AF7F0C3" w14:textId="0164DC9E" w:rsidR="000435D7" w:rsidRPr="00867A24" w:rsidRDefault="000435D7" w:rsidP="00B45A79">
            <w:pPr>
              <w:pStyle w:val="Tablebodybold"/>
              <w:spacing w:before="120" w:after="120"/>
              <w:rPr>
                <w:lang w:val="en-CA"/>
              </w:rPr>
            </w:pPr>
            <w:r w:rsidRPr="000435D7">
              <w:rPr>
                <w:lang w:val="en-CA"/>
              </w:rPr>
              <w:t>traditions and other cultural aspects in various Francophone regions</w:t>
            </w:r>
          </w:p>
          <w:p w14:paraId="54DC3BB6" w14:textId="77777777" w:rsidR="000435D7" w:rsidRPr="00867A24" w:rsidRDefault="000435D7" w:rsidP="00B45A79">
            <w:pPr>
              <w:pStyle w:val="Tablebodybold"/>
              <w:spacing w:before="120" w:after="120"/>
              <w:rPr>
                <w:lang w:val="en-CA"/>
              </w:rPr>
            </w:pPr>
            <w:r w:rsidRPr="000435D7">
              <w:rPr>
                <w:lang w:val="en-CA"/>
              </w:rPr>
              <w:t>ethics of cultural appropriation and plagiarism</w:t>
            </w:r>
          </w:p>
          <w:p w14:paraId="0408D578" w14:textId="1FEB8AEA" w:rsidR="000435D7" w:rsidRPr="00552D58" w:rsidRDefault="000435D7"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867A24">
              <w:rPr>
                <w:lang w:val="en-CA"/>
              </w:rPr>
              <w:t xml:space="preserve"> </w:t>
            </w:r>
          </w:p>
        </w:tc>
      </w:tr>
    </w:tbl>
    <w:p w14:paraId="1F0BCC74" w14:textId="77777777" w:rsidR="0015592D" w:rsidRDefault="0015592D" w:rsidP="0015592D"/>
    <w:tbl>
      <w:tblPr>
        <w:tblStyle w:val="TableGrid"/>
        <w:tblW w:w="4947" w:type="pct"/>
        <w:tblLook w:val="04A0" w:firstRow="1" w:lastRow="0" w:firstColumn="1" w:lastColumn="0" w:noHBand="0" w:noVBand="1"/>
      </w:tblPr>
      <w:tblGrid>
        <w:gridCol w:w="1807"/>
        <w:gridCol w:w="7378"/>
        <w:gridCol w:w="8881"/>
      </w:tblGrid>
      <w:tr w:rsidR="0012742A" w:rsidRPr="00B7055E" w14:paraId="203029FE" w14:textId="77777777" w:rsidTr="0012742A">
        <w:tc>
          <w:tcPr>
            <w:tcW w:w="5000" w:type="pct"/>
            <w:gridSpan w:val="3"/>
            <w:tcBorders>
              <w:top w:val="nil"/>
              <w:left w:val="nil"/>
              <w:bottom w:val="single" w:sz="4" w:space="0" w:color="auto"/>
              <w:right w:val="nil"/>
            </w:tcBorders>
            <w:shd w:val="clear" w:color="auto" w:fill="auto"/>
          </w:tcPr>
          <w:p w14:paraId="19064274" w14:textId="1065DF24" w:rsidR="0012742A" w:rsidRPr="00B7055E" w:rsidRDefault="0012742A" w:rsidP="0012742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CORE FRENCH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10</w:t>
            </w:r>
          </w:p>
        </w:tc>
      </w:tr>
      <w:tr w:rsidR="0012742A" w:rsidRPr="00B7055E" w14:paraId="6DC4A285" w14:textId="77777777" w:rsidTr="0012742A">
        <w:tc>
          <w:tcPr>
            <w:tcW w:w="500" w:type="pct"/>
            <w:tcBorders>
              <w:bottom w:val="single" w:sz="4" w:space="0" w:color="auto"/>
              <w:right w:val="single" w:sz="4" w:space="0" w:color="FFFFFF" w:themeColor="background1"/>
            </w:tcBorders>
            <w:shd w:val="clear" w:color="auto" w:fill="4A5F7C"/>
          </w:tcPr>
          <w:p w14:paraId="72C7C48B" w14:textId="77777777" w:rsidR="0012742A" w:rsidRPr="00B7055E" w:rsidRDefault="0012742A" w:rsidP="000B69E0">
            <w:pPr>
              <w:spacing w:before="60" w:after="60" w:line="240" w:lineRule="exact"/>
              <w:jc w:val="center"/>
              <w:rPr>
                <w:rFonts w:ascii="Century Gothic" w:hAnsi="Century Gothic" w:cstheme="minorHAnsi"/>
                <w:b/>
                <w:color w:val="FFFFFF" w:themeColor="background1"/>
              </w:rPr>
            </w:pPr>
          </w:p>
        </w:tc>
        <w:tc>
          <w:tcPr>
            <w:tcW w:w="204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4CC0F70"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5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3794122"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2742A" w:rsidRPr="00D901BD" w14:paraId="21946D99" w14:textId="77777777" w:rsidTr="0012742A">
        <w:trPr>
          <w:trHeight w:val="840"/>
        </w:trPr>
        <w:tc>
          <w:tcPr>
            <w:tcW w:w="500" w:type="pct"/>
            <w:shd w:val="clear" w:color="auto" w:fill="FEECBC"/>
          </w:tcPr>
          <w:p w14:paraId="636792BF"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42" w:type="pct"/>
          </w:tcPr>
          <w:p w14:paraId="17758FBE" w14:textId="77777777" w:rsidR="00552D58" w:rsidRPr="00DA7434" w:rsidRDefault="00552D58" w:rsidP="00D622DB"/>
        </w:tc>
        <w:tc>
          <w:tcPr>
            <w:tcW w:w="2458" w:type="pct"/>
            <w:shd w:val="clear" w:color="auto" w:fill="F2F2F2" w:themeFill="background1" w:themeFillShade="F2"/>
          </w:tcPr>
          <w:p w14:paraId="05B97CDD" w14:textId="4558B4B5" w:rsidR="00552D58" w:rsidRDefault="00552D58" w:rsidP="00B45A79">
            <w:pPr>
              <w:pStyle w:val="Tablebodybold"/>
              <w:spacing w:before="120" w:after="120"/>
            </w:pPr>
            <w:r w:rsidRPr="00552D58">
              <w:rPr>
                <w:lang w:val="en-CA"/>
              </w:rPr>
              <w:t>Cultural expression can take many forms.</w:t>
            </w:r>
          </w:p>
          <w:p w14:paraId="7D2F7B26" w14:textId="6DD2EECB" w:rsidR="00552D58" w:rsidRPr="0015592D" w:rsidRDefault="000435D7" w:rsidP="00552D58">
            <w:pPr>
              <w:pStyle w:val="Bullet"/>
              <w:spacing w:after="120"/>
              <w:ind w:left="406" w:hanging="264"/>
            </w:pPr>
            <w:r w:rsidRPr="000435D7">
              <w:rPr>
                <w:lang w:val="en-CA"/>
              </w:rPr>
              <w:t xml:space="preserve">Forms of cultural expression represent the experience of the people from whose culture </w:t>
            </w:r>
            <w:r w:rsidR="00813D8D">
              <w:rPr>
                <w:lang w:val="en-CA"/>
              </w:rPr>
              <w:br/>
            </w:r>
            <w:r w:rsidRPr="000435D7">
              <w:rPr>
                <w:lang w:val="en-CA"/>
              </w:rPr>
              <w:t>they are drawn; for example, customs, folklore, language use, traditions, ways of celebrating, and creative works (e.g., architecture, dance, filmmaking, musical composition, painting, poetry and prose, sculpture, theatre).</w:t>
            </w:r>
          </w:p>
        </w:tc>
      </w:tr>
      <w:tr w:rsidR="0012742A" w:rsidRPr="00D901BD" w14:paraId="0AEE37FC" w14:textId="77777777" w:rsidTr="0012742A">
        <w:trPr>
          <w:trHeight w:val="1414"/>
        </w:trPr>
        <w:tc>
          <w:tcPr>
            <w:tcW w:w="500" w:type="pct"/>
            <w:shd w:val="clear" w:color="auto" w:fill="FEECBC"/>
          </w:tcPr>
          <w:p w14:paraId="563D45BF"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42" w:type="pct"/>
          </w:tcPr>
          <w:p w14:paraId="237C74D4" w14:textId="1879E7D0" w:rsidR="000435D7" w:rsidRPr="00552D58" w:rsidRDefault="000435D7" w:rsidP="00B45A79">
            <w:pPr>
              <w:pStyle w:val="Tablebodybold"/>
              <w:spacing w:before="120" w:after="120"/>
              <w:rPr>
                <w:lang w:val="en-CA"/>
              </w:rPr>
            </w:pPr>
            <w:r w:rsidRPr="000435D7">
              <w:rPr>
                <w:lang w:val="en-CA"/>
              </w:rPr>
              <w:t xml:space="preserve">Recognize that language and culture have been influenced by the interactions of First peoples and Francophone communities in Canada </w:t>
            </w:r>
          </w:p>
          <w:p w14:paraId="7FC7AAC9" w14:textId="77777777" w:rsidR="000435D7" w:rsidRPr="000435D7" w:rsidRDefault="000435D7" w:rsidP="00B45A79">
            <w:pPr>
              <w:pStyle w:val="Bullet"/>
              <w:spacing w:after="120"/>
              <w:ind w:left="406" w:hanging="264"/>
              <w:rPr>
                <w:lang w:val="en-CA"/>
              </w:rPr>
            </w:pPr>
            <w:r w:rsidRPr="000435D7">
              <w:rPr>
                <w:lang w:val="en-CA"/>
              </w:rPr>
              <w:t xml:space="preserve">the </w:t>
            </w:r>
            <w:proofErr w:type="spellStart"/>
            <w:r w:rsidRPr="000435D7">
              <w:rPr>
                <w:lang w:val="en-CA"/>
              </w:rPr>
              <w:t>Michif</w:t>
            </w:r>
            <w:proofErr w:type="spellEnd"/>
            <w:r w:rsidRPr="000435D7">
              <w:rPr>
                <w:lang w:val="en-CA"/>
              </w:rPr>
              <w:t xml:space="preserve"> language, which includes First Nations and French vocabulary and structures and expresses a distinctive Métis culture </w:t>
            </w:r>
          </w:p>
          <w:p w14:paraId="29EFEF76" w14:textId="77777777" w:rsidR="000435D7" w:rsidRPr="000435D7" w:rsidRDefault="000435D7" w:rsidP="00B45A79">
            <w:pPr>
              <w:pStyle w:val="Bullet"/>
              <w:spacing w:after="120"/>
              <w:ind w:left="406" w:hanging="264"/>
              <w:rPr>
                <w:lang w:val="en-CA"/>
              </w:rPr>
            </w:pPr>
            <w:r w:rsidRPr="000435D7">
              <w:rPr>
                <w:lang w:val="en-CA"/>
              </w:rPr>
              <w:t xml:space="preserve">Chinook Jargon, which was used for trading along the West Coast </w:t>
            </w:r>
          </w:p>
          <w:p w14:paraId="0EDDBC99" w14:textId="7E6D1409" w:rsidR="000435D7" w:rsidRPr="00D3466E" w:rsidRDefault="000435D7" w:rsidP="00B45A79">
            <w:pPr>
              <w:pStyle w:val="Bullet"/>
              <w:spacing w:after="120"/>
              <w:ind w:left="406" w:hanging="264"/>
            </w:pPr>
            <w:r w:rsidRPr="000435D7">
              <w:rPr>
                <w:lang w:val="en-CA"/>
              </w:rPr>
              <w:t xml:space="preserve">the fact that First Peoples writers in Quebec, such as those from the </w:t>
            </w:r>
            <w:r w:rsidR="00813D8D">
              <w:rPr>
                <w:lang w:val="en-CA"/>
              </w:rPr>
              <w:br/>
            </w:r>
            <w:r w:rsidRPr="000435D7">
              <w:rPr>
                <w:lang w:val="en-CA"/>
              </w:rPr>
              <w:t xml:space="preserve">Innu Nation, have used the French language through prose and poetry </w:t>
            </w:r>
            <w:r w:rsidR="00813D8D">
              <w:rPr>
                <w:lang w:val="en-CA"/>
              </w:rPr>
              <w:br/>
            </w:r>
            <w:r w:rsidRPr="000435D7">
              <w:rPr>
                <w:lang w:val="en-CA"/>
              </w:rPr>
              <w:t xml:space="preserve">to bring attention to the negative effects of colonization on their families </w:t>
            </w:r>
            <w:r w:rsidR="00813D8D">
              <w:rPr>
                <w:lang w:val="en-CA"/>
              </w:rPr>
              <w:br/>
            </w:r>
            <w:r w:rsidRPr="000435D7">
              <w:rPr>
                <w:lang w:val="en-CA"/>
              </w:rPr>
              <w:t>and communities</w:t>
            </w:r>
            <w:r w:rsidRPr="00552D58">
              <w:rPr>
                <w:lang w:val="en-CA"/>
              </w:rPr>
              <w:t xml:space="preserve"> </w:t>
            </w:r>
          </w:p>
        </w:tc>
        <w:tc>
          <w:tcPr>
            <w:tcW w:w="2458" w:type="pct"/>
            <w:shd w:val="clear" w:color="auto" w:fill="F2F2F2" w:themeFill="background1" w:themeFillShade="F2"/>
          </w:tcPr>
          <w:p w14:paraId="76D43A79" w14:textId="34414622" w:rsidR="000435D7" w:rsidRPr="000435D7" w:rsidRDefault="000435D7" w:rsidP="000B69E0">
            <w:pPr>
              <w:pStyle w:val="Tablebodybold"/>
              <w:spacing w:before="120" w:after="120"/>
              <w:rPr>
                <w:lang w:val="en-CA"/>
              </w:rPr>
            </w:pPr>
            <w:r w:rsidRPr="000435D7">
              <w:rPr>
                <w:lang w:val="en-CA"/>
              </w:rPr>
              <w:t>Explore Francophone cultural expression</w:t>
            </w:r>
          </w:p>
          <w:p w14:paraId="46D43236" w14:textId="367F3834" w:rsidR="000435D7" w:rsidRPr="000435D7" w:rsidRDefault="000435D7" w:rsidP="000B69E0">
            <w:pPr>
              <w:pStyle w:val="Tablebodybold"/>
              <w:spacing w:before="120" w:after="120"/>
              <w:rPr>
                <w:lang w:val="en-CA"/>
              </w:rPr>
            </w:pPr>
            <w:r w:rsidRPr="000435D7">
              <w:rPr>
                <w:lang w:val="en-CA"/>
              </w:rPr>
              <w:t>Recognize connections between language and culture</w:t>
            </w:r>
          </w:p>
          <w:p w14:paraId="55971E01" w14:textId="2CF196AB" w:rsidR="000435D7" w:rsidRPr="000435D7" w:rsidRDefault="000435D7" w:rsidP="000B69E0">
            <w:pPr>
              <w:pStyle w:val="Tablebodybold"/>
              <w:spacing w:before="120" w:after="120"/>
              <w:rPr>
                <w:lang w:val="en-CA"/>
              </w:rPr>
            </w:pPr>
            <w:r w:rsidRPr="000435D7">
              <w:rPr>
                <w:lang w:val="en-CA"/>
              </w:rPr>
              <w:t>Explore the lives and contributions of Francophone Canadians</w:t>
            </w:r>
          </w:p>
          <w:p w14:paraId="71DC814D" w14:textId="77777777" w:rsidR="000435D7" w:rsidRPr="000435D7" w:rsidRDefault="000435D7" w:rsidP="000435D7">
            <w:pPr>
              <w:pStyle w:val="Tablebodybold"/>
              <w:spacing w:before="120" w:after="120"/>
              <w:rPr>
                <w:lang w:val="en-CA"/>
              </w:rPr>
            </w:pPr>
            <w:r w:rsidRPr="000435D7">
              <w:rPr>
                <w:lang w:val="en-CA"/>
              </w:rPr>
              <w:t>Explore the importance of story in personal, family, and community identity</w:t>
            </w:r>
          </w:p>
          <w:p w14:paraId="2166E4C8" w14:textId="501FCC38" w:rsidR="000435D7" w:rsidRPr="000435D7" w:rsidRDefault="000435D7" w:rsidP="000435D7">
            <w:pPr>
              <w:pStyle w:val="Bullet"/>
              <w:spacing w:after="120"/>
              <w:ind w:left="406" w:hanging="264"/>
              <w:rPr>
                <w:b/>
                <w:lang w:val="en-CA"/>
              </w:rPr>
            </w:pPr>
            <w:r w:rsidRPr="000435D7">
              <w:rPr>
                <w:lang w:val="en-CA"/>
              </w:rPr>
              <w:t xml:space="preserve">including First Nations, Métis, and Inuit people; immigrants to Canada; and Canadians </w:t>
            </w:r>
            <w:r w:rsidR="00813D8D">
              <w:rPr>
                <w:lang w:val="en-CA"/>
              </w:rPr>
              <w:br/>
            </w:r>
            <w:r w:rsidRPr="000435D7">
              <w:rPr>
                <w:lang w:val="en-CA"/>
              </w:rPr>
              <w:t>of diverse backgrounds</w:t>
            </w:r>
          </w:p>
          <w:p w14:paraId="56580CC1" w14:textId="03638D06" w:rsidR="000435D7" w:rsidRPr="00CC3320" w:rsidRDefault="000435D7" w:rsidP="000435D7">
            <w:pPr>
              <w:pStyle w:val="Tablebodybold"/>
              <w:spacing w:before="120" w:after="120"/>
            </w:pPr>
            <w:r w:rsidRPr="000435D7">
              <w:rPr>
                <w:lang w:val="en-CA"/>
              </w:rPr>
              <w:t>Engage in experiences with Francophone communities and people</w:t>
            </w:r>
          </w:p>
        </w:tc>
      </w:tr>
      <w:tr w:rsidR="0012742A" w:rsidRPr="00D901BD" w14:paraId="07E10177" w14:textId="77777777" w:rsidTr="0012742A">
        <w:trPr>
          <w:trHeight w:val="840"/>
        </w:trPr>
        <w:tc>
          <w:tcPr>
            <w:tcW w:w="500" w:type="pct"/>
            <w:shd w:val="clear" w:color="auto" w:fill="FFECBC"/>
          </w:tcPr>
          <w:p w14:paraId="6FE6794A"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42" w:type="pct"/>
          </w:tcPr>
          <w:p w14:paraId="11A16956" w14:textId="303E75BF" w:rsidR="000435D7" w:rsidRPr="000435D7" w:rsidRDefault="000435D7" w:rsidP="000435D7"/>
        </w:tc>
        <w:tc>
          <w:tcPr>
            <w:tcW w:w="2458" w:type="pct"/>
            <w:shd w:val="clear" w:color="auto" w:fill="F2F2F2" w:themeFill="background1" w:themeFillShade="F2"/>
          </w:tcPr>
          <w:p w14:paraId="4E1C8A64" w14:textId="4184F579" w:rsidR="000435D7" w:rsidRDefault="000435D7" w:rsidP="00B45A79">
            <w:pPr>
              <w:pStyle w:val="Tablebodybold"/>
              <w:spacing w:before="120" w:after="120"/>
              <w:rPr>
                <w:lang w:val="en-CA"/>
              </w:rPr>
            </w:pPr>
            <w:r w:rsidRPr="000435D7">
              <w:rPr>
                <w:lang w:val="en-CA"/>
              </w:rPr>
              <w:t>lives of Francophone Canadians and their contributions to society</w:t>
            </w:r>
          </w:p>
          <w:p w14:paraId="75837DCD" w14:textId="26C6B589" w:rsidR="000435D7" w:rsidRDefault="000435D7" w:rsidP="00B45A79">
            <w:pPr>
              <w:pStyle w:val="Tablebodybold"/>
              <w:spacing w:before="120" w:after="120"/>
            </w:pPr>
            <w:r w:rsidRPr="000435D7">
              <w:rPr>
                <w:lang w:val="en-CA"/>
              </w:rPr>
              <w:t>ethics of cultural appropriation and plagiarism</w:t>
            </w:r>
          </w:p>
          <w:p w14:paraId="17D60095" w14:textId="6472F25C" w:rsidR="000435D7" w:rsidRPr="00F32EC5" w:rsidRDefault="000435D7"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5E01E195" w14:textId="77777777" w:rsidR="0015592D" w:rsidRDefault="0015592D" w:rsidP="0015592D"/>
    <w:tbl>
      <w:tblPr>
        <w:tblStyle w:val="TableGrid"/>
        <w:tblW w:w="4947" w:type="pct"/>
        <w:tblLook w:val="04A0" w:firstRow="1" w:lastRow="0" w:firstColumn="1" w:lastColumn="0" w:noHBand="0" w:noVBand="1"/>
      </w:tblPr>
      <w:tblGrid>
        <w:gridCol w:w="1806"/>
        <w:gridCol w:w="7375"/>
        <w:gridCol w:w="8885"/>
      </w:tblGrid>
      <w:tr w:rsidR="0012742A" w:rsidRPr="00B7055E" w14:paraId="31E49FA2" w14:textId="77777777" w:rsidTr="0012742A">
        <w:tc>
          <w:tcPr>
            <w:tcW w:w="5000" w:type="pct"/>
            <w:gridSpan w:val="3"/>
            <w:tcBorders>
              <w:top w:val="nil"/>
              <w:left w:val="nil"/>
              <w:bottom w:val="single" w:sz="4" w:space="0" w:color="auto"/>
              <w:right w:val="nil"/>
            </w:tcBorders>
            <w:shd w:val="clear" w:color="auto" w:fill="auto"/>
          </w:tcPr>
          <w:p w14:paraId="47DE3002" w14:textId="379F5F19" w:rsidR="0012742A" w:rsidRPr="00B7055E" w:rsidRDefault="0012742A" w:rsidP="0012742A">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CORE FRENCH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w:t>
            </w:r>
          </w:p>
        </w:tc>
      </w:tr>
      <w:tr w:rsidR="0012742A" w:rsidRPr="00B7055E" w14:paraId="292D5DBA" w14:textId="77777777" w:rsidTr="0012742A">
        <w:tc>
          <w:tcPr>
            <w:tcW w:w="500" w:type="pct"/>
            <w:tcBorders>
              <w:bottom w:val="single" w:sz="4" w:space="0" w:color="auto"/>
              <w:right w:val="single" w:sz="4" w:space="0" w:color="FFFFFF" w:themeColor="background1"/>
            </w:tcBorders>
            <w:shd w:val="clear" w:color="auto" w:fill="4A5F7C"/>
          </w:tcPr>
          <w:p w14:paraId="2ACCDAB3" w14:textId="77777777" w:rsidR="0012742A" w:rsidRPr="00B7055E" w:rsidRDefault="0012742A" w:rsidP="000B69E0">
            <w:pPr>
              <w:spacing w:before="60" w:after="60" w:line="240" w:lineRule="exact"/>
              <w:jc w:val="center"/>
              <w:rPr>
                <w:rFonts w:ascii="Century Gothic" w:hAnsi="Century Gothic" w:cstheme="minorHAnsi"/>
                <w:b/>
                <w:color w:val="FFFFFF" w:themeColor="background1"/>
              </w:rPr>
            </w:pPr>
          </w:p>
        </w:tc>
        <w:tc>
          <w:tcPr>
            <w:tcW w:w="204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FEEDE7F"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5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DA5CF7"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2742A" w:rsidRPr="00D901BD" w14:paraId="1057CE99" w14:textId="77777777" w:rsidTr="0012742A">
        <w:trPr>
          <w:trHeight w:val="840"/>
        </w:trPr>
        <w:tc>
          <w:tcPr>
            <w:tcW w:w="500" w:type="pct"/>
            <w:shd w:val="clear" w:color="auto" w:fill="FEECBC"/>
          </w:tcPr>
          <w:p w14:paraId="6CF131E6" w14:textId="77777777" w:rsidR="00552D58" w:rsidRPr="00B20826" w:rsidRDefault="00552D5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41" w:type="pct"/>
          </w:tcPr>
          <w:p w14:paraId="7C144308" w14:textId="77777777" w:rsidR="00552D58" w:rsidRPr="00DA7434" w:rsidRDefault="00552D58" w:rsidP="00D622DB"/>
        </w:tc>
        <w:tc>
          <w:tcPr>
            <w:tcW w:w="2459" w:type="pct"/>
            <w:shd w:val="clear" w:color="auto" w:fill="F2F2F2" w:themeFill="background1" w:themeFillShade="F2"/>
          </w:tcPr>
          <w:p w14:paraId="49A7624F" w14:textId="1B6B8106" w:rsidR="00552D58" w:rsidRDefault="00552D58" w:rsidP="00B45A79">
            <w:pPr>
              <w:pStyle w:val="Tablebodybold"/>
              <w:spacing w:before="120" w:after="120"/>
            </w:pPr>
            <w:r w:rsidRPr="00552D58">
              <w:rPr>
                <w:lang w:val="en-CA"/>
              </w:rPr>
              <w:t>Language and culture are interconnected and shape our perspective, identity, and voice.</w:t>
            </w:r>
          </w:p>
          <w:p w14:paraId="24415352" w14:textId="33CAE0A3" w:rsidR="00552D58" w:rsidRDefault="000435D7" w:rsidP="00B45A79">
            <w:pPr>
              <w:pStyle w:val="Tablebodybold"/>
              <w:spacing w:before="120" w:after="120"/>
            </w:pPr>
            <w:r w:rsidRPr="000435D7">
              <w:rPr>
                <w:lang w:val="en-CA"/>
              </w:rPr>
              <w:t>Exploring diverse forms of cultural expression promotes greater understanding of our own cultural identity.</w:t>
            </w:r>
          </w:p>
          <w:p w14:paraId="66EC3FC8" w14:textId="48A91F17" w:rsidR="00552D58" w:rsidRPr="00565FDF" w:rsidRDefault="000435D7" w:rsidP="00552D58">
            <w:pPr>
              <w:pStyle w:val="Bullet"/>
              <w:spacing w:after="120"/>
              <w:ind w:left="406" w:hanging="264"/>
            </w:pPr>
            <w:r w:rsidRPr="000435D7">
              <w:rPr>
                <w:lang w:val="en-CA"/>
              </w:rPr>
              <w:t xml:space="preserve">Forms of cultural expression represent the experience of the people from whose culture </w:t>
            </w:r>
            <w:r w:rsidR="00813D8D">
              <w:rPr>
                <w:lang w:val="en-CA"/>
              </w:rPr>
              <w:br/>
            </w:r>
            <w:r w:rsidRPr="000435D7">
              <w:rPr>
                <w:lang w:val="en-CA"/>
              </w:rPr>
              <w:t>they are drawn; for example, customs, folklore, language use, traditions, ways of celebrating, and creative works (e.g., architecture, dance, filmmaking, musical composition, painting, poetry and prose, sculpture, theatre).</w:t>
            </w:r>
          </w:p>
        </w:tc>
      </w:tr>
      <w:tr w:rsidR="0012742A" w:rsidRPr="00D901BD" w14:paraId="58C4BBF4" w14:textId="77777777" w:rsidTr="0012742A">
        <w:trPr>
          <w:trHeight w:val="1414"/>
        </w:trPr>
        <w:tc>
          <w:tcPr>
            <w:tcW w:w="500" w:type="pct"/>
            <w:shd w:val="clear" w:color="auto" w:fill="FEECBC"/>
          </w:tcPr>
          <w:p w14:paraId="139D8F7D"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41" w:type="pct"/>
          </w:tcPr>
          <w:p w14:paraId="29D463B1" w14:textId="3039473F" w:rsidR="000435D7" w:rsidRPr="00552D58" w:rsidRDefault="000435D7" w:rsidP="00B45A79">
            <w:pPr>
              <w:pStyle w:val="Tablebodybold"/>
              <w:spacing w:before="120" w:after="120"/>
              <w:rPr>
                <w:lang w:val="en-CA"/>
              </w:rPr>
            </w:pPr>
            <w:r w:rsidRPr="000435D7">
              <w:rPr>
                <w:lang w:val="en-CA"/>
              </w:rPr>
              <w:t xml:space="preserve">Recognize that language and culture have been influenced by the interactions of First </w:t>
            </w:r>
            <w:r w:rsidR="00813D8D">
              <w:rPr>
                <w:lang w:val="en-CA"/>
              </w:rPr>
              <w:t>P</w:t>
            </w:r>
            <w:r w:rsidRPr="000435D7">
              <w:rPr>
                <w:lang w:val="en-CA"/>
              </w:rPr>
              <w:t xml:space="preserve">eoples and Francophone communities in Canada </w:t>
            </w:r>
          </w:p>
          <w:p w14:paraId="79CE6FF9" w14:textId="77777777" w:rsidR="000435D7" w:rsidRPr="000435D7" w:rsidRDefault="000435D7" w:rsidP="00B45A79">
            <w:pPr>
              <w:pStyle w:val="Bullet"/>
              <w:spacing w:after="120"/>
              <w:ind w:left="406" w:hanging="264"/>
              <w:rPr>
                <w:lang w:val="en-CA"/>
              </w:rPr>
            </w:pPr>
            <w:r w:rsidRPr="000435D7">
              <w:rPr>
                <w:lang w:val="en-CA"/>
              </w:rPr>
              <w:t xml:space="preserve">the </w:t>
            </w:r>
            <w:proofErr w:type="spellStart"/>
            <w:r w:rsidRPr="000435D7">
              <w:rPr>
                <w:lang w:val="en-CA"/>
              </w:rPr>
              <w:t>Michif</w:t>
            </w:r>
            <w:proofErr w:type="spellEnd"/>
            <w:r w:rsidRPr="000435D7">
              <w:rPr>
                <w:lang w:val="en-CA"/>
              </w:rPr>
              <w:t xml:space="preserve"> language, which includes First Nations and French vocabulary and structures and expresses a distinctive Métis culture </w:t>
            </w:r>
          </w:p>
          <w:p w14:paraId="7FAA9259" w14:textId="77777777" w:rsidR="000435D7" w:rsidRPr="000435D7" w:rsidRDefault="000435D7" w:rsidP="00B45A79">
            <w:pPr>
              <w:pStyle w:val="Bullet"/>
              <w:spacing w:after="120"/>
              <w:ind w:left="406" w:hanging="264"/>
              <w:rPr>
                <w:lang w:val="en-CA"/>
              </w:rPr>
            </w:pPr>
            <w:r w:rsidRPr="000435D7">
              <w:rPr>
                <w:lang w:val="en-CA"/>
              </w:rPr>
              <w:t xml:space="preserve">Chinook Jargon, which was used for trading along the West Coast </w:t>
            </w:r>
          </w:p>
          <w:p w14:paraId="0A38F303" w14:textId="3DC1A379" w:rsidR="000435D7" w:rsidRPr="00D3466E" w:rsidRDefault="000435D7" w:rsidP="00B45A79">
            <w:pPr>
              <w:pStyle w:val="Bullet"/>
              <w:spacing w:after="120"/>
              <w:ind w:left="406" w:hanging="264"/>
            </w:pPr>
            <w:r w:rsidRPr="000435D7">
              <w:rPr>
                <w:lang w:val="en-CA"/>
              </w:rPr>
              <w:t xml:space="preserve">the fact that First Peoples writers in Quebec, such as those from the </w:t>
            </w:r>
            <w:r w:rsidR="00813D8D">
              <w:rPr>
                <w:lang w:val="en-CA"/>
              </w:rPr>
              <w:br/>
            </w:r>
            <w:r w:rsidRPr="000435D7">
              <w:rPr>
                <w:lang w:val="en-CA"/>
              </w:rPr>
              <w:t xml:space="preserve">Innu Nation, have used the French language through prose and poetry </w:t>
            </w:r>
            <w:r w:rsidR="00813D8D">
              <w:rPr>
                <w:lang w:val="en-CA"/>
              </w:rPr>
              <w:br/>
            </w:r>
            <w:r w:rsidRPr="000435D7">
              <w:rPr>
                <w:lang w:val="en-CA"/>
              </w:rPr>
              <w:t xml:space="preserve">to bring attention to the negative effects of colonization on their families </w:t>
            </w:r>
            <w:r w:rsidR="00813D8D">
              <w:rPr>
                <w:lang w:val="en-CA"/>
              </w:rPr>
              <w:br/>
            </w:r>
            <w:r w:rsidRPr="000435D7">
              <w:rPr>
                <w:lang w:val="en-CA"/>
              </w:rPr>
              <w:t>and communities</w:t>
            </w:r>
          </w:p>
        </w:tc>
        <w:tc>
          <w:tcPr>
            <w:tcW w:w="2459" w:type="pct"/>
            <w:shd w:val="clear" w:color="auto" w:fill="F2F2F2" w:themeFill="background1" w:themeFillShade="F2"/>
          </w:tcPr>
          <w:p w14:paraId="02D410CC" w14:textId="77777777" w:rsidR="000435D7" w:rsidRPr="000435D7" w:rsidRDefault="000435D7" w:rsidP="000B69E0">
            <w:pPr>
              <w:pStyle w:val="Tablebodybold"/>
              <w:spacing w:before="120" w:after="120"/>
              <w:rPr>
                <w:lang w:val="en-CA"/>
              </w:rPr>
            </w:pPr>
            <w:r w:rsidRPr="000435D7">
              <w:rPr>
                <w:lang w:val="en-CA"/>
              </w:rPr>
              <w:t>Explore Francophone cultural expression</w:t>
            </w:r>
          </w:p>
          <w:p w14:paraId="1C951BF5" w14:textId="7BE83441" w:rsidR="000435D7" w:rsidRPr="000435D7" w:rsidRDefault="00813D8D" w:rsidP="000B69E0">
            <w:pPr>
              <w:pStyle w:val="Tablebodybold"/>
              <w:spacing w:before="120" w:after="120"/>
              <w:rPr>
                <w:lang w:val="en-CA"/>
              </w:rPr>
            </w:pPr>
            <w:r>
              <w:rPr>
                <w:lang w:val="en-CA"/>
              </w:rPr>
              <w:t>Explore</w:t>
            </w:r>
            <w:r w:rsidR="000435D7" w:rsidRPr="000435D7">
              <w:rPr>
                <w:lang w:val="en-CA"/>
              </w:rPr>
              <w:t xml:space="preserve"> connections between language and culture</w:t>
            </w:r>
          </w:p>
          <w:p w14:paraId="7E1D7D5A" w14:textId="77777777" w:rsidR="000435D7" w:rsidRPr="000435D7" w:rsidRDefault="000435D7" w:rsidP="000B69E0">
            <w:pPr>
              <w:pStyle w:val="Tablebodybold"/>
              <w:spacing w:before="120" w:after="120"/>
              <w:rPr>
                <w:lang w:val="en-CA"/>
              </w:rPr>
            </w:pPr>
            <w:r w:rsidRPr="000435D7">
              <w:rPr>
                <w:lang w:val="en-CA"/>
              </w:rPr>
              <w:t>Explore the importance of story in personal, family, and community identity</w:t>
            </w:r>
          </w:p>
          <w:p w14:paraId="4C5EF110" w14:textId="1B1A8FCC" w:rsidR="000435D7" w:rsidRPr="000435D7" w:rsidRDefault="000435D7" w:rsidP="000B69E0">
            <w:pPr>
              <w:pStyle w:val="Bullet"/>
              <w:spacing w:after="120"/>
              <w:ind w:left="406" w:hanging="264"/>
              <w:rPr>
                <w:b/>
                <w:lang w:val="en-CA"/>
              </w:rPr>
            </w:pPr>
            <w:r w:rsidRPr="000435D7">
              <w:rPr>
                <w:lang w:val="en-CA"/>
              </w:rPr>
              <w:t xml:space="preserve">including First Nations, Métis, and Inuit people; immigrants to Canada; and Canadians </w:t>
            </w:r>
            <w:r w:rsidR="00813D8D">
              <w:rPr>
                <w:lang w:val="en-CA"/>
              </w:rPr>
              <w:br/>
            </w:r>
            <w:r w:rsidRPr="000435D7">
              <w:rPr>
                <w:lang w:val="en-CA"/>
              </w:rPr>
              <w:t>of diverse backgrounds</w:t>
            </w:r>
          </w:p>
          <w:p w14:paraId="4193A8EF" w14:textId="7152C6F4" w:rsidR="000435D7" w:rsidRPr="00CC3320" w:rsidRDefault="000435D7" w:rsidP="000435D7">
            <w:pPr>
              <w:pStyle w:val="Tablebodybold"/>
              <w:spacing w:before="120" w:after="120"/>
            </w:pPr>
            <w:r w:rsidRPr="000435D7">
              <w:rPr>
                <w:lang w:val="en-CA"/>
              </w:rPr>
              <w:t>Engage in experiences with Francophone communities and people</w:t>
            </w:r>
          </w:p>
        </w:tc>
      </w:tr>
      <w:tr w:rsidR="0012742A" w:rsidRPr="00D901BD" w14:paraId="3FCD0DD1" w14:textId="77777777" w:rsidTr="0012742A">
        <w:tc>
          <w:tcPr>
            <w:tcW w:w="500" w:type="pct"/>
            <w:shd w:val="clear" w:color="auto" w:fill="FFECBC"/>
          </w:tcPr>
          <w:p w14:paraId="0E6B6566"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41" w:type="pct"/>
          </w:tcPr>
          <w:p w14:paraId="0CF4E33F" w14:textId="349EC818" w:rsidR="000435D7" w:rsidRPr="000435D7" w:rsidRDefault="000435D7" w:rsidP="000435D7"/>
        </w:tc>
        <w:tc>
          <w:tcPr>
            <w:tcW w:w="2459" w:type="pct"/>
            <w:shd w:val="clear" w:color="auto" w:fill="F2F2F2" w:themeFill="background1" w:themeFillShade="F2"/>
          </w:tcPr>
          <w:p w14:paraId="743F8932" w14:textId="1560CFAE" w:rsidR="000435D7" w:rsidRDefault="000435D7" w:rsidP="00B45A79">
            <w:pPr>
              <w:pStyle w:val="Tablebodybold"/>
              <w:spacing w:before="120" w:after="120"/>
            </w:pPr>
            <w:r>
              <w:t>ethics of cultural appropriation and plagiarism</w:t>
            </w:r>
          </w:p>
          <w:p w14:paraId="1091AE01" w14:textId="57E7AAAC" w:rsidR="000435D7" w:rsidRPr="00552D58" w:rsidRDefault="000435D7" w:rsidP="000435D7">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r w:rsidRPr="00552D58">
              <w:rPr>
                <w:lang w:val="en-CA"/>
              </w:rPr>
              <w:t xml:space="preserve"> </w:t>
            </w:r>
          </w:p>
        </w:tc>
      </w:tr>
    </w:tbl>
    <w:p w14:paraId="3897E045" w14:textId="77777777" w:rsidR="00BA6F48" w:rsidRDefault="00BA6F48" w:rsidP="00BA6F48"/>
    <w:tbl>
      <w:tblPr>
        <w:tblStyle w:val="TableGrid"/>
        <w:tblW w:w="4947" w:type="pct"/>
        <w:tblLook w:val="04A0" w:firstRow="1" w:lastRow="0" w:firstColumn="1" w:lastColumn="0" w:noHBand="0" w:noVBand="1"/>
      </w:tblPr>
      <w:tblGrid>
        <w:gridCol w:w="1807"/>
        <w:gridCol w:w="7432"/>
        <w:gridCol w:w="8827"/>
      </w:tblGrid>
      <w:tr w:rsidR="0012742A" w:rsidRPr="00B7055E" w14:paraId="45850F64" w14:textId="77777777" w:rsidTr="0012742A">
        <w:tc>
          <w:tcPr>
            <w:tcW w:w="5000" w:type="pct"/>
            <w:gridSpan w:val="3"/>
            <w:tcBorders>
              <w:top w:val="nil"/>
              <w:left w:val="nil"/>
              <w:bottom w:val="single" w:sz="4" w:space="0" w:color="auto"/>
              <w:right w:val="nil"/>
            </w:tcBorders>
            <w:shd w:val="clear" w:color="auto" w:fill="auto"/>
          </w:tcPr>
          <w:p w14:paraId="1E0BCB5A" w14:textId="49FAD4F3" w:rsidR="0012742A" w:rsidRPr="00B7055E" w:rsidRDefault="0012742A" w:rsidP="000B69E0">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CORE FRENCH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11 Introductory</w:t>
            </w:r>
          </w:p>
        </w:tc>
      </w:tr>
      <w:tr w:rsidR="002B4D82" w:rsidRPr="00B7055E" w14:paraId="1BC0064A" w14:textId="77777777" w:rsidTr="002B4D82">
        <w:tc>
          <w:tcPr>
            <w:tcW w:w="500" w:type="pct"/>
            <w:tcBorders>
              <w:bottom w:val="single" w:sz="4" w:space="0" w:color="auto"/>
              <w:right w:val="single" w:sz="4" w:space="0" w:color="FFFFFF" w:themeColor="background1"/>
            </w:tcBorders>
            <w:shd w:val="clear" w:color="auto" w:fill="4A5F7C"/>
          </w:tcPr>
          <w:p w14:paraId="1CAC450C" w14:textId="77777777" w:rsidR="0012742A" w:rsidRPr="00B7055E" w:rsidRDefault="0012742A" w:rsidP="000B69E0">
            <w:pPr>
              <w:spacing w:before="60" w:after="60" w:line="240" w:lineRule="exact"/>
              <w:jc w:val="center"/>
              <w:rPr>
                <w:rFonts w:ascii="Century Gothic" w:hAnsi="Century Gothic" w:cstheme="minorHAnsi"/>
                <w:b/>
                <w:color w:val="FFFFFF" w:themeColor="background1"/>
              </w:rPr>
            </w:pPr>
          </w:p>
        </w:tc>
        <w:tc>
          <w:tcPr>
            <w:tcW w:w="205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7E1AF69"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4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812FEA6" w14:textId="77777777" w:rsidR="0012742A" w:rsidRPr="00B7055E" w:rsidRDefault="0012742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B4D82" w:rsidRPr="00D901BD" w14:paraId="29BD6B96" w14:textId="77777777" w:rsidTr="002B4D82">
        <w:trPr>
          <w:trHeight w:val="3434"/>
        </w:trPr>
        <w:tc>
          <w:tcPr>
            <w:tcW w:w="500" w:type="pct"/>
            <w:shd w:val="clear" w:color="auto" w:fill="FEECBC"/>
          </w:tcPr>
          <w:p w14:paraId="154B71F6" w14:textId="77777777" w:rsidR="004A0642" w:rsidRPr="00B20826" w:rsidRDefault="004A0642"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57" w:type="pct"/>
          </w:tcPr>
          <w:p w14:paraId="0A5FA7BD" w14:textId="77777777" w:rsidR="004A0642" w:rsidRPr="00DA7434" w:rsidRDefault="004A0642" w:rsidP="00D622DB"/>
        </w:tc>
        <w:tc>
          <w:tcPr>
            <w:tcW w:w="2443" w:type="pct"/>
            <w:shd w:val="clear" w:color="auto" w:fill="F2F2F2" w:themeFill="background1" w:themeFillShade="F2"/>
          </w:tcPr>
          <w:p w14:paraId="229D1923" w14:textId="77777777" w:rsidR="000435D7" w:rsidRPr="00552D58" w:rsidRDefault="000435D7" w:rsidP="00B45A79">
            <w:pPr>
              <w:pStyle w:val="Tablebodybold"/>
              <w:spacing w:before="120" w:after="120"/>
              <w:rPr>
                <w:lang w:val="en-CA"/>
              </w:rPr>
            </w:pPr>
            <w:r w:rsidRPr="004A0642">
              <w:rPr>
                <w:lang w:val="en-CA"/>
              </w:rPr>
              <w:t>Stories help us to acquire language and understand the world around us.</w:t>
            </w:r>
          </w:p>
          <w:p w14:paraId="7FDA0E88" w14:textId="70DC7310" w:rsidR="000435D7" w:rsidRPr="004A0642" w:rsidRDefault="00813D8D" w:rsidP="00B45A79">
            <w:pPr>
              <w:pStyle w:val="Bullet"/>
              <w:spacing w:after="80"/>
              <w:ind w:left="406" w:hanging="264"/>
              <w:rPr>
                <w:lang w:val="en-CA"/>
              </w:rPr>
            </w:pPr>
            <w:r w:rsidRPr="00813D8D">
              <w:rPr>
                <w:lang w:val="en-CA"/>
              </w:rPr>
              <w:t>Stories 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w:t>
            </w:r>
          </w:p>
          <w:p w14:paraId="38D6E8A2" w14:textId="77777777" w:rsidR="004A0642" w:rsidRPr="000435D7" w:rsidRDefault="000435D7" w:rsidP="00B45A79">
            <w:pPr>
              <w:pStyle w:val="Bullet"/>
              <w:spacing w:after="80"/>
              <w:ind w:left="406" w:hanging="264"/>
              <w:rPr>
                <w:b/>
                <w:lang w:val="en-CA"/>
              </w:rPr>
            </w:pPr>
            <w:r w:rsidRPr="004A0642">
              <w:rPr>
                <w:lang w:val="en-CA"/>
              </w:rPr>
              <w:t xml:space="preserve">understand the world: by exploring, for example, thoughts, feelings, knowledge, culture, </w:t>
            </w:r>
            <w:r>
              <w:rPr>
                <w:lang w:val="en-CA"/>
              </w:rPr>
              <w:br/>
            </w:r>
            <w:r w:rsidRPr="004A0642">
              <w:rPr>
                <w:lang w:val="en-CA"/>
              </w:rPr>
              <w:t>and identity</w:t>
            </w:r>
          </w:p>
          <w:p w14:paraId="27A75B81" w14:textId="61ECF658" w:rsidR="000435D7" w:rsidRPr="00552D58" w:rsidRDefault="000435D7" w:rsidP="00B45A79">
            <w:pPr>
              <w:pStyle w:val="Tablebodybold"/>
              <w:spacing w:before="120" w:after="120"/>
              <w:rPr>
                <w:lang w:val="en-CA"/>
              </w:rPr>
            </w:pPr>
            <w:r w:rsidRPr="000435D7">
              <w:rPr>
                <w:lang w:val="en-CA"/>
              </w:rPr>
              <w:t>Exploring diverse forms of cultural expression allows us to experience and appreciate cultural diversity.</w:t>
            </w:r>
          </w:p>
          <w:p w14:paraId="6AE68D08" w14:textId="3DD6D892" w:rsidR="000435D7" w:rsidRPr="004A0642" w:rsidRDefault="000435D7" w:rsidP="00B45A79">
            <w:pPr>
              <w:pStyle w:val="Bullet"/>
              <w:spacing w:after="80"/>
              <w:ind w:left="406" w:hanging="264"/>
              <w:rPr>
                <w:b/>
                <w:lang w:val="en-CA"/>
              </w:rPr>
            </w:pPr>
            <w:r w:rsidRPr="000435D7">
              <w:rPr>
                <w:lang w:val="en-CA"/>
              </w:rPr>
              <w:t xml:space="preserve">Forms of cultural expression represent the experience of the people from whose culture </w:t>
            </w:r>
            <w:r w:rsidR="00813D8D">
              <w:rPr>
                <w:lang w:val="en-CA"/>
              </w:rPr>
              <w:br/>
            </w:r>
            <w:r w:rsidRPr="000435D7">
              <w:rPr>
                <w:lang w:val="en-CA"/>
              </w:rPr>
              <w:t>they are drawn; for example, customs, folklore, language use, traditions, ways of celebrating, and creative works (e.g., architecture, dance, filmmaking, musical composition, painting, poetry and prose, sculpture, theatre).</w:t>
            </w:r>
          </w:p>
        </w:tc>
      </w:tr>
      <w:tr w:rsidR="002B4D82" w:rsidRPr="00D901BD" w14:paraId="71CC9EA5" w14:textId="77777777" w:rsidTr="002B4D82">
        <w:trPr>
          <w:trHeight w:val="1058"/>
        </w:trPr>
        <w:tc>
          <w:tcPr>
            <w:tcW w:w="500" w:type="pct"/>
            <w:shd w:val="clear" w:color="auto" w:fill="FEECBC"/>
          </w:tcPr>
          <w:p w14:paraId="62D520BF"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57" w:type="pct"/>
          </w:tcPr>
          <w:p w14:paraId="7D5C9D1C" w14:textId="339A9D25" w:rsidR="000435D7" w:rsidRPr="00552D58" w:rsidRDefault="000435D7" w:rsidP="00B45A79">
            <w:pPr>
              <w:pStyle w:val="Tablebodybold"/>
              <w:spacing w:before="120" w:after="120"/>
              <w:rPr>
                <w:lang w:val="en-CA"/>
              </w:rPr>
            </w:pPr>
            <w:r w:rsidRPr="000435D7">
              <w:rPr>
                <w:lang w:val="en-CA"/>
              </w:rPr>
              <w:t>Explore and share information about connections between indigenous communities and the French language</w:t>
            </w:r>
          </w:p>
          <w:p w14:paraId="297ACA23" w14:textId="24E9A408" w:rsidR="000435D7" w:rsidRPr="000435D7" w:rsidRDefault="000435D7" w:rsidP="00B45A79">
            <w:pPr>
              <w:pStyle w:val="Bullet"/>
              <w:spacing w:after="80"/>
              <w:ind w:left="406" w:hanging="264"/>
              <w:rPr>
                <w:lang w:val="en-CA"/>
              </w:rPr>
            </w:pPr>
            <w:r w:rsidRPr="000435D7">
              <w:rPr>
                <w:lang w:val="en-CA"/>
              </w:rPr>
              <w:t>for example, First Nations, Métis, and Inuit communities where French</w:t>
            </w:r>
            <w:r w:rsidR="00813D8D">
              <w:rPr>
                <w:lang w:val="en-CA"/>
              </w:rPr>
              <w:br/>
            </w:r>
            <w:r w:rsidRPr="000435D7">
              <w:rPr>
                <w:lang w:val="en-CA"/>
              </w:rPr>
              <w:t xml:space="preserve">is spoken, in Canada (e.g., Huron </w:t>
            </w:r>
            <w:proofErr w:type="spellStart"/>
            <w:r w:rsidRPr="000435D7">
              <w:rPr>
                <w:lang w:val="en-CA"/>
              </w:rPr>
              <w:t>Wendake</w:t>
            </w:r>
            <w:proofErr w:type="spellEnd"/>
            <w:r w:rsidRPr="000435D7">
              <w:rPr>
                <w:lang w:val="en-CA"/>
              </w:rPr>
              <w:t xml:space="preserve"> Nation, Innu Nation, Micmac Nation, and Mohawk Nation in Quebec; Métis communities in </w:t>
            </w:r>
            <w:proofErr w:type="spellStart"/>
            <w:r w:rsidRPr="000435D7">
              <w:rPr>
                <w:lang w:val="en-CA"/>
              </w:rPr>
              <w:t>Baie</w:t>
            </w:r>
            <w:proofErr w:type="spellEnd"/>
            <w:r w:rsidRPr="000435D7">
              <w:rPr>
                <w:lang w:val="en-CA"/>
              </w:rPr>
              <w:t xml:space="preserve"> St. Paul, MB, Fort Nelson, BC, and </w:t>
            </w:r>
            <w:proofErr w:type="spellStart"/>
            <w:r w:rsidRPr="000435D7">
              <w:rPr>
                <w:lang w:val="en-CA"/>
              </w:rPr>
              <w:t>Île</w:t>
            </w:r>
            <w:proofErr w:type="spellEnd"/>
            <w:r w:rsidRPr="000435D7">
              <w:rPr>
                <w:lang w:val="en-CA"/>
              </w:rPr>
              <w:t>-à-la-Crosse, SK); indigenous communities where French is spoken, around the world (e.g., communities in Gabonese Republic, Guiana, and Republic of Côte d’Ivoire)</w:t>
            </w:r>
          </w:p>
          <w:p w14:paraId="775406B9" w14:textId="555BCD11" w:rsidR="000435D7" w:rsidRPr="00D3466E" w:rsidRDefault="000435D7" w:rsidP="00B45A79">
            <w:pPr>
              <w:pStyle w:val="Bullet"/>
              <w:spacing w:after="80"/>
              <w:ind w:left="406" w:hanging="264"/>
            </w:pPr>
            <w:r w:rsidRPr="000435D7">
              <w:rPr>
                <w:lang w:val="en-CA"/>
              </w:rPr>
              <w:t xml:space="preserve">Discussion could include the fact that First Peoples writers in Quebec, </w:t>
            </w:r>
            <w:r w:rsidR="00813D8D">
              <w:rPr>
                <w:lang w:val="en-CA"/>
              </w:rPr>
              <w:br/>
            </w:r>
            <w:r w:rsidRPr="000435D7">
              <w:rPr>
                <w:lang w:val="en-CA"/>
              </w:rPr>
              <w:t xml:space="preserve">such as those from the Innu Nation, have used the French language </w:t>
            </w:r>
            <w:r w:rsidR="00813D8D">
              <w:rPr>
                <w:lang w:val="en-CA"/>
              </w:rPr>
              <w:br/>
            </w:r>
            <w:r w:rsidRPr="000435D7">
              <w:rPr>
                <w:lang w:val="en-CA"/>
              </w:rPr>
              <w:t>through prose and poetry to bring attention to the negative effects of colonization on their families and communities.</w:t>
            </w:r>
          </w:p>
        </w:tc>
        <w:tc>
          <w:tcPr>
            <w:tcW w:w="2443" w:type="pct"/>
            <w:shd w:val="clear" w:color="auto" w:fill="F2F2F2" w:themeFill="background1" w:themeFillShade="F2"/>
          </w:tcPr>
          <w:p w14:paraId="5682FCE3" w14:textId="77777777" w:rsidR="000435D7" w:rsidRPr="000435D7" w:rsidRDefault="000435D7" w:rsidP="000B69E0">
            <w:pPr>
              <w:pStyle w:val="Tablebodybold"/>
              <w:spacing w:before="120" w:after="120"/>
              <w:rPr>
                <w:lang w:val="en-CA"/>
              </w:rPr>
            </w:pPr>
            <w:r w:rsidRPr="000435D7">
              <w:rPr>
                <w:lang w:val="en-CA"/>
              </w:rPr>
              <w:t>Explore Francophone cultural expression</w:t>
            </w:r>
          </w:p>
          <w:p w14:paraId="7A2C76E3" w14:textId="7D241679" w:rsidR="000435D7" w:rsidRPr="000435D7" w:rsidRDefault="000435D7" w:rsidP="000B69E0">
            <w:pPr>
              <w:pStyle w:val="Tablebodybold"/>
              <w:spacing w:before="120" w:after="120"/>
              <w:rPr>
                <w:lang w:val="en-CA"/>
              </w:rPr>
            </w:pPr>
            <w:r w:rsidRPr="000435D7">
              <w:rPr>
                <w:lang w:val="en-CA"/>
              </w:rPr>
              <w:t>Explore the lives and contributions of Francophone Canadians</w:t>
            </w:r>
          </w:p>
          <w:p w14:paraId="16D9EE49" w14:textId="77777777" w:rsidR="000435D7" w:rsidRPr="000435D7" w:rsidRDefault="000435D7" w:rsidP="000B69E0">
            <w:pPr>
              <w:pStyle w:val="Tablebodybold"/>
              <w:spacing w:before="120" w:after="120"/>
              <w:rPr>
                <w:lang w:val="en-CA"/>
              </w:rPr>
            </w:pPr>
            <w:r w:rsidRPr="000435D7">
              <w:rPr>
                <w:lang w:val="en-CA"/>
              </w:rPr>
              <w:t>Explore the importance of story in personal, family, and community identity</w:t>
            </w:r>
          </w:p>
          <w:p w14:paraId="064A773A" w14:textId="6BFEB566" w:rsidR="000435D7" w:rsidRPr="004A0642" w:rsidRDefault="000435D7" w:rsidP="00B45A79">
            <w:pPr>
              <w:pStyle w:val="Bullet"/>
              <w:spacing w:after="80"/>
              <w:ind w:left="406" w:hanging="264"/>
            </w:pPr>
            <w:r w:rsidRPr="000435D7">
              <w:rPr>
                <w:lang w:val="en-CA"/>
              </w:rPr>
              <w:t>Stories are an important way to seek and impart knowledge, beliefs, customs, perspectives, traditions, values, and worldviews. In doing so, they can share history and strengthen a sense of identity.</w:t>
            </w:r>
          </w:p>
        </w:tc>
      </w:tr>
      <w:tr w:rsidR="002B4D82" w:rsidRPr="00D901BD" w14:paraId="1305E2A1" w14:textId="77777777" w:rsidTr="002B4D82">
        <w:tc>
          <w:tcPr>
            <w:tcW w:w="500" w:type="pct"/>
            <w:shd w:val="clear" w:color="auto" w:fill="FFECBC"/>
          </w:tcPr>
          <w:p w14:paraId="51EF1115"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57" w:type="pct"/>
          </w:tcPr>
          <w:p w14:paraId="5B6F3742" w14:textId="2FED33D3" w:rsidR="000435D7" w:rsidRPr="000435D7" w:rsidRDefault="000435D7" w:rsidP="000435D7"/>
        </w:tc>
        <w:tc>
          <w:tcPr>
            <w:tcW w:w="2443" w:type="pct"/>
            <w:shd w:val="clear" w:color="auto" w:fill="F2F2F2" w:themeFill="background1" w:themeFillShade="F2"/>
          </w:tcPr>
          <w:p w14:paraId="56882A27" w14:textId="6F9FE6E9" w:rsidR="000435D7" w:rsidRPr="000435D7" w:rsidRDefault="000435D7" w:rsidP="00B45A79">
            <w:pPr>
              <w:pStyle w:val="Tablebodybold"/>
              <w:spacing w:before="120" w:after="60"/>
              <w:rPr>
                <w:lang w:val="en-CA"/>
              </w:rPr>
            </w:pPr>
            <w:r w:rsidRPr="00B86589">
              <w:t>Francophone communities</w:t>
            </w:r>
          </w:p>
          <w:p w14:paraId="40C5F1AF" w14:textId="156E72D5" w:rsidR="000435D7" w:rsidRDefault="000435D7" w:rsidP="00B45A79">
            <w:pPr>
              <w:pStyle w:val="Tablebodybold"/>
              <w:spacing w:before="120" w:after="60"/>
            </w:pPr>
            <w:r w:rsidRPr="00B86589">
              <w:t xml:space="preserve">traditions and other cultural practices in various Francophone regions </w:t>
            </w:r>
          </w:p>
          <w:p w14:paraId="3F4D60BA" w14:textId="756060F2" w:rsidR="000435D7" w:rsidRPr="000435D7" w:rsidRDefault="000435D7" w:rsidP="00B45A79">
            <w:pPr>
              <w:pStyle w:val="Tablebodybold"/>
              <w:spacing w:before="120" w:after="60"/>
              <w:rPr>
                <w:lang w:val="en-CA"/>
              </w:rPr>
            </w:pPr>
            <w:r>
              <w:t>l</w:t>
            </w:r>
            <w:r w:rsidRPr="00B86589">
              <w:t>ives of Francophone Canadians and their contributions to society</w:t>
            </w:r>
          </w:p>
          <w:p w14:paraId="04D5A669" w14:textId="20123203" w:rsidR="000435D7" w:rsidRPr="000435D7" w:rsidRDefault="000435D7" w:rsidP="00B45A79">
            <w:pPr>
              <w:pStyle w:val="Tablebodybold"/>
              <w:spacing w:before="120" w:after="60"/>
              <w:rPr>
                <w:lang w:val="en-CA"/>
              </w:rPr>
            </w:pPr>
            <w:r>
              <w:t>ethics of cultural appropriation and plagiarism</w:t>
            </w:r>
          </w:p>
          <w:p w14:paraId="467509CD" w14:textId="6ABCC472" w:rsidR="000435D7" w:rsidRPr="004A0642" w:rsidRDefault="000435D7" w:rsidP="00B45A79">
            <w:pPr>
              <w:pStyle w:val="Bullet"/>
              <w:spacing w:after="8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r w:rsidR="002B4D82" w:rsidRPr="00B7055E" w14:paraId="4F0AB5F8" w14:textId="77777777" w:rsidTr="000B69E0">
        <w:tc>
          <w:tcPr>
            <w:tcW w:w="5000" w:type="pct"/>
            <w:gridSpan w:val="3"/>
            <w:tcBorders>
              <w:top w:val="nil"/>
              <w:left w:val="nil"/>
              <w:bottom w:val="single" w:sz="4" w:space="0" w:color="auto"/>
              <w:right w:val="nil"/>
            </w:tcBorders>
            <w:shd w:val="clear" w:color="auto" w:fill="auto"/>
          </w:tcPr>
          <w:p w14:paraId="6C21280F" w14:textId="45205602" w:rsidR="002B4D82" w:rsidRPr="00B7055E" w:rsidRDefault="002B4D82" w:rsidP="002B4D82">
            <w:pPr>
              <w:pageBreakBefore/>
              <w:tabs>
                <w:tab w:val="right" w:pos="17939"/>
              </w:tabs>
              <w:spacing w:before="40" w:after="40"/>
              <w:rPr>
                <w:rFonts w:ascii="Century Gothic" w:hAnsi="Century Gothic" w:cstheme="minorHAnsi"/>
                <w:b/>
                <w:color w:val="3A455A"/>
                <w:sz w:val="30"/>
                <w:szCs w:val="30"/>
              </w:rPr>
            </w:pPr>
            <w:r>
              <w:rPr>
                <w:rFonts w:ascii="Century Gothic" w:hAnsi="Century Gothic" w:cstheme="minorHAnsi"/>
                <w:b/>
                <w:color w:val="3A455A"/>
                <w:sz w:val="30"/>
                <w:szCs w:val="30"/>
              </w:rPr>
              <w:lastRenderedPageBreak/>
              <w:t>CORE FRENCH</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12</w:t>
            </w:r>
          </w:p>
        </w:tc>
      </w:tr>
      <w:tr w:rsidR="002B4D82" w:rsidRPr="00B7055E" w14:paraId="55DB4428" w14:textId="77777777" w:rsidTr="002B4D82">
        <w:tc>
          <w:tcPr>
            <w:tcW w:w="500" w:type="pct"/>
            <w:tcBorders>
              <w:bottom w:val="single" w:sz="4" w:space="0" w:color="auto"/>
              <w:right w:val="single" w:sz="4" w:space="0" w:color="FFFFFF" w:themeColor="background1"/>
            </w:tcBorders>
            <w:shd w:val="clear" w:color="auto" w:fill="4A5F7C"/>
          </w:tcPr>
          <w:p w14:paraId="68F3C1EF" w14:textId="77777777" w:rsidR="002B4D82" w:rsidRPr="00B7055E" w:rsidRDefault="002B4D82" w:rsidP="000B69E0">
            <w:pPr>
              <w:spacing w:before="60" w:after="60" w:line="240" w:lineRule="exact"/>
              <w:jc w:val="center"/>
              <w:rPr>
                <w:rFonts w:ascii="Century Gothic" w:hAnsi="Century Gothic" w:cstheme="minorHAnsi"/>
                <w:b/>
                <w:color w:val="FFFFFF" w:themeColor="background1"/>
              </w:rPr>
            </w:pPr>
          </w:p>
        </w:tc>
        <w:tc>
          <w:tcPr>
            <w:tcW w:w="205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A63DBAB" w14:textId="77777777" w:rsidR="002B4D82" w:rsidRPr="00B7055E" w:rsidRDefault="002B4D8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4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3EF13E7" w14:textId="77777777" w:rsidR="002B4D82" w:rsidRPr="00B7055E" w:rsidRDefault="002B4D82"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2B4D82" w:rsidRPr="00D901BD" w14:paraId="6AF068F0" w14:textId="77777777" w:rsidTr="002B4D82">
        <w:tc>
          <w:tcPr>
            <w:tcW w:w="500" w:type="pct"/>
            <w:shd w:val="clear" w:color="auto" w:fill="FEECBC"/>
          </w:tcPr>
          <w:p w14:paraId="1AE78BAB"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57" w:type="pct"/>
          </w:tcPr>
          <w:p w14:paraId="3FE5E8DA" w14:textId="77777777" w:rsidR="000435D7" w:rsidRPr="00DA7434" w:rsidRDefault="000435D7" w:rsidP="00D622DB"/>
        </w:tc>
        <w:tc>
          <w:tcPr>
            <w:tcW w:w="2443" w:type="pct"/>
            <w:shd w:val="clear" w:color="auto" w:fill="F2F2F2" w:themeFill="background1" w:themeFillShade="F2"/>
          </w:tcPr>
          <w:p w14:paraId="0FE21597" w14:textId="2F317BE6" w:rsidR="000435D7" w:rsidRPr="00552D58" w:rsidRDefault="000435D7" w:rsidP="00B45A79">
            <w:pPr>
              <w:pStyle w:val="Tablebodybold"/>
              <w:spacing w:before="120" w:after="120"/>
              <w:rPr>
                <w:lang w:val="en-CA"/>
              </w:rPr>
            </w:pPr>
            <w:r w:rsidRPr="000435D7">
              <w:rPr>
                <w:lang w:val="en-CA"/>
              </w:rPr>
              <w:t>Appreciation of Francophone cultures allows us to understand and explore global issues with greater awareness.</w:t>
            </w:r>
          </w:p>
          <w:p w14:paraId="1AFDBBAC" w14:textId="566B20DF" w:rsidR="000435D7" w:rsidRPr="00552D58" w:rsidRDefault="000435D7" w:rsidP="00B45A79">
            <w:pPr>
              <w:pStyle w:val="Tablebodybold"/>
              <w:spacing w:before="120" w:after="120"/>
              <w:rPr>
                <w:lang w:val="en-CA"/>
              </w:rPr>
            </w:pPr>
            <w:r w:rsidRPr="000435D7">
              <w:rPr>
                <w:lang w:val="en-CA"/>
              </w:rPr>
              <w:t>Exploring diverse forms of cultural expression promotes a greater understanding of cultures worldwide.</w:t>
            </w:r>
          </w:p>
          <w:p w14:paraId="35D5ECF6" w14:textId="77714448" w:rsidR="000435D7" w:rsidRPr="00565FDF" w:rsidRDefault="000435D7" w:rsidP="00267EDA">
            <w:pPr>
              <w:pStyle w:val="Bullet"/>
              <w:spacing w:after="120"/>
              <w:ind w:left="406" w:hanging="264"/>
            </w:pPr>
            <w:r w:rsidRPr="000435D7">
              <w:rPr>
                <w:lang w:val="en-CA"/>
              </w:rPr>
              <w:t>Forms of cultural expression represent the experience of the people from whose culture they are drawn; for example, customs, folklore, language use, traditions, ways of celebrating, and creative works (e.g., architecture, dance, filmmaking, musical composition, painting, poetry and prose, sculpture, theatre).</w:t>
            </w:r>
          </w:p>
        </w:tc>
      </w:tr>
      <w:tr w:rsidR="002B4D82" w:rsidRPr="00D901BD" w14:paraId="2F0B69BC" w14:textId="77777777" w:rsidTr="002B4D82">
        <w:trPr>
          <w:trHeight w:val="1130"/>
        </w:trPr>
        <w:tc>
          <w:tcPr>
            <w:tcW w:w="500" w:type="pct"/>
            <w:shd w:val="clear" w:color="auto" w:fill="FEECBC"/>
          </w:tcPr>
          <w:p w14:paraId="23F6BBA5"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57" w:type="pct"/>
          </w:tcPr>
          <w:p w14:paraId="2642FF11" w14:textId="7284086A" w:rsidR="000435D7" w:rsidRPr="00552D58" w:rsidRDefault="000435D7" w:rsidP="00B45A79">
            <w:pPr>
              <w:pStyle w:val="Tablebodybold"/>
              <w:spacing w:before="120" w:after="120"/>
              <w:rPr>
                <w:lang w:val="en-CA"/>
              </w:rPr>
            </w:pPr>
            <w:r w:rsidRPr="000435D7">
              <w:rPr>
                <w:lang w:val="en-CA"/>
              </w:rPr>
              <w:t xml:space="preserve">Recognize that language and culture have been influenced by the interactions of First </w:t>
            </w:r>
            <w:r w:rsidR="00813D8D">
              <w:rPr>
                <w:lang w:val="en-CA"/>
              </w:rPr>
              <w:t>P</w:t>
            </w:r>
            <w:r w:rsidRPr="000435D7">
              <w:rPr>
                <w:lang w:val="en-CA"/>
              </w:rPr>
              <w:t>eoples and Francophone communities in Canada</w:t>
            </w:r>
          </w:p>
          <w:p w14:paraId="1F04AC3C" w14:textId="77777777" w:rsidR="000435D7" w:rsidRPr="000435D7" w:rsidRDefault="000435D7" w:rsidP="00B45A79">
            <w:pPr>
              <w:pStyle w:val="Bullet"/>
              <w:spacing w:after="120"/>
              <w:ind w:left="406" w:hanging="264"/>
              <w:rPr>
                <w:lang w:val="en-CA"/>
              </w:rPr>
            </w:pPr>
            <w:r w:rsidRPr="000435D7">
              <w:rPr>
                <w:lang w:val="en-CA"/>
              </w:rPr>
              <w:t xml:space="preserve">the </w:t>
            </w:r>
            <w:proofErr w:type="spellStart"/>
            <w:r w:rsidRPr="000435D7">
              <w:rPr>
                <w:lang w:val="en-CA"/>
              </w:rPr>
              <w:t>Michif</w:t>
            </w:r>
            <w:proofErr w:type="spellEnd"/>
            <w:r w:rsidRPr="000435D7">
              <w:rPr>
                <w:lang w:val="en-CA"/>
              </w:rPr>
              <w:t xml:space="preserve"> language, which includes First Nations and French vocabulary and structures and expresses a distinctive Métis culture </w:t>
            </w:r>
          </w:p>
          <w:p w14:paraId="1150318C" w14:textId="77777777" w:rsidR="000435D7" w:rsidRPr="000435D7" w:rsidRDefault="000435D7" w:rsidP="00B45A79">
            <w:pPr>
              <w:pStyle w:val="Bullet"/>
              <w:spacing w:after="120"/>
              <w:ind w:left="406" w:hanging="264"/>
              <w:rPr>
                <w:lang w:val="en-CA"/>
              </w:rPr>
            </w:pPr>
            <w:r w:rsidRPr="000435D7">
              <w:rPr>
                <w:lang w:val="en-CA"/>
              </w:rPr>
              <w:t xml:space="preserve">Chinook Jargon, which was used for trading along the West Coast </w:t>
            </w:r>
          </w:p>
          <w:p w14:paraId="73BBD7B9" w14:textId="4C8980BB" w:rsidR="000435D7" w:rsidRPr="00D3466E" w:rsidRDefault="000435D7" w:rsidP="00B45A79">
            <w:pPr>
              <w:pStyle w:val="Bullet"/>
              <w:spacing w:after="120"/>
              <w:ind w:left="406" w:hanging="264"/>
            </w:pPr>
            <w:r w:rsidRPr="000435D7">
              <w:rPr>
                <w:lang w:val="en-CA"/>
              </w:rPr>
              <w:t>the fact that First Peoples writers in Quebec, such as those from the Innu Nation, have used the French language through prose and poetry to bring attention to the negative effects of colonization on their families and communities</w:t>
            </w:r>
          </w:p>
        </w:tc>
        <w:tc>
          <w:tcPr>
            <w:tcW w:w="2443" w:type="pct"/>
            <w:shd w:val="clear" w:color="auto" w:fill="F2F2F2" w:themeFill="background1" w:themeFillShade="F2"/>
          </w:tcPr>
          <w:p w14:paraId="202DA7C9" w14:textId="37367F36" w:rsidR="000435D7" w:rsidRPr="000435D7" w:rsidRDefault="000435D7" w:rsidP="00B45A79">
            <w:pPr>
              <w:pStyle w:val="Tablebodybold"/>
              <w:spacing w:before="120" w:after="120"/>
              <w:rPr>
                <w:lang w:val="en-CA"/>
              </w:rPr>
            </w:pPr>
            <w:r w:rsidRPr="008C323A">
              <w:rPr>
                <w:rFonts w:cstheme="minorHAnsi"/>
              </w:rPr>
              <w:t>Explore</w:t>
            </w:r>
            <w:r>
              <w:rPr>
                <w:rFonts w:cstheme="minorHAnsi"/>
              </w:rPr>
              <w:t xml:space="preserve"> cultural </w:t>
            </w:r>
            <w:proofErr w:type="spellStart"/>
            <w:r>
              <w:rPr>
                <w:rFonts w:cstheme="minorHAnsi"/>
              </w:rPr>
              <w:t>expre</w:t>
            </w:r>
            <w:r w:rsidRPr="000435D7">
              <w:rPr>
                <w:lang w:val="en-CA"/>
              </w:rPr>
              <w:t>ssion</w:t>
            </w:r>
            <w:proofErr w:type="spellEnd"/>
            <w:r w:rsidRPr="000435D7">
              <w:rPr>
                <w:lang w:val="en-CA"/>
              </w:rPr>
              <w:t xml:space="preserve"> in diverse communities</w:t>
            </w:r>
          </w:p>
          <w:p w14:paraId="128A8032" w14:textId="3F7D255A" w:rsidR="000435D7" w:rsidRPr="000435D7" w:rsidRDefault="000435D7" w:rsidP="00B45A79">
            <w:pPr>
              <w:pStyle w:val="Tablebodybold"/>
              <w:spacing w:before="120" w:after="120"/>
              <w:rPr>
                <w:lang w:val="en-CA"/>
              </w:rPr>
            </w:pPr>
            <w:r w:rsidRPr="000435D7">
              <w:rPr>
                <w:lang w:val="en-CA"/>
              </w:rPr>
              <w:t>Explore connections between language and culture</w:t>
            </w:r>
          </w:p>
          <w:p w14:paraId="6E041E4D" w14:textId="46924A06" w:rsidR="000435D7" w:rsidRPr="00CC3320" w:rsidRDefault="000435D7" w:rsidP="00B45A79">
            <w:pPr>
              <w:pStyle w:val="Tablebodybold"/>
              <w:spacing w:before="120" w:after="120"/>
            </w:pPr>
            <w:r w:rsidRPr="000435D7">
              <w:rPr>
                <w:lang w:val="en-CA"/>
              </w:rPr>
              <w:t>Engage in experiences w</w:t>
            </w:r>
            <w:proofErr w:type="spellStart"/>
            <w:r w:rsidRPr="000D721E">
              <w:rPr>
                <w:rFonts w:cstheme="minorHAnsi"/>
              </w:rPr>
              <w:t>ith</w:t>
            </w:r>
            <w:proofErr w:type="spellEnd"/>
            <w:r w:rsidRPr="000D721E">
              <w:rPr>
                <w:rFonts w:cstheme="minorHAnsi"/>
              </w:rPr>
              <w:t xml:space="preserve"> Francophone communities and people</w:t>
            </w:r>
          </w:p>
        </w:tc>
      </w:tr>
      <w:tr w:rsidR="002B4D82" w:rsidRPr="00D901BD" w14:paraId="21E44244" w14:textId="77777777" w:rsidTr="002B4D82">
        <w:trPr>
          <w:trHeight w:val="1394"/>
        </w:trPr>
        <w:tc>
          <w:tcPr>
            <w:tcW w:w="500" w:type="pct"/>
            <w:shd w:val="clear" w:color="auto" w:fill="FFECBC"/>
          </w:tcPr>
          <w:p w14:paraId="63E40B37" w14:textId="77777777" w:rsidR="000435D7" w:rsidRPr="00B20826" w:rsidRDefault="000435D7"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57" w:type="pct"/>
          </w:tcPr>
          <w:p w14:paraId="3E8F267B" w14:textId="75441B24" w:rsidR="000435D7" w:rsidRPr="000435D7" w:rsidRDefault="000435D7" w:rsidP="000435D7"/>
        </w:tc>
        <w:tc>
          <w:tcPr>
            <w:tcW w:w="2443" w:type="pct"/>
            <w:shd w:val="clear" w:color="auto" w:fill="F2F2F2" w:themeFill="background1" w:themeFillShade="F2"/>
          </w:tcPr>
          <w:p w14:paraId="3327BDBF" w14:textId="4FFD1EF1" w:rsidR="000435D7" w:rsidRPr="000435D7" w:rsidRDefault="000435D7" w:rsidP="00B45A79">
            <w:pPr>
              <w:pStyle w:val="Tablebodybold"/>
              <w:spacing w:before="120" w:after="120"/>
              <w:rPr>
                <w:lang w:val="en-CA"/>
              </w:rPr>
            </w:pPr>
            <w:r>
              <w:t xml:space="preserve">ethics of cultural </w:t>
            </w:r>
            <w:r w:rsidRPr="000435D7">
              <w:rPr>
                <w:lang w:val="en-CA"/>
              </w:rPr>
              <w:t>appropriation</w:t>
            </w:r>
            <w:r>
              <w:t xml:space="preserve"> and plagiarism</w:t>
            </w:r>
          </w:p>
          <w:p w14:paraId="31303815" w14:textId="705AE651" w:rsidR="000435D7" w:rsidRPr="00F32EC5" w:rsidRDefault="000435D7" w:rsidP="00B45A79">
            <w:pPr>
              <w:pStyle w:val="Bullet"/>
              <w:spacing w:after="120"/>
              <w:ind w:left="406" w:hanging="264"/>
            </w:pPr>
            <w:r w:rsidRPr="000435D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4CCEECDD" w14:textId="77777777" w:rsidR="00A2333D" w:rsidRDefault="00A2333D" w:rsidP="00A2333D"/>
    <w:sectPr w:rsidR="00A2333D" w:rsidSect="005A263A">
      <w:headerReference w:type="even" r:id="rId15"/>
      <w:headerReference w:type="default" r:id="rId16"/>
      <w:footerReference w:type="even" r:id="rId17"/>
      <w:footerReference w:type="default" r:id="rId18"/>
      <w:headerReference w:type="first" r:id="rId19"/>
      <w:footerReference w:type="first" r:id="rId20"/>
      <w:pgSz w:w="20180" w:h="12240" w:orient="landscape"/>
      <w:pgMar w:top="960" w:right="960" w:bottom="960" w:left="960" w:header="720" w:footer="560" w:gutter="0"/>
      <w:pgNumType w:start="1"/>
      <w:cols w:space="720"/>
      <w:docGrid w:linePitch="326"/>
      <w:printerSettings r:id="rId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20F5E3" w14:textId="15F2B071" w:rsidR="004C5B93" w:rsidRPr="004229DD" w:rsidRDefault="004C5B93"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Core French</w:t>
    </w:r>
    <w:r w:rsidRPr="000E6590">
      <w:rPr>
        <w:rFonts w:ascii="Helvetica" w:hAnsi="Helvetica"/>
        <w:i/>
        <w:sz w:val="20"/>
        <w:szCs w:val="20"/>
      </w:rPr>
      <w:t xml:space="preserve"> 5–12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5A263A">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3600" behindDoc="1" locked="0" layoutInCell="1" allowOverlap="1" wp14:anchorId="09F45F6E" wp14:editId="7EFDBC40">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72576" behindDoc="1" locked="0" layoutInCell="1" allowOverlap="1" wp14:anchorId="672BD36A" wp14:editId="175A8691">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8175DE" w14:textId="77777777" w:rsidR="008642B2" w:rsidRDefault="008642B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35D40762"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12742A">
      <w:rPr>
        <w:rFonts w:ascii="Helvetica" w:hAnsi="Helvetica"/>
        <w:i/>
        <w:sz w:val="20"/>
        <w:szCs w:val="20"/>
      </w:rPr>
      <w:t>Indigenous Knowledge and</w:t>
    </w:r>
    <w:r>
      <w:rPr>
        <w:rFonts w:ascii="Helvetica" w:hAnsi="Helvetica"/>
        <w:i/>
        <w:sz w:val="20"/>
        <w:szCs w:val="20"/>
      </w:rPr>
      <w:t xml:space="preserve"> Perspectives: </w:t>
    </w:r>
    <w:r w:rsidR="000435D7">
      <w:rPr>
        <w:rFonts w:ascii="Helvetica" w:hAnsi="Helvetica"/>
        <w:i/>
        <w:sz w:val="20"/>
        <w:szCs w:val="20"/>
      </w:rPr>
      <w:t>Core French</w:t>
    </w:r>
    <w:r>
      <w:rPr>
        <w:rFonts w:ascii="Helvetica" w:hAnsi="Helvetica"/>
        <w:i/>
        <w:sz w:val="20"/>
        <w:szCs w:val="20"/>
      </w:rPr>
      <w:t xml:space="preserve"> </w:t>
    </w:r>
    <w:r w:rsidR="00867A24">
      <w:rPr>
        <w:rFonts w:ascii="Helvetica" w:hAnsi="Helvetica"/>
        <w:i/>
        <w:sz w:val="20"/>
        <w:szCs w:val="20"/>
      </w:rPr>
      <w:t>5</w:t>
    </w:r>
    <w:r w:rsidR="008642B2">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5A263A">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9D9DAE" w14:textId="77777777" w:rsidR="008642B2" w:rsidRDefault="008642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BDD0FD" w14:textId="77777777" w:rsidR="004C5B93" w:rsidRDefault="004C5B93">
    <w:pPr>
      <w:pStyle w:val="Header"/>
    </w:pPr>
    <w:r>
      <w:rPr>
        <w:noProof/>
      </w:rPr>
      <mc:AlternateContent>
        <mc:Choice Requires="wps">
          <w:drawing>
            <wp:anchor distT="0" distB="0" distL="114300" distR="114300" simplePos="0" relativeHeight="251669504" behindDoc="1" locked="0" layoutInCell="0" allowOverlap="1" wp14:anchorId="3BDFD7F1" wp14:editId="156C1B29">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09D06C" w14:textId="77777777" w:rsidR="004C5B93" w:rsidRDefault="004C5B93"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DFD7F1"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5A09D06C" w14:textId="77777777" w:rsidR="004C5B93" w:rsidRDefault="004C5B93"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554533" w14:textId="77777777" w:rsidR="004C5B93" w:rsidRPr="00672F0E" w:rsidRDefault="004C5B93" w:rsidP="00672F0E">
    <w:r>
      <w:rPr>
        <w:noProof/>
      </w:rPr>
      <w:drawing>
        <wp:anchor distT="0" distB="0" distL="114300" distR="114300" simplePos="0" relativeHeight="251671552" behindDoc="1" locked="0" layoutInCell="1" allowOverlap="1" wp14:anchorId="6F5AA8DE" wp14:editId="040D369A">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0A74A9" w14:textId="77777777" w:rsidR="004C5B93" w:rsidRDefault="004C5B93">
    <w:pPr>
      <w:pStyle w:val="Header"/>
    </w:pPr>
    <w:r>
      <w:rPr>
        <w:noProof/>
      </w:rPr>
      <mc:AlternateContent>
        <mc:Choice Requires="wps">
          <w:drawing>
            <wp:anchor distT="0" distB="0" distL="114300" distR="114300" simplePos="0" relativeHeight="251670528" behindDoc="1" locked="0" layoutInCell="0" allowOverlap="1" wp14:anchorId="06E92239" wp14:editId="38D2AB5D">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19555B" w14:textId="77777777" w:rsidR="004C5B93" w:rsidRDefault="004C5B93"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E92239"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6519555B" w14:textId="77777777" w:rsidR="004C5B93" w:rsidRDefault="004C5B93" w:rsidP="000E6590">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5A263A">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1072;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B45A79">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5A263A">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4902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20C13B2E"/>
    <w:multiLevelType w:val="hybridMultilevel"/>
    <w:tmpl w:val="46A807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8B15941"/>
    <w:multiLevelType w:val="hybridMultilevel"/>
    <w:tmpl w:val="83944424"/>
    <w:lvl w:ilvl="0" w:tplc="1009000B">
      <w:start w:val="1"/>
      <w:numFmt w:val="bullet"/>
      <w:lvlText w:val=""/>
      <w:lvlJc w:val="left"/>
      <w:pPr>
        <w:ind w:left="720" w:hanging="360"/>
      </w:pPr>
      <w:rPr>
        <w:rFonts w:ascii="Wingdings" w:hAnsi="Wingdings" w:hint="default"/>
      </w:rPr>
    </w:lvl>
    <w:lvl w:ilvl="1" w:tplc="F39C6948">
      <w:numFmt w:val="bullet"/>
      <w:lvlText w:val="•"/>
      <w:lvlJc w:val="left"/>
      <w:pPr>
        <w:ind w:left="1800" w:hanging="72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EBB7EE6"/>
    <w:multiLevelType w:val="hybridMultilevel"/>
    <w:tmpl w:val="0EF8BBE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5095C1B"/>
    <w:multiLevelType w:val="hybridMultilevel"/>
    <w:tmpl w:val="6AE08E7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C8E5D16"/>
    <w:multiLevelType w:val="hybridMultilevel"/>
    <w:tmpl w:val="0820F31C"/>
    <w:lvl w:ilvl="0" w:tplc="1009000B">
      <w:start w:val="1"/>
      <w:numFmt w:val="bullet"/>
      <w:lvlText w:val=""/>
      <w:lvlJc w:val="left"/>
      <w:pPr>
        <w:ind w:left="751" w:hanging="360"/>
      </w:pPr>
      <w:rPr>
        <w:rFonts w:ascii="Wingdings" w:hAnsi="Wingdings" w:hint="default"/>
      </w:rPr>
    </w:lvl>
    <w:lvl w:ilvl="1" w:tplc="10090003" w:tentative="1">
      <w:start w:val="1"/>
      <w:numFmt w:val="bullet"/>
      <w:lvlText w:val="o"/>
      <w:lvlJc w:val="left"/>
      <w:pPr>
        <w:ind w:left="1471" w:hanging="360"/>
      </w:pPr>
      <w:rPr>
        <w:rFonts w:ascii="Courier New" w:hAnsi="Courier New" w:cs="Courier New" w:hint="default"/>
      </w:rPr>
    </w:lvl>
    <w:lvl w:ilvl="2" w:tplc="10090005" w:tentative="1">
      <w:start w:val="1"/>
      <w:numFmt w:val="bullet"/>
      <w:lvlText w:val=""/>
      <w:lvlJc w:val="left"/>
      <w:pPr>
        <w:ind w:left="2191" w:hanging="360"/>
      </w:pPr>
      <w:rPr>
        <w:rFonts w:ascii="Wingdings" w:hAnsi="Wingdings" w:hint="default"/>
      </w:rPr>
    </w:lvl>
    <w:lvl w:ilvl="3" w:tplc="10090001" w:tentative="1">
      <w:start w:val="1"/>
      <w:numFmt w:val="bullet"/>
      <w:lvlText w:val=""/>
      <w:lvlJc w:val="left"/>
      <w:pPr>
        <w:ind w:left="2911" w:hanging="360"/>
      </w:pPr>
      <w:rPr>
        <w:rFonts w:ascii="Symbol" w:hAnsi="Symbol" w:hint="default"/>
      </w:rPr>
    </w:lvl>
    <w:lvl w:ilvl="4" w:tplc="10090003" w:tentative="1">
      <w:start w:val="1"/>
      <w:numFmt w:val="bullet"/>
      <w:lvlText w:val="o"/>
      <w:lvlJc w:val="left"/>
      <w:pPr>
        <w:ind w:left="3631" w:hanging="360"/>
      </w:pPr>
      <w:rPr>
        <w:rFonts w:ascii="Courier New" w:hAnsi="Courier New" w:cs="Courier New" w:hint="default"/>
      </w:rPr>
    </w:lvl>
    <w:lvl w:ilvl="5" w:tplc="10090005" w:tentative="1">
      <w:start w:val="1"/>
      <w:numFmt w:val="bullet"/>
      <w:lvlText w:val=""/>
      <w:lvlJc w:val="left"/>
      <w:pPr>
        <w:ind w:left="4351" w:hanging="360"/>
      </w:pPr>
      <w:rPr>
        <w:rFonts w:ascii="Wingdings" w:hAnsi="Wingdings" w:hint="default"/>
      </w:rPr>
    </w:lvl>
    <w:lvl w:ilvl="6" w:tplc="10090001" w:tentative="1">
      <w:start w:val="1"/>
      <w:numFmt w:val="bullet"/>
      <w:lvlText w:val=""/>
      <w:lvlJc w:val="left"/>
      <w:pPr>
        <w:ind w:left="5071" w:hanging="360"/>
      </w:pPr>
      <w:rPr>
        <w:rFonts w:ascii="Symbol" w:hAnsi="Symbol" w:hint="default"/>
      </w:rPr>
    </w:lvl>
    <w:lvl w:ilvl="7" w:tplc="10090003" w:tentative="1">
      <w:start w:val="1"/>
      <w:numFmt w:val="bullet"/>
      <w:lvlText w:val="o"/>
      <w:lvlJc w:val="left"/>
      <w:pPr>
        <w:ind w:left="5791" w:hanging="360"/>
      </w:pPr>
      <w:rPr>
        <w:rFonts w:ascii="Courier New" w:hAnsi="Courier New" w:cs="Courier New" w:hint="default"/>
      </w:rPr>
    </w:lvl>
    <w:lvl w:ilvl="8" w:tplc="10090005" w:tentative="1">
      <w:start w:val="1"/>
      <w:numFmt w:val="bullet"/>
      <w:lvlText w:val=""/>
      <w:lvlJc w:val="left"/>
      <w:pPr>
        <w:ind w:left="6511" w:hanging="360"/>
      </w:pPr>
      <w:rPr>
        <w:rFonts w:ascii="Wingdings" w:hAnsi="Wingdings" w:hint="default"/>
      </w:rPr>
    </w:lvl>
  </w:abstractNum>
  <w:abstractNum w:abstractNumId="7">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8">
    <w:nsid w:val="5DD04CE7"/>
    <w:multiLevelType w:val="hybridMultilevel"/>
    <w:tmpl w:val="1A6644E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2A1259"/>
    <w:multiLevelType w:val="hybridMultilevel"/>
    <w:tmpl w:val="FBAA38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7"/>
  </w:num>
  <w:num w:numId="5">
    <w:abstractNumId w:val="2"/>
  </w:num>
  <w:num w:numId="6">
    <w:abstractNumId w:val="7"/>
  </w:num>
  <w:num w:numId="7">
    <w:abstractNumId w:val="3"/>
  </w:num>
  <w:num w:numId="8">
    <w:abstractNumId w:val="8"/>
  </w:num>
  <w:num w:numId="9">
    <w:abstractNumId w:val="7"/>
  </w:num>
  <w:num w:numId="10">
    <w:abstractNumId w:val="7"/>
  </w:num>
  <w:num w:numId="11">
    <w:abstractNumId w:val="7"/>
  </w:num>
  <w:num w:numId="12">
    <w:abstractNumId w:val="7"/>
  </w:num>
  <w:num w:numId="13">
    <w:abstractNumId w:val="12"/>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4"/>
  </w:num>
  <w:num w:numId="22">
    <w:abstractNumId w:val="7"/>
  </w:num>
  <w:num w:numId="23">
    <w:abstractNumId w:val="6"/>
  </w:num>
  <w:num w:numId="24">
    <w:abstractNumId w:val="7"/>
  </w:num>
  <w:num w:numId="25">
    <w:abstractNumId w:val="7"/>
  </w:num>
  <w:num w:numId="26">
    <w:abstractNumId w:val="7"/>
  </w:num>
  <w:num w:numId="27">
    <w:abstractNumId w:val="7"/>
  </w:num>
  <w:num w:numId="28">
    <w:abstractNumId w:val="5"/>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9"/>
  </w:num>
  <w:num w:numId="40">
    <w:abstractNumId w:val="10"/>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486"/>
    <w:rsid w:val="00020DAB"/>
    <w:rsid w:val="00022EFE"/>
    <w:rsid w:val="00034648"/>
    <w:rsid w:val="000359EF"/>
    <w:rsid w:val="000435D7"/>
    <w:rsid w:val="00043817"/>
    <w:rsid w:val="00060496"/>
    <w:rsid w:val="00086E84"/>
    <w:rsid w:val="000A051C"/>
    <w:rsid w:val="000B75B3"/>
    <w:rsid w:val="000C0D51"/>
    <w:rsid w:val="000C5999"/>
    <w:rsid w:val="000D3A83"/>
    <w:rsid w:val="000D6D05"/>
    <w:rsid w:val="00102F2C"/>
    <w:rsid w:val="001030BC"/>
    <w:rsid w:val="00106371"/>
    <w:rsid w:val="001260D0"/>
    <w:rsid w:val="0012742A"/>
    <w:rsid w:val="00133C7D"/>
    <w:rsid w:val="001374DC"/>
    <w:rsid w:val="00147C60"/>
    <w:rsid w:val="00150BB7"/>
    <w:rsid w:val="0015592D"/>
    <w:rsid w:val="00161704"/>
    <w:rsid w:val="00175122"/>
    <w:rsid w:val="00181F64"/>
    <w:rsid w:val="00191301"/>
    <w:rsid w:val="001A1C11"/>
    <w:rsid w:val="001A3780"/>
    <w:rsid w:val="001A7668"/>
    <w:rsid w:val="001B15C1"/>
    <w:rsid w:val="001E5B40"/>
    <w:rsid w:val="002013C9"/>
    <w:rsid w:val="00207D98"/>
    <w:rsid w:val="00210B23"/>
    <w:rsid w:val="0022540E"/>
    <w:rsid w:val="002278CD"/>
    <w:rsid w:val="0023580F"/>
    <w:rsid w:val="0024409D"/>
    <w:rsid w:val="00251CA1"/>
    <w:rsid w:val="00253C28"/>
    <w:rsid w:val="00261D8C"/>
    <w:rsid w:val="00267EDA"/>
    <w:rsid w:val="00271818"/>
    <w:rsid w:val="0028116D"/>
    <w:rsid w:val="00285B92"/>
    <w:rsid w:val="00295032"/>
    <w:rsid w:val="002B1B39"/>
    <w:rsid w:val="002B4D82"/>
    <w:rsid w:val="002B7C90"/>
    <w:rsid w:val="002C1B7B"/>
    <w:rsid w:val="002D3600"/>
    <w:rsid w:val="002E2577"/>
    <w:rsid w:val="002E70AF"/>
    <w:rsid w:val="002E782B"/>
    <w:rsid w:val="0030194E"/>
    <w:rsid w:val="00302B73"/>
    <w:rsid w:val="00304427"/>
    <w:rsid w:val="00307A78"/>
    <w:rsid w:val="00312E08"/>
    <w:rsid w:val="00324152"/>
    <w:rsid w:val="003270EB"/>
    <w:rsid w:val="00330054"/>
    <w:rsid w:val="0034176B"/>
    <w:rsid w:val="00362B2E"/>
    <w:rsid w:val="0036358E"/>
    <w:rsid w:val="003C01D5"/>
    <w:rsid w:val="003C3834"/>
    <w:rsid w:val="003C7FAC"/>
    <w:rsid w:val="003D6C43"/>
    <w:rsid w:val="003E10E7"/>
    <w:rsid w:val="003F3179"/>
    <w:rsid w:val="004029D6"/>
    <w:rsid w:val="004229DD"/>
    <w:rsid w:val="00427763"/>
    <w:rsid w:val="004356CA"/>
    <w:rsid w:val="00445AEF"/>
    <w:rsid w:val="0044704D"/>
    <w:rsid w:val="0045492D"/>
    <w:rsid w:val="004566EC"/>
    <w:rsid w:val="00457898"/>
    <w:rsid w:val="00463909"/>
    <w:rsid w:val="0048120F"/>
    <w:rsid w:val="004834A7"/>
    <w:rsid w:val="004A0642"/>
    <w:rsid w:val="004A299C"/>
    <w:rsid w:val="004A6C5C"/>
    <w:rsid w:val="004B27E0"/>
    <w:rsid w:val="004B4AD2"/>
    <w:rsid w:val="004C5B93"/>
    <w:rsid w:val="004D2ACE"/>
    <w:rsid w:val="004D5FB9"/>
    <w:rsid w:val="00501111"/>
    <w:rsid w:val="00517D23"/>
    <w:rsid w:val="00520E9A"/>
    <w:rsid w:val="00523203"/>
    <w:rsid w:val="00542294"/>
    <w:rsid w:val="00547E75"/>
    <w:rsid w:val="005522B9"/>
    <w:rsid w:val="00552D58"/>
    <w:rsid w:val="0055493E"/>
    <w:rsid w:val="00555B16"/>
    <w:rsid w:val="00565FDF"/>
    <w:rsid w:val="005874B4"/>
    <w:rsid w:val="005A263A"/>
    <w:rsid w:val="005A3A6C"/>
    <w:rsid w:val="005A48F6"/>
    <w:rsid w:val="005D54DD"/>
    <w:rsid w:val="005F1D45"/>
    <w:rsid w:val="005F1EA5"/>
    <w:rsid w:val="005F56A6"/>
    <w:rsid w:val="00621497"/>
    <w:rsid w:val="00633143"/>
    <w:rsid w:val="0064722F"/>
    <w:rsid w:val="006625DD"/>
    <w:rsid w:val="006650F3"/>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425BD"/>
    <w:rsid w:val="007640C3"/>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3D8D"/>
    <w:rsid w:val="008147D7"/>
    <w:rsid w:val="008448FF"/>
    <w:rsid w:val="00845C69"/>
    <w:rsid w:val="008503ED"/>
    <w:rsid w:val="00852419"/>
    <w:rsid w:val="0085289E"/>
    <w:rsid w:val="0086055D"/>
    <w:rsid w:val="00863E0F"/>
    <w:rsid w:val="008642B2"/>
    <w:rsid w:val="00867A24"/>
    <w:rsid w:val="00867F3E"/>
    <w:rsid w:val="00871C7E"/>
    <w:rsid w:val="00872336"/>
    <w:rsid w:val="008858F9"/>
    <w:rsid w:val="00891AE6"/>
    <w:rsid w:val="0089371A"/>
    <w:rsid w:val="008A0997"/>
    <w:rsid w:val="008A5104"/>
    <w:rsid w:val="008E38DE"/>
    <w:rsid w:val="008F5F1E"/>
    <w:rsid w:val="00911CB4"/>
    <w:rsid w:val="00936069"/>
    <w:rsid w:val="0093774A"/>
    <w:rsid w:val="00962C62"/>
    <w:rsid w:val="009834BB"/>
    <w:rsid w:val="009839DC"/>
    <w:rsid w:val="00986463"/>
    <w:rsid w:val="00995BAD"/>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A16F9"/>
    <w:rsid w:val="00AA393C"/>
    <w:rsid w:val="00AB2132"/>
    <w:rsid w:val="00AE3775"/>
    <w:rsid w:val="00B020F4"/>
    <w:rsid w:val="00B03EB7"/>
    <w:rsid w:val="00B042E3"/>
    <w:rsid w:val="00B20826"/>
    <w:rsid w:val="00B22EA1"/>
    <w:rsid w:val="00B44C5A"/>
    <w:rsid w:val="00B45A79"/>
    <w:rsid w:val="00B46F91"/>
    <w:rsid w:val="00B473D5"/>
    <w:rsid w:val="00B51427"/>
    <w:rsid w:val="00B55F90"/>
    <w:rsid w:val="00B640A7"/>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E3B"/>
    <w:rsid w:val="00CB6CFD"/>
    <w:rsid w:val="00CC3320"/>
    <w:rsid w:val="00CC4642"/>
    <w:rsid w:val="00CC4C51"/>
    <w:rsid w:val="00CE5AA5"/>
    <w:rsid w:val="00CF71DC"/>
    <w:rsid w:val="00D0276D"/>
    <w:rsid w:val="00D07084"/>
    <w:rsid w:val="00D3466E"/>
    <w:rsid w:val="00D509B2"/>
    <w:rsid w:val="00D51A92"/>
    <w:rsid w:val="00D622DB"/>
    <w:rsid w:val="00D627EE"/>
    <w:rsid w:val="00D73A37"/>
    <w:rsid w:val="00D73C7D"/>
    <w:rsid w:val="00D87855"/>
    <w:rsid w:val="00D901BD"/>
    <w:rsid w:val="00D927B7"/>
    <w:rsid w:val="00DA1138"/>
    <w:rsid w:val="00DA204A"/>
    <w:rsid w:val="00DA3065"/>
    <w:rsid w:val="00DA7434"/>
    <w:rsid w:val="00DA7E23"/>
    <w:rsid w:val="00DB5AB2"/>
    <w:rsid w:val="00DD2837"/>
    <w:rsid w:val="00E248ED"/>
    <w:rsid w:val="00E37505"/>
    <w:rsid w:val="00E4021D"/>
    <w:rsid w:val="00E41E3D"/>
    <w:rsid w:val="00E448F1"/>
    <w:rsid w:val="00E53CA3"/>
    <w:rsid w:val="00E60DCB"/>
    <w:rsid w:val="00E65A04"/>
    <w:rsid w:val="00E71D95"/>
    <w:rsid w:val="00E76CF9"/>
    <w:rsid w:val="00EC28A7"/>
    <w:rsid w:val="00ED2062"/>
    <w:rsid w:val="00ED576D"/>
    <w:rsid w:val="00EE137B"/>
    <w:rsid w:val="00EE3761"/>
    <w:rsid w:val="00F20F31"/>
    <w:rsid w:val="00F2183D"/>
    <w:rsid w:val="00F32EC5"/>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numPr>
        <w:numId w:val="0"/>
      </w:numPr>
      <w:ind w:left="8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4.xml"/><Relationship Id="rId21" Type="http://schemas.openxmlformats.org/officeDocument/2006/relationships/printerSettings" Target="printerSettings/printerSettings3.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3.xml"/><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10</Pages>
  <Words>3009</Words>
  <Characters>17448</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20417</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108</cp:revision>
  <cp:lastPrinted>2019-11-07T21:10:00Z</cp:lastPrinted>
  <dcterms:created xsi:type="dcterms:W3CDTF">2017-07-12T21:32:00Z</dcterms:created>
  <dcterms:modified xsi:type="dcterms:W3CDTF">2019-11-07T21:10:00Z</dcterms:modified>
</cp:coreProperties>
</file>