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B059" w14:textId="6643757E" w:rsidR="00C97E8E" w:rsidRPr="00434DD7" w:rsidRDefault="00C97E8E" w:rsidP="00C97E8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drawing>
          <wp:anchor distT="0" distB="0" distL="114300" distR="114300" simplePos="0" relativeHeight="251666944" behindDoc="0" locked="0" layoutInCell="1" allowOverlap="1" wp14:anchorId="50E02385" wp14:editId="41BF914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DD7">
        <w:rPr>
          <w:b/>
          <w:sz w:val="28"/>
          <w:lang w:val="fr-CA"/>
        </w:rPr>
        <w:t>Domaine d</w:t>
      </w:r>
      <w:r w:rsidR="00235280">
        <w:rPr>
          <w:b/>
          <w:sz w:val="28"/>
          <w:lang w:val="fr-CA"/>
        </w:rPr>
        <w:t>’</w:t>
      </w:r>
      <w:r w:rsidRPr="00434DD7">
        <w:rPr>
          <w:b/>
          <w:sz w:val="28"/>
          <w:lang w:val="fr-CA"/>
        </w:rPr>
        <w:t xml:space="preserve">apprentissage : FRANÇAIS LANGUE PREMIÈRE — </w:t>
      </w:r>
      <w:r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35280" w:rsidRPr="00235280">
        <w:rPr>
          <w:b/>
          <w:bCs/>
          <w:sz w:val="28"/>
          <w:lang w:val="fr-CA"/>
        </w:rPr>
        <w:t>nouveaux médias</w:t>
      </w:r>
      <w:r w:rsidRPr="00434DD7">
        <w:rPr>
          <w:b/>
          <w:sz w:val="28"/>
          <w:lang w:val="fr-CA"/>
        </w:rPr>
        <w:tab/>
      </w:r>
      <w:r w:rsidR="009D474F" w:rsidRPr="00434DD7">
        <w:rPr>
          <w:b/>
          <w:bCs/>
          <w:sz w:val="28"/>
          <w:szCs w:val="28"/>
          <w:lang w:val="fr-CA"/>
        </w:rPr>
        <w:t>10</w:t>
      </w:r>
      <w:r w:rsidR="009D474F" w:rsidRPr="00434DD7">
        <w:rPr>
          <w:b/>
          <w:bCs/>
          <w:position w:val="6"/>
          <w:sz w:val="20"/>
          <w:szCs w:val="20"/>
          <w:lang w:val="fr-CA"/>
        </w:rPr>
        <w:t>e</w:t>
      </w:r>
      <w:r w:rsidR="009D474F" w:rsidRPr="00434DD7">
        <w:rPr>
          <w:b/>
          <w:bCs/>
          <w:sz w:val="28"/>
          <w:szCs w:val="28"/>
          <w:lang w:val="fr-CA"/>
        </w:rPr>
        <w:t xml:space="preserve"> année</w:t>
      </w:r>
    </w:p>
    <w:p w14:paraId="4C40112F" w14:textId="77777777" w:rsidR="00C97E8E" w:rsidRPr="00434DD7" w:rsidRDefault="00C97E8E" w:rsidP="00C97E8E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E01456D" w14:textId="599AC26D" w:rsidR="00C97E8E" w:rsidRPr="00434DD7" w:rsidRDefault="00C97E8E" w:rsidP="00C97E8E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434DD7">
        <w:rPr>
          <w:b/>
          <w:sz w:val="28"/>
          <w:lang w:val="fr-CA"/>
        </w:rPr>
        <w:t>FRANÇAIS LANGUE PREMIÈRE 10 – 12</w:t>
      </w:r>
      <w:r w:rsidR="00F60A99" w:rsidRPr="00434DD7">
        <w:rPr>
          <w:b/>
          <w:sz w:val="28"/>
          <w:lang w:val="fr-CA"/>
        </w:rPr>
        <w:br/>
      </w:r>
      <w:r w:rsidR="00F60A99" w:rsidRPr="00434DD7">
        <w:rPr>
          <w:b/>
          <w:bCs/>
          <w:sz w:val="28"/>
          <w:lang w:val="fr-CA"/>
        </w:rPr>
        <w:t>Études littéraires et artistiques</w:t>
      </w:r>
      <w:r w:rsidR="00434DD7">
        <w:rPr>
          <w:b/>
          <w:bCs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35280" w:rsidRPr="00235280">
        <w:rPr>
          <w:b/>
          <w:bCs/>
          <w:sz w:val="28"/>
          <w:lang w:val="fr-CA"/>
        </w:rPr>
        <w:t>nouveaux médias</w:t>
      </w:r>
      <w:r w:rsidR="00F60A99" w:rsidRPr="00434DD7">
        <w:rPr>
          <w:b/>
          <w:bCs/>
          <w:sz w:val="28"/>
          <w:lang w:val="fr-CA"/>
        </w:rPr>
        <w:t xml:space="preserve"> 10 </w:t>
      </w:r>
      <w:r w:rsidR="00F60A99" w:rsidRPr="00434DD7">
        <w:rPr>
          <w:b/>
          <w:sz w:val="28"/>
          <w:lang w:val="fr-CA"/>
        </w:rPr>
        <w:t>(</w:t>
      </w:r>
      <w:r w:rsidR="00235280">
        <w:rPr>
          <w:b/>
          <w:bCs/>
          <w:sz w:val="28"/>
          <w:lang w:val="fr-CA"/>
        </w:rPr>
        <w:t>4</w:t>
      </w:r>
      <w:r w:rsidR="00F60A99" w:rsidRPr="00434DD7">
        <w:rPr>
          <w:b/>
          <w:bCs/>
          <w:sz w:val="28"/>
          <w:lang w:val="fr-CA"/>
        </w:rPr>
        <w:t xml:space="preserve"> crédits</w:t>
      </w:r>
      <w:r w:rsidR="00F60A99" w:rsidRPr="00434DD7">
        <w:rPr>
          <w:b/>
          <w:sz w:val="28"/>
          <w:lang w:val="fr-CA"/>
        </w:rPr>
        <w:t>)</w:t>
      </w:r>
    </w:p>
    <w:p w14:paraId="40044401" w14:textId="0CE629E9" w:rsidR="00C97E8E" w:rsidRPr="00434DD7" w:rsidRDefault="00235280" w:rsidP="00C97E8E">
      <w:pPr>
        <w:pStyle w:val="Intro"/>
        <w:rPr>
          <w:bCs/>
          <w:lang w:val="fr-CA"/>
        </w:rPr>
      </w:pPr>
      <w:r w:rsidRPr="00235280">
        <w:rPr>
          <w:bCs/>
          <w:lang w:val="fr-CA"/>
        </w:rPr>
        <w:t>Le cours d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Études littéraires et artistiques + nouveaux médias 10 (4 crédits) permettra à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élève de découvrir une variété de textes et d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œuvres issus d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époques, de cultures, de styles et de genres différents. De plus, il va de soi</w:t>
      </w:r>
      <w:r w:rsidRPr="00235280">
        <w:rPr>
          <w:bCs/>
          <w:lang w:val="fr-FR"/>
        </w:rPr>
        <w:t xml:space="preserve"> que la </w:t>
      </w:r>
      <w:proofErr w:type="spellStart"/>
      <w:r w:rsidRPr="00235280">
        <w:rPr>
          <w:bCs/>
          <w:lang w:val="fr-FR"/>
        </w:rPr>
        <w:t>littératie</w:t>
      </w:r>
      <w:proofErr w:type="spellEnd"/>
      <w:r w:rsidRPr="00235280">
        <w:rPr>
          <w:bCs/>
          <w:lang w:val="fr-FR"/>
        </w:rPr>
        <w:t xml:space="preserve"> numérique est une caractéristique essentielle du citoyen engagé et instruit.</w:t>
      </w:r>
    </w:p>
    <w:p w14:paraId="1E560CF9" w14:textId="68326EEE" w:rsidR="00434DD7" w:rsidRPr="00434DD7" w:rsidRDefault="00235280" w:rsidP="00C97E8E">
      <w:pPr>
        <w:pStyle w:val="Intro"/>
        <w:rPr>
          <w:lang w:val="fr-CA"/>
        </w:rPr>
      </w:pPr>
      <w:r w:rsidRPr="00235280">
        <w:rPr>
          <w:lang w:val="fr-CA"/>
        </w:rPr>
        <w:t>Dans ce cours, l</w:t>
      </w:r>
      <w:r>
        <w:rPr>
          <w:lang w:val="fr-CA"/>
        </w:rPr>
        <w:t>’</w:t>
      </w:r>
      <w:r w:rsidRPr="00235280">
        <w:rPr>
          <w:lang w:val="fr-CA"/>
        </w:rPr>
        <w:t>élève développera ses capacités d</w:t>
      </w:r>
      <w:r>
        <w:rPr>
          <w:lang w:val="fr-CA"/>
        </w:rPr>
        <w:t>’</w:t>
      </w:r>
      <w:r w:rsidRPr="00235280">
        <w:rPr>
          <w:lang w:val="fr-CA"/>
        </w:rPr>
        <w:t>analyse, d</w:t>
      </w:r>
      <w:r>
        <w:rPr>
          <w:lang w:val="fr-CA"/>
        </w:rPr>
        <w:t>’</w:t>
      </w:r>
      <w:r w:rsidRPr="00235280">
        <w:rPr>
          <w:lang w:val="fr-CA"/>
        </w:rPr>
        <w:t>interprétation et d</w:t>
      </w:r>
      <w:r>
        <w:rPr>
          <w:lang w:val="fr-CA"/>
        </w:rPr>
        <w:t>’</w:t>
      </w:r>
      <w:r w:rsidRPr="00235280">
        <w:rPr>
          <w:lang w:val="fr-CA"/>
        </w:rPr>
        <w:t>évaluation afin de mieux apprécier les qualités formelles et esthétiques d</w:t>
      </w:r>
      <w:r>
        <w:rPr>
          <w:lang w:val="fr-CA"/>
        </w:rPr>
        <w:t>’</w:t>
      </w:r>
      <w:r w:rsidRPr="00235280">
        <w:rPr>
          <w:lang w:val="fr-CA"/>
        </w:rPr>
        <w:t>une œuvre. Par l</w:t>
      </w:r>
      <w:r>
        <w:rPr>
          <w:lang w:val="fr-CA"/>
        </w:rPr>
        <w:t>’</w:t>
      </w:r>
      <w:r w:rsidRPr="00235280">
        <w:rPr>
          <w:lang w:val="fr-CA"/>
        </w:rPr>
        <w:t>étude d</w:t>
      </w:r>
      <w:r>
        <w:rPr>
          <w:lang w:val="fr-CA"/>
        </w:rPr>
        <w:t>’</w:t>
      </w:r>
      <w:r w:rsidRPr="00235280">
        <w:rPr>
          <w:lang w:val="fr-CA"/>
        </w:rPr>
        <w:t>une variété d</w:t>
      </w:r>
      <w:r>
        <w:rPr>
          <w:lang w:val="fr-CA"/>
        </w:rPr>
        <w:t>’</w:t>
      </w:r>
      <w:r w:rsidRPr="00235280">
        <w:rPr>
          <w:lang w:val="fr-CA"/>
        </w:rPr>
        <w:t>auteurs et d</w:t>
      </w:r>
      <w:r>
        <w:rPr>
          <w:lang w:val="fr-CA"/>
        </w:rPr>
        <w:t>’</w:t>
      </w:r>
      <w:r w:rsidRPr="00235280">
        <w:rPr>
          <w:lang w:val="fr-CA"/>
        </w:rPr>
        <w:t>artistes, l</w:t>
      </w:r>
      <w:r>
        <w:rPr>
          <w:lang w:val="fr-CA"/>
        </w:rPr>
        <w:t>’</w:t>
      </w:r>
      <w:r w:rsidRPr="00235280">
        <w:rPr>
          <w:lang w:val="fr-CA"/>
        </w:rPr>
        <w:t>élève acquerra une culture générale qui contribuera au développement de son identité francophone. De plus, ces études ouvriront ses horizons de citoyen du monde.</w:t>
      </w:r>
    </w:p>
    <w:p w14:paraId="091C94B9" w14:textId="0F85AEC6" w:rsidR="00434DD7" w:rsidRPr="00434DD7" w:rsidRDefault="00235280" w:rsidP="00C97E8E">
      <w:pPr>
        <w:pStyle w:val="Intro"/>
        <w:rPr>
          <w:lang w:val="fr-CA"/>
        </w:rPr>
      </w:pPr>
      <w:r w:rsidRPr="00235280">
        <w:rPr>
          <w:lang w:val="fr-CA"/>
        </w:rPr>
        <w:t>Alternativement ou simultanément à ce qui précède,</w:t>
      </w:r>
      <w:r w:rsidRPr="00235280">
        <w:rPr>
          <w:lang w:val="fr-FR"/>
        </w:rPr>
        <w:t xml:space="preserve"> l</w:t>
      </w:r>
      <w:r>
        <w:rPr>
          <w:lang w:val="fr-FR"/>
        </w:rPr>
        <w:t>’</w:t>
      </w:r>
      <w:r w:rsidRPr="00235280">
        <w:rPr>
          <w:lang w:val="fr-FR"/>
        </w:rPr>
        <w:t>élève sera amené à réfléchir sur la manière dont les médias changent nos comportements sociétaux, notre compréhension du monde et la manière dont nous communiquons. L</w:t>
      </w:r>
      <w:r>
        <w:rPr>
          <w:lang w:val="fr-CA"/>
        </w:rPr>
        <w:t>’</w:t>
      </w:r>
      <w:r w:rsidRPr="00235280">
        <w:rPr>
          <w:lang w:val="fr-CA"/>
        </w:rPr>
        <w:t>élève développera ses compétences numériques ainsi que sa</w:t>
      </w:r>
      <w:r w:rsidRPr="00235280">
        <w:rPr>
          <w:lang w:val="fr-FR"/>
        </w:rPr>
        <w:t xml:space="preserve"> compréhension des questions d</w:t>
      </w:r>
      <w:r>
        <w:rPr>
          <w:lang w:val="fr-FR"/>
        </w:rPr>
        <w:t>’</w:t>
      </w:r>
      <w:r w:rsidRPr="00235280">
        <w:rPr>
          <w:lang w:val="fr-FR"/>
        </w:rPr>
        <w:t>ordre humain, culturel et social liées à la technologie. De plus, il explorera les nouvelles possibilités d</w:t>
      </w:r>
      <w:r>
        <w:rPr>
          <w:lang w:val="fr-FR"/>
        </w:rPr>
        <w:t>’</w:t>
      </w:r>
      <w:r w:rsidRPr="00235280">
        <w:rPr>
          <w:lang w:val="fr-FR"/>
        </w:rPr>
        <w:t>expression créative qu</w:t>
      </w:r>
      <w:r>
        <w:rPr>
          <w:lang w:val="fr-FR"/>
        </w:rPr>
        <w:t>’</w:t>
      </w:r>
      <w:r w:rsidRPr="00235280">
        <w:rPr>
          <w:lang w:val="fr-FR"/>
        </w:rPr>
        <w:t>offrent les médias numériques. L</w:t>
      </w:r>
      <w:r>
        <w:rPr>
          <w:lang w:val="fr-FR"/>
        </w:rPr>
        <w:t>’</w:t>
      </w:r>
      <w:r w:rsidRPr="00235280">
        <w:rPr>
          <w:lang w:val="fr-FR"/>
        </w:rPr>
        <w:t>élève aura conscience des comportements conformes à la loi et à l</w:t>
      </w:r>
      <w:r>
        <w:rPr>
          <w:lang w:val="fr-FR"/>
        </w:rPr>
        <w:t>’</w:t>
      </w:r>
      <w:r w:rsidRPr="00235280">
        <w:rPr>
          <w:lang w:val="fr-FR"/>
        </w:rPr>
        <w:t>éthique afin de prendre des décisions éclairées qui lui serviront tout au long de sa vie.</w:t>
      </w:r>
    </w:p>
    <w:p w14:paraId="7EB1A404" w14:textId="78AA3592" w:rsidR="00C97E8E" w:rsidRPr="00434DD7" w:rsidRDefault="00235280" w:rsidP="00F60A99">
      <w:pPr>
        <w:pStyle w:val="Intro"/>
        <w:spacing w:after="80"/>
        <w:rPr>
          <w:bCs/>
          <w:lang w:val="fr-CA"/>
        </w:rPr>
      </w:pPr>
      <w:r w:rsidRPr="00235280">
        <w:rPr>
          <w:bCs/>
          <w:lang w:val="fr-CA"/>
        </w:rPr>
        <w:t>Les éléments suivants pourraient être considérés dans le cours d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Études littéraires et artistiques + nouveaux médias 10 :</w:t>
      </w:r>
    </w:p>
    <w:p w14:paraId="7B2658AD" w14:textId="77777777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Études littéraires et artistiques</w:t>
      </w:r>
    </w:p>
    <w:p w14:paraId="6790DDEF" w14:textId="11ED2450" w:rsidR="00235280" w:rsidRPr="00235280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CA"/>
        </w:rPr>
        <w:t>les genres littéraires : le théâtre, le roman et la nouvelle,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essai, la poésie et la chanson, le discours</w:t>
      </w:r>
    </w:p>
    <w:p w14:paraId="3B9F10A9" w14:textId="654EFD14" w:rsidR="00235280" w:rsidRPr="00235280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CA"/>
        </w:rPr>
        <w:t>les courants artistiques du XX</w:t>
      </w:r>
      <w:r w:rsidRPr="00235280">
        <w:rPr>
          <w:bCs/>
          <w:vertAlign w:val="superscript"/>
          <w:lang w:val="fr-CA"/>
        </w:rPr>
        <w:t>e</w:t>
      </w:r>
      <w:r w:rsidRPr="00235280">
        <w:rPr>
          <w:bCs/>
          <w:lang w:val="fr-CA"/>
        </w:rPr>
        <w:t xml:space="preserve"> siècle : le surréalisme, le symbolisme,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absurde,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existentialisme, le modernisme, le postmodernisme</w:t>
      </w:r>
    </w:p>
    <w:p w14:paraId="64B5F8E3" w14:textId="083B3D82" w:rsidR="00434DD7" w:rsidRPr="00434DD7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CA"/>
        </w:rPr>
        <w:t>les classes artistiques : la sculpture, la peinture, le dessin, le cinéma, la musique, les arts de la scène (mime, théâtre, danse, cirque, etc.),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architecture, les arts médiatiques (radio, télévision, photographie), les jeux vidéo, la bande-dessinée,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expression culinaire</w:t>
      </w:r>
    </w:p>
    <w:p w14:paraId="3419FF72" w14:textId="77777777" w:rsidR="00434DD7" w:rsidRPr="00434DD7" w:rsidRDefault="00434DD7" w:rsidP="00434DD7">
      <w:pPr>
        <w:pStyle w:val="Intro"/>
        <w:spacing w:after="0"/>
        <w:rPr>
          <w:lang w:val="fr-CA"/>
        </w:rPr>
      </w:pPr>
    </w:p>
    <w:p w14:paraId="6469903A" w14:textId="181306F7" w:rsidR="00434DD7" w:rsidRPr="00434DD7" w:rsidRDefault="00235280" w:rsidP="00434DD7">
      <w:pPr>
        <w:pStyle w:val="Intro"/>
        <w:spacing w:after="80"/>
        <w:rPr>
          <w:bCs/>
          <w:lang w:val="fr-CA"/>
        </w:rPr>
      </w:pPr>
      <w:r w:rsidRPr="00235280">
        <w:rPr>
          <w:b/>
          <w:bCs/>
          <w:u w:val="single"/>
          <w:lang w:val="fr-CA"/>
        </w:rPr>
        <w:t>Nouveaux médias</w:t>
      </w:r>
    </w:p>
    <w:p w14:paraId="5FBCD852" w14:textId="08354C3E" w:rsidR="00235280" w:rsidRPr="00235280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FR"/>
        </w:rPr>
        <w:t>le processus d</w:t>
      </w:r>
      <w:r>
        <w:rPr>
          <w:bCs/>
          <w:lang w:val="fr-FR"/>
        </w:rPr>
        <w:t>’</w:t>
      </w:r>
      <w:r w:rsidRPr="00235280">
        <w:rPr>
          <w:bCs/>
          <w:lang w:val="fr-FR"/>
        </w:rPr>
        <w:t xml:space="preserve">élaboration : </w:t>
      </w:r>
      <w:r w:rsidRPr="00235280">
        <w:rPr>
          <w:bCs/>
          <w:lang w:val="fr-CA"/>
        </w:rPr>
        <w:t>la planification, le brouillon, l</w:t>
      </w:r>
      <w:r>
        <w:rPr>
          <w:bCs/>
          <w:lang w:val="fr-CA"/>
        </w:rPr>
        <w:t>’</w:t>
      </w:r>
      <w:r w:rsidRPr="00235280">
        <w:rPr>
          <w:bCs/>
          <w:lang w:val="fr-CA"/>
        </w:rPr>
        <w:t>autoévaluation, la révision, la publication</w:t>
      </w:r>
    </w:p>
    <w:p w14:paraId="6AC3B135" w14:textId="63B3486A" w:rsidR="00235280" w:rsidRPr="00235280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CA"/>
        </w:rPr>
        <w:t xml:space="preserve">la réalisation finale : les sites Web, les blogues, les médias sociaux, les jeux vidéo, le courrier électronique (courriel), les services de messagerie </w:t>
      </w:r>
      <w:r w:rsidRPr="00235280">
        <w:rPr>
          <w:bCs/>
          <w:lang w:val="fr-CA"/>
        </w:rPr>
        <w:br/>
        <w:t>en ligne, les arts multimédias, les vidéos</w:t>
      </w:r>
      <w:bookmarkStart w:id="0" w:name="_GoBack"/>
      <w:bookmarkEnd w:id="0"/>
    </w:p>
    <w:p w14:paraId="70721BE9" w14:textId="77777777" w:rsidR="00235280" w:rsidRPr="00235280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FR"/>
        </w:rPr>
        <w:t xml:space="preserve">la mention des sources : </w:t>
      </w:r>
      <w:r w:rsidRPr="00235280">
        <w:rPr>
          <w:bCs/>
          <w:lang w:val="fr-CA"/>
        </w:rPr>
        <w:t>comment citer les sources, évaluer la crédibilité des preuves et la qualité et fiabilité des sources</w:t>
      </w:r>
    </w:p>
    <w:p w14:paraId="05066966" w14:textId="64A5BBCB" w:rsidR="00434DD7" w:rsidRPr="00434DD7" w:rsidRDefault="00235280" w:rsidP="00235280">
      <w:pPr>
        <w:pStyle w:val="ListParagraph"/>
        <w:rPr>
          <w:bCs/>
          <w:lang w:val="fr-CA"/>
        </w:rPr>
      </w:pPr>
      <w:r w:rsidRPr="00235280">
        <w:rPr>
          <w:bCs/>
          <w:lang w:val="fr-FR"/>
        </w:rPr>
        <w:t>la présentation : la présentation formelle ou informelle, la publication, la performance scénique</w:t>
      </w:r>
    </w:p>
    <w:p w14:paraId="6CC81577" w14:textId="77777777" w:rsidR="00C97E8E" w:rsidRPr="00434DD7" w:rsidRDefault="00C97E8E" w:rsidP="00C97E8E">
      <w:pPr>
        <w:rPr>
          <w:lang w:val="fr-CA"/>
        </w:rPr>
      </w:pPr>
      <w:r w:rsidRPr="00434DD7">
        <w:rPr>
          <w:lang w:val="fr-CA"/>
        </w:rPr>
        <w:br w:type="page"/>
      </w:r>
    </w:p>
    <w:p w14:paraId="3854F350" w14:textId="33C42E68" w:rsidR="0014420D" w:rsidRPr="00434DD7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434DD7">
        <w:rPr>
          <w:b/>
          <w:sz w:val="28"/>
          <w:lang w:val="fr-CA"/>
        </w:rPr>
        <w:t>Domaine d</w:t>
      </w:r>
      <w:r w:rsidR="00235280">
        <w:rPr>
          <w:b/>
          <w:sz w:val="28"/>
          <w:lang w:val="fr-CA"/>
        </w:rPr>
        <w:t>’</w:t>
      </w:r>
      <w:r w:rsidR="00E11BAF" w:rsidRPr="00434DD7">
        <w:rPr>
          <w:b/>
          <w:sz w:val="28"/>
          <w:lang w:val="fr-CA"/>
        </w:rPr>
        <w:t xml:space="preserve">apprentissage </w:t>
      </w:r>
      <w:r w:rsidRPr="00434DD7">
        <w:rPr>
          <w:b/>
          <w:sz w:val="28"/>
          <w:lang w:val="fr-CA"/>
        </w:rPr>
        <w:t xml:space="preserve">: </w:t>
      </w:r>
      <w:r w:rsidR="00C97E8E" w:rsidRPr="00434DD7">
        <w:rPr>
          <w:b/>
          <w:sz w:val="28"/>
          <w:lang w:val="fr-CA"/>
        </w:rPr>
        <w:t xml:space="preserve">FRANÇAIS LANGUE PREMIÈRE — </w:t>
      </w:r>
      <w:r w:rsidR="00C97E8E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35280" w:rsidRPr="00235280">
        <w:rPr>
          <w:b/>
          <w:bCs/>
          <w:sz w:val="28"/>
          <w:lang w:val="fr-CA"/>
        </w:rPr>
        <w:t>nouveaux médias</w:t>
      </w:r>
      <w:r w:rsidRPr="00434DD7">
        <w:rPr>
          <w:b/>
          <w:sz w:val="28"/>
          <w:lang w:val="fr-CA"/>
        </w:rPr>
        <w:tab/>
      </w:r>
      <w:r w:rsidR="00C97E8E" w:rsidRPr="00434DD7">
        <w:rPr>
          <w:b/>
          <w:bCs/>
          <w:sz w:val="28"/>
          <w:lang w:val="fr-CA"/>
        </w:rPr>
        <w:t>10</w:t>
      </w:r>
      <w:r w:rsidR="00C97E8E" w:rsidRPr="00434DD7">
        <w:rPr>
          <w:b/>
          <w:bCs/>
          <w:position w:val="6"/>
          <w:sz w:val="20"/>
          <w:szCs w:val="20"/>
          <w:lang w:val="fr-CA"/>
        </w:rPr>
        <w:t>e</w:t>
      </w:r>
      <w:r w:rsidR="00C97E8E" w:rsidRPr="00434DD7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434DD7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F219315" w14:textId="51662234" w:rsidR="00670E49" w:rsidRPr="00434DD7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434DD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69"/>
        <w:gridCol w:w="281"/>
        <w:gridCol w:w="1753"/>
        <w:gridCol w:w="240"/>
        <w:gridCol w:w="1990"/>
        <w:gridCol w:w="240"/>
        <w:gridCol w:w="2397"/>
        <w:gridCol w:w="240"/>
        <w:gridCol w:w="1732"/>
        <w:gridCol w:w="236"/>
        <w:gridCol w:w="2636"/>
      </w:tblGrid>
      <w:tr w:rsidR="00235280" w:rsidRPr="00434DD7" w14:paraId="4BB53BD0" w14:textId="1D2BA2E4" w:rsidTr="00235280">
        <w:trPr>
          <w:jc w:val="center"/>
        </w:trPr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5C59260C" w:rsidR="00434DD7" w:rsidRPr="00434DD7" w:rsidRDefault="00434DD7" w:rsidP="0023528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La réflexion et les échanges sur un texte enrichissent la compréhension de soi,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 xml:space="preserve">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de l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autr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e, d</w:t>
            </w:r>
            <w:r w:rsidR="00235280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une époque et du monde.</w:t>
            </w:r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5D11C022" w:rsidR="00434DD7" w:rsidRPr="00434DD7" w:rsidRDefault="00434DD7" w:rsidP="00153CA4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La précision langagière aide à développer la pensée critique et la pensée créative.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2718BF83" w:rsidR="00434DD7" w:rsidRPr="00434DD7" w:rsidRDefault="00434DD7" w:rsidP="00434DD7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La compréhension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de la forme d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un texte permet d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en apprécier son esthétique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et son sens.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7FFCA6C4" w:rsidR="00434DD7" w:rsidRPr="00434DD7" w:rsidRDefault="00434DD7" w:rsidP="00153CA4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œuvre littéraire et artistique reflète la culture et l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histoire francophone mondiale à traver</w:t>
            </w:r>
            <w:r w:rsidR="00235280">
              <w:rPr>
                <w:rFonts w:ascii="Helvetica" w:hAnsi="Helvetica" w:cstheme="minorHAnsi"/>
                <w:szCs w:val="20"/>
                <w:lang w:val="fr-CA"/>
              </w:rPr>
              <w:t>s la perception de son auteur.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2358EB94" w:rsidR="00434DD7" w:rsidRPr="00434DD7" w:rsidRDefault="00434DD7" w:rsidP="00153CA4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/>
                <w:szCs w:val="20"/>
                <w:lang w:val="fr-CA"/>
              </w:rPr>
              <w:t xml:space="preserve">Un texte est nécessairement lié au temps </w:t>
            </w:r>
            <w:r w:rsidRPr="00434DD7">
              <w:rPr>
                <w:rFonts w:ascii="Helvetica" w:hAnsi="Helvetica"/>
                <w:szCs w:val="20"/>
                <w:lang w:val="fr-CA"/>
              </w:rPr>
              <w:br/>
              <w:t>et à l</w:t>
            </w:r>
            <w:r w:rsidR="00235280">
              <w:rPr>
                <w:rFonts w:ascii="Helvetica" w:hAnsi="Helvetica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szCs w:val="20"/>
                <w:lang w:val="fr-CA"/>
              </w:rPr>
              <w:t>espace. 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03D245" w14:textId="77777777" w:rsidR="00434DD7" w:rsidRPr="00434DD7" w:rsidRDefault="00434DD7" w:rsidP="00153CA4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14D946" w14:textId="3E3A0C80" w:rsidR="00434DD7" w:rsidRPr="00434DD7" w:rsidRDefault="00235280" w:rsidP="00153CA4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235280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235280">
              <w:rPr>
                <w:rFonts w:ascii="Helvetica" w:hAnsi="Helvetica"/>
                <w:b/>
                <w:szCs w:val="20"/>
                <w:lang w:val="fr-CA"/>
              </w:rPr>
              <w:t>citoyenneté numérique</w:t>
            </w:r>
            <w:r w:rsidRPr="00235280">
              <w:rPr>
                <w:rFonts w:ascii="Helvetica" w:hAnsi="Helvetica"/>
                <w:szCs w:val="20"/>
                <w:lang w:val="fr-CA"/>
              </w:rPr>
              <w:t xml:space="preserve"> implique une prise de conscience de l</w:t>
            </w:r>
            <w:r>
              <w:rPr>
                <w:rFonts w:ascii="Helvetica" w:hAnsi="Helvetica"/>
                <w:szCs w:val="20"/>
                <w:lang w:val="fr-CA"/>
              </w:rPr>
              <w:t>’</w:t>
            </w:r>
            <w:r w:rsidRPr="00235280">
              <w:rPr>
                <w:rFonts w:ascii="Helvetica" w:hAnsi="Helvetica"/>
                <w:szCs w:val="20"/>
                <w:lang w:val="fr-CA"/>
              </w:rPr>
              <w:t>impact des nouveaux médias sur soi, sur l</w:t>
            </w:r>
            <w:r>
              <w:rPr>
                <w:rFonts w:ascii="Helvetica" w:hAnsi="Helvetica"/>
                <w:szCs w:val="20"/>
                <w:lang w:val="fr-CA"/>
              </w:rPr>
              <w:t>’</w:t>
            </w:r>
            <w:r w:rsidRPr="00235280">
              <w:rPr>
                <w:rFonts w:ascii="Helvetica" w:hAnsi="Helvetica"/>
                <w:szCs w:val="20"/>
                <w:lang w:val="fr-CA"/>
              </w:rPr>
              <w:t>autre et sur le monde.</w:t>
            </w:r>
          </w:p>
        </w:tc>
      </w:tr>
    </w:tbl>
    <w:p w14:paraId="2F2BAA8A" w14:textId="5ECFACA2" w:rsidR="00E11BAF" w:rsidRPr="00434DD7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235280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1"/>
        <w:gridCol w:w="6543"/>
      </w:tblGrid>
      <w:tr w:rsidR="00434DD7" w:rsidRPr="00434DD7" w14:paraId="7C49560F" w14:textId="77777777" w:rsidTr="00434DD7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34DD7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434DD7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434DD7" w:rsidRPr="00434DD7" w14:paraId="5149B766" w14:textId="77777777" w:rsidTr="00434DD7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4A5EEBFF" w:rsidR="00396635" w:rsidRPr="00434DD7" w:rsidRDefault="00235280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235280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En tant qu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235280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auteur, lecteur et orateur, l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235280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élève acquerra ces compétences disciplinaires en s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235280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appuyant sur des supports oraux et écrits, numériques et imprimés, textuels et visuels.</w:t>
            </w:r>
          </w:p>
          <w:p w14:paraId="7FA4EEDD" w14:textId="72AAA850" w:rsidR="00670E49" w:rsidRPr="00434DD7" w:rsidRDefault="00396635" w:rsidP="00153CA4">
            <w:pPr>
              <w:pStyle w:val="Topic"/>
              <w:contextualSpacing w:val="0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Explorer et réfléchir</w:t>
            </w:r>
          </w:p>
          <w:p w14:paraId="5532D804" w14:textId="77777777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Identifier, comparer et faire des liens entre les thèmes et les repères culturels dans les textes francophones</w:t>
            </w:r>
          </w:p>
          <w:p w14:paraId="1A95F2DD" w14:textId="60FFAB3D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Identifier et évaluer les similitudes et les différences lors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une étude comparative de textes </w:t>
            </w:r>
          </w:p>
          <w:p w14:paraId="0592C0DC" w14:textId="77777777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Identifier et mettre en pratique les principes de la citoyenneté numérique</w:t>
            </w:r>
          </w:p>
          <w:p w14:paraId="69FD70B7" w14:textId="021EF789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Définir la problématique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un texte à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étude</w:t>
            </w:r>
          </w:p>
          <w:p w14:paraId="3ADA108C" w14:textId="21C344B9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 xml:space="preserve">Prendre en compte la </w:t>
            </w:r>
            <w:r w:rsidRPr="00235280">
              <w:rPr>
                <w:b/>
                <w:lang w:val="fr-CA"/>
              </w:rPr>
              <w:t>diversité</w:t>
            </w:r>
            <w:r w:rsidRPr="00235280">
              <w:rPr>
                <w:lang w:val="fr-CA"/>
              </w:rPr>
              <w:t xml:space="preserve"> ou la richesse du contexte pour saisir </w:t>
            </w:r>
            <w:r w:rsidR="00674BDA">
              <w:rPr>
                <w:lang w:val="fr-CA"/>
              </w:rPr>
              <w:br/>
            </w:r>
            <w:r w:rsidRPr="00235280">
              <w:rPr>
                <w:lang w:val="fr-CA"/>
              </w:rPr>
              <w:t>le message véhiculé dans les textes francophones et autres</w:t>
            </w:r>
          </w:p>
          <w:p w14:paraId="5AB98C32" w14:textId="342B4559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Reconnaître et apprécier le rôle du récit et de la tradition orale et artistique dans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expression des perspectives, valeurs et croyances des peuples autochtones</w:t>
            </w:r>
          </w:p>
          <w:p w14:paraId="1B4442FE" w14:textId="5B3042C6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Reconnaître les différentes manières dont la langue et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image peuvent</w:t>
            </w:r>
            <w:r w:rsidR="00674BDA">
              <w:rPr>
                <w:lang w:val="fr-CA"/>
              </w:rPr>
              <w:br/>
            </w:r>
            <w:r w:rsidRPr="00235280">
              <w:rPr>
                <w:lang w:val="fr-CA"/>
              </w:rPr>
              <w:t xml:space="preserve"> être utilisées dans une variété de textes</w:t>
            </w:r>
          </w:p>
          <w:p w14:paraId="24CAC22C" w14:textId="657E9067" w:rsidR="00235280" w:rsidRPr="00434DD7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Explorer la dimension symbolique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un texte afin de mieux en saisir </w:t>
            </w:r>
            <w:r w:rsidR="00674BDA">
              <w:rPr>
                <w:lang w:val="fr-CA"/>
              </w:rPr>
              <w:br/>
            </w:r>
            <w:r w:rsidRPr="00235280">
              <w:rPr>
                <w:lang w:val="fr-CA"/>
              </w:rPr>
              <w:t>le sens</w:t>
            </w:r>
          </w:p>
          <w:p w14:paraId="61D86295" w14:textId="6D881C66" w:rsidR="0024696F" w:rsidRPr="00434DD7" w:rsidRDefault="0024696F" w:rsidP="00235280">
            <w:pPr>
              <w:rPr>
                <w:lang w:val="fr-CA"/>
              </w:rPr>
            </w:pP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2C3D3C55" w:rsidR="005D2B45" w:rsidRPr="00434DD7" w:rsidRDefault="00235280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>L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>élève connaîtra et comprendra le contenu ci-dessous dans le cadre d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une </w:t>
            </w:r>
            <w:r w:rsidRPr="00235280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variété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textes et d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œuvres issus de </w:t>
            </w:r>
            <w:r w:rsidRPr="00235280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genres littéraires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et de </w:t>
            </w:r>
            <w:r w:rsidRPr="00235280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courants artistiques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différents tout en portant un regard plus approfondi sur une </w:t>
            </w:r>
            <w:r w:rsidRPr="00235280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variété</w:t>
            </w:r>
            <w:r w:rsidRPr="00235280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textes multimodaux, interactifs et numériques :</w:t>
            </w:r>
          </w:p>
          <w:p w14:paraId="69C6BEA8" w14:textId="77777777" w:rsidR="00235280" w:rsidRPr="00235280" w:rsidRDefault="00235280" w:rsidP="00235280">
            <w:pPr>
              <w:pStyle w:val="ListParagraphwithsub-bullets"/>
              <w:rPr>
                <w:b/>
                <w:i/>
                <w:u w:val="single"/>
                <w:lang w:val="fr-CA"/>
              </w:rPr>
            </w:pPr>
            <w:r w:rsidRPr="00235280">
              <w:rPr>
                <w:lang w:val="fr-CA"/>
              </w:rPr>
              <w:t xml:space="preserve">Organisation textuelle </w:t>
            </w:r>
          </w:p>
          <w:p w14:paraId="088D2B12" w14:textId="77777777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b/>
                <w:i/>
                <w:u w:val="single"/>
                <w:lang w:val="fr-CA"/>
              </w:rPr>
            </w:pPr>
            <w:r w:rsidRPr="00235280">
              <w:rPr>
                <w:lang w:val="fr-CA"/>
              </w:rPr>
              <w:t xml:space="preserve">la </w:t>
            </w:r>
            <w:r w:rsidRPr="00235280">
              <w:rPr>
                <w:b/>
                <w:lang w:val="fr-CA"/>
              </w:rPr>
              <w:t>structure</w:t>
            </w:r>
            <w:r w:rsidRPr="00235280">
              <w:rPr>
                <w:lang w:val="fr-CA"/>
              </w:rPr>
              <w:t xml:space="preserve"> et le </w:t>
            </w:r>
            <w:r w:rsidRPr="00235280">
              <w:rPr>
                <w:bCs w:val="0"/>
                <w:lang w:val="fr-CA"/>
              </w:rPr>
              <w:t>genre</w:t>
            </w:r>
            <w:r w:rsidRPr="00235280">
              <w:rPr>
                <w:b/>
                <w:lang w:val="fr-CA"/>
              </w:rPr>
              <w:t xml:space="preserve"> </w:t>
            </w:r>
            <w:r w:rsidRPr="00235280">
              <w:rPr>
                <w:lang w:val="fr-CA"/>
              </w:rPr>
              <w:t xml:space="preserve">du texte </w:t>
            </w:r>
          </w:p>
          <w:p w14:paraId="2ABA0491" w14:textId="719A06BC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>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organisation </w:t>
            </w:r>
            <w:r w:rsidRPr="00235280">
              <w:rPr>
                <w:bCs w:val="0"/>
                <w:lang w:val="fr-CA"/>
              </w:rPr>
              <w:t>graphique</w:t>
            </w:r>
          </w:p>
          <w:p w14:paraId="3D4DFCE7" w14:textId="77777777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i/>
                <w:u w:val="single"/>
                <w:lang w:val="fr-CA"/>
              </w:rPr>
            </w:pPr>
            <w:r w:rsidRPr="00235280">
              <w:rPr>
                <w:lang w:val="fr-CA"/>
              </w:rPr>
              <w:t xml:space="preserve">la </w:t>
            </w:r>
            <w:r w:rsidRPr="00235280">
              <w:rPr>
                <w:b/>
                <w:lang w:val="fr-CA"/>
              </w:rPr>
              <w:t>mention des sources</w:t>
            </w:r>
            <w:r w:rsidRPr="00235280" w:rsidDel="0012039F">
              <w:rPr>
                <w:b/>
                <w:lang w:val="fr-CA"/>
              </w:rPr>
              <w:t xml:space="preserve"> </w:t>
            </w:r>
          </w:p>
          <w:p w14:paraId="73EBF5AB" w14:textId="77777777" w:rsidR="00235280" w:rsidRPr="00235280" w:rsidRDefault="00235280" w:rsidP="00235280">
            <w:pPr>
              <w:pStyle w:val="ListParagraphwithsub-bullets"/>
              <w:rPr>
                <w:b/>
                <w:i/>
                <w:u w:val="single"/>
                <w:lang w:val="fr-CA"/>
              </w:rPr>
            </w:pPr>
            <w:r w:rsidRPr="00235280">
              <w:rPr>
                <w:lang w:val="fr-CA"/>
              </w:rPr>
              <w:t>Outils littéraires</w:t>
            </w:r>
          </w:p>
          <w:p w14:paraId="3E3C9376" w14:textId="77777777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 xml:space="preserve">la </w:t>
            </w:r>
            <w:r w:rsidRPr="00674BDA">
              <w:rPr>
                <w:lang w:val="fr-CA"/>
              </w:rPr>
              <w:t>rhétorique</w:t>
            </w:r>
          </w:p>
          <w:p w14:paraId="34F1F6E6" w14:textId="77777777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 xml:space="preserve">les </w:t>
            </w:r>
            <w:r w:rsidRPr="00235280">
              <w:rPr>
                <w:bCs w:val="0"/>
                <w:lang w:val="fr-CA"/>
              </w:rPr>
              <w:t>procédés</w:t>
            </w:r>
            <w:r w:rsidRPr="00235280">
              <w:rPr>
                <w:lang w:val="fr-CA"/>
              </w:rPr>
              <w:t xml:space="preserve"> stylistiques</w:t>
            </w:r>
          </w:p>
          <w:p w14:paraId="4199B803" w14:textId="74817A48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 xml:space="preserve">les </w:t>
            </w:r>
            <w:r w:rsidRPr="00235280">
              <w:rPr>
                <w:b/>
                <w:lang w:val="fr-CA"/>
              </w:rPr>
              <w:t>éléments d</w:t>
            </w:r>
            <w:r>
              <w:rPr>
                <w:b/>
                <w:lang w:val="fr-CA"/>
              </w:rPr>
              <w:t>’</w:t>
            </w:r>
            <w:r w:rsidRPr="00235280">
              <w:rPr>
                <w:b/>
                <w:lang w:val="fr-CA"/>
              </w:rPr>
              <w:t>analyse</w:t>
            </w:r>
          </w:p>
          <w:p w14:paraId="4135187E" w14:textId="5F727DEF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>les protocoles pour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obtention de la permission et de la manière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utiliser des récits des peuples autochtones</w:t>
            </w:r>
          </w:p>
          <w:p w14:paraId="2CF9659A" w14:textId="77777777" w:rsidR="00235280" w:rsidRPr="00674BDA" w:rsidRDefault="00235280" w:rsidP="00235280">
            <w:pPr>
              <w:pStyle w:val="ListParagraphwithsub-bullets"/>
              <w:rPr>
                <w:i/>
                <w:lang w:val="fr-CA"/>
              </w:rPr>
            </w:pPr>
            <w:r w:rsidRPr="00674BDA">
              <w:rPr>
                <w:lang w:val="fr-CA"/>
              </w:rPr>
              <w:t>Stratégies</w:t>
            </w:r>
          </w:p>
          <w:p w14:paraId="76BB97E3" w14:textId="77777777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i/>
                <w:lang w:val="fr-CA"/>
              </w:rPr>
            </w:pPr>
            <w:r w:rsidRPr="00235280">
              <w:rPr>
                <w:lang w:val="fr-CA"/>
              </w:rPr>
              <w:t>la prise de position</w:t>
            </w:r>
          </w:p>
          <w:p w14:paraId="15BEE298" w14:textId="6F798FB6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 xml:space="preserve">les </w:t>
            </w:r>
            <w:r w:rsidRPr="00235280">
              <w:rPr>
                <w:b/>
                <w:lang w:val="fr-CA"/>
              </w:rPr>
              <w:t>procédés d</w:t>
            </w:r>
            <w:r>
              <w:rPr>
                <w:b/>
                <w:lang w:val="fr-CA"/>
              </w:rPr>
              <w:t>’</w:t>
            </w:r>
            <w:r w:rsidRPr="00235280">
              <w:rPr>
                <w:b/>
                <w:lang w:val="fr-CA"/>
              </w:rPr>
              <w:t>écriture</w:t>
            </w:r>
          </w:p>
          <w:p w14:paraId="57078FE6" w14:textId="05F95235" w:rsidR="00235280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>l’implicite</w:t>
            </w:r>
            <w:r w:rsidRPr="00235280">
              <w:rPr>
                <w:lang w:val="fr-CA"/>
              </w:rPr>
              <w:t xml:space="preserve"> et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explicite</w:t>
            </w:r>
          </w:p>
          <w:p w14:paraId="03C90176" w14:textId="0A332769" w:rsidR="0024696F" w:rsidRPr="00235280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235280">
              <w:rPr>
                <w:lang w:val="fr-CA"/>
              </w:rPr>
              <w:t xml:space="preserve">le </w:t>
            </w:r>
            <w:r w:rsidRPr="00674BDA">
              <w:rPr>
                <w:lang w:val="fr-CA"/>
              </w:rPr>
              <w:t>schéma</w:t>
            </w:r>
            <w:r w:rsidRPr="00235280">
              <w:rPr>
                <w:lang w:val="fr-CA"/>
              </w:rPr>
              <w:t xml:space="preserve"> de communication </w:t>
            </w:r>
          </w:p>
        </w:tc>
      </w:tr>
    </w:tbl>
    <w:p w14:paraId="1251CD0A" w14:textId="739EFE58" w:rsidR="0031444E" w:rsidRPr="00434DD7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434DD7">
        <w:rPr>
          <w:lang w:val="fr-CA"/>
        </w:rPr>
        <w:br w:type="page"/>
      </w:r>
      <w:r w:rsidRPr="00434DD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434DD7">
        <w:rPr>
          <w:b/>
          <w:sz w:val="28"/>
          <w:lang w:val="fr-CA"/>
        </w:rPr>
        <w:t>Domaine d</w:t>
      </w:r>
      <w:r w:rsidR="00235280">
        <w:rPr>
          <w:b/>
          <w:sz w:val="28"/>
          <w:lang w:val="fr-CA"/>
        </w:rPr>
        <w:t>’</w:t>
      </w:r>
      <w:r w:rsidR="00362A29" w:rsidRPr="00434DD7">
        <w:rPr>
          <w:b/>
          <w:sz w:val="28"/>
          <w:lang w:val="fr-CA"/>
        </w:rPr>
        <w:t xml:space="preserve">apprentissage : FRANÇAIS LANGUE PREMIÈRE — </w:t>
      </w:r>
      <w:r w:rsidR="00362A29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35280" w:rsidRPr="00235280">
        <w:rPr>
          <w:b/>
          <w:bCs/>
          <w:sz w:val="28"/>
          <w:lang w:val="fr-CA"/>
        </w:rPr>
        <w:t>nouveaux médias</w:t>
      </w:r>
      <w:r w:rsidR="00362A29" w:rsidRPr="00434DD7">
        <w:rPr>
          <w:b/>
          <w:sz w:val="28"/>
          <w:lang w:val="fr-CA"/>
        </w:rPr>
        <w:tab/>
      </w:r>
      <w:r w:rsidR="008052B3" w:rsidRPr="00434DD7">
        <w:rPr>
          <w:b/>
          <w:bCs/>
          <w:sz w:val="28"/>
          <w:lang w:val="fr-CA"/>
        </w:rPr>
        <w:t>10</w:t>
      </w:r>
      <w:r w:rsidR="008052B3" w:rsidRPr="00434DD7">
        <w:rPr>
          <w:b/>
          <w:bCs/>
          <w:position w:val="6"/>
          <w:sz w:val="20"/>
          <w:szCs w:val="20"/>
          <w:lang w:val="fr-CA"/>
        </w:rPr>
        <w:t>e</w:t>
      </w:r>
      <w:r w:rsidR="008052B3" w:rsidRPr="00434DD7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434DD7" w:rsidRDefault="00362A29" w:rsidP="00362A29">
      <w:pPr>
        <w:rPr>
          <w:lang w:val="fr-CA"/>
        </w:rPr>
      </w:pPr>
    </w:p>
    <w:p w14:paraId="1658F336" w14:textId="7E1E7540" w:rsidR="0018557D" w:rsidRPr="00434DD7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235280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434DD7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4696F" w:rsidRPr="00434DD7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DDDBFC" w14:textId="4E10C45D" w:rsidR="00235280" w:rsidRPr="00235280" w:rsidRDefault="00235280" w:rsidP="00235280">
            <w:pPr>
              <w:pStyle w:val="ListParagraph"/>
              <w:spacing w:before="120"/>
              <w:rPr>
                <w:lang w:val="fr-CA"/>
              </w:rPr>
            </w:pPr>
            <w:r w:rsidRPr="00235280">
              <w:rPr>
                <w:lang w:val="fr-CA"/>
              </w:rPr>
              <w:t xml:space="preserve">Analyser les effets de la langue, de la structure, de la technique </w:t>
            </w:r>
            <w:r w:rsidR="00674BDA">
              <w:rPr>
                <w:lang w:val="fr-CA"/>
              </w:rPr>
              <w:br/>
            </w:r>
            <w:r w:rsidRPr="00235280">
              <w:rPr>
                <w:lang w:val="fr-CA"/>
              </w:rPr>
              <w:t>et du style sur le destinataire</w:t>
            </w:r>
          </w:p>
          <w:p w14:paraId="54700B74" w14:textId="744A015E" w:rsidR="00235280" w:rsidRDefault="00235280" w:rsidP="00235280">
            <w:pPr>
              <w:pStyle w:val="ListParagraph"/>
              <w:rPr>
                <w:bCs/>
                <w:iCs/>
                <w:lang w:val="fr-CA"/>
              </w:rPr>
            </w:pPr>
            <w:r w:rsidRPr="00235280">
              <w:rPr>
                <w:lang w:val="fr-CA"/>
              </w:rPr>
              <w:t xml:space="preserve">Évaluer la pertinence et la </w:t>
            </w:r>
            <w:r w:rsidRPr="00235280">
              <w:rPr>
                <w:b/>
                <w:lang w:val="fr-CA"/>
              </w:rPr>
              <w:t>validité</w:t>
            </w:r>
            <w:r w:rsidRPr="00235280">
              <w:rPr>
                <w:lang w:val="fr-CA"/>
              </w:rPr>
              <w:t xml:space="preserve"> de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information présentée </w:t>
            </w:r>
            <w:r w:rsidR="00674BDA">
              <w:rPr>
                <w:lang w:val="fr-CA"/>
              </w:rPr>
              <w:br/>
            </w:r>
            <w:r w:rsidRPr="00235280">
              <w:rPr>
                <w:lang w:val="fr-CA"/>
              </w:rPr>
              <w:t>pour prendre une décision ou une position</w:t>
            </w:r>
          </w:p>
          <w:p w14:paraId="37B546FF" w14:textId="77777777" w:rsidR="005B2123" w:rsidRPr="00434DD7" w:rsidRDefault="005B2123" w:rsidP="005B2123">
            <w:pPr>
              <w:pStyle w:val="Topic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Créer et communiquer</w:t>
            </w:r>
          </w:p>
          <w:p w14:paraId="5DF124C6" w14:textId="77777777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Réagir à un texte de manière personnelle, créative et critique</w:t>
            </w:r>
          </w:p>
          <w:p w14:paraId="071C9953" w14:textId="5F5E37B1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Utiliser les processus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écriture et de conception pour planifier, développer et </w:t>
            </w:r>
            <w:r w:rsidRPr="00235280">
              <w:rPr>
                <w:b/>
                <w:lang w:val="fr-CA"/>
              </w:rPr>
              <w:t>organiser ses idées</w:t>
            </w:r>
            <w:r w:rsidRPr="00235280">
              <w:rPr>
                <w:lang w:val="fr-CA"/>
              </w:rPr>
              <w:t xml:space="preserve"> dans le but de communiquer clairement</w:t>
            </w:r>
          </w:p>
          <w:p w14:paraId="6F32AD03" w14:textId="4B566D2D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Adapter le mode de présentation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un message à la situation de communication en utilisant les </w:t>
            </w:r>
            <w:r w:rsidRPr="00235280">
              <w:rPr>
                <w:b/>
                <w:lang w:val="fr-CA"/>
              </w:rPr>
              <w:t>formats de présentation</w:t>
            </w:r>
            <w:r w:rsidRPr="00235280">
              <w:rPr>
                <w:lang w:val="fr-CA"/>
              </w:rPr>
              <w:t xml:space="preserve"> les mieux adaptés à ses capacités et à celles des autres</w:t>
            </w:r>
          </w:p>
          <w:p w14:paraId="06243E36" w14:textId="1D07C4AC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Transmettre un message à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aide 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 xml:space="preserve">une représentation visuelle </w:t>
            </w:r>
            <w:r w:rsidR="00674BDA">
              <w:rPr>
                <w:lang w:val="fr-CA"/>
              </w:rPr>
              <w:br/>
            </w:r>
            <w:r w:rsidRPr="00235280">
              <w:rPr>
                <w:lang w:val="fr-CA"/>
              </w:rPr>
              <w:t>en utilisant les nouveaux médias</w:t>
            </w:r>
          </w:p>
          <w:p w14:paraId="3773434F" w14:textId="77777777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Résumer le message véhiculé dans un texte</w:t>
            </w:r>
          </w:p>
          <w:p w14:paraId="5BE9EF2F" w14:textId="77777777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Développer son propos en tenant compte de différentes perspectives</w:t>
            </w:r>
          </w:p>
          <w:p w14:paraId="3889D4D6" w14:textId="5E211ABF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Étayer ses arguments à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aide de preuves et de références appropriées</w:t>
            </w:r>
          </w:p>
          <w:p w14:paraId="1AB6EBC3" w14:textId="62F4F795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>Utiliser une grammaire, une syntaxe et une ponctuation appropriées au contexte et à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intention</w:t>
            </w:r>
          </w:p>
          <w:p w14:paraId="767F5F65" w14:textId="61CE44F0" w:rsidR="00235280" w:rsidRPr="00235280" w:rsidRDefault="00235280" w:rsidP="00235280">
            <w:pPr>
              <w:pStyle w:val="ListParagraph"/>
              <w:rPr>
                <w:lang w:val="fr-CA"/>
              </w:rPr>
            </w:pPr>
            <w:r w:rsidRPr="00235280">
              <w:rPr>
                <w:lang w:val="fr-CA"/>
              </w:rPr>
              <w:t xml:space="preserve">Utiliser divers procédés stylistiques pour </w:t>
            </w:r>
            <w:r w:rsidRPr="00235280">
              <w:rPr>
                <w:bCs/>
                <w:lang w:val="fr-FR"/>
              </w:rPr>
              <w:t>produire différents types de textes en fonction d</w:t>
            </w:r>
            <w:r>
              <w:rPr>
                <w:bCs/>
                <w:lang w:val="fr-FR"/>
              </w:rPr>
              <w:t>’</w:t>
            </w:r>
            <w:r w:rsidRPr="00235280">
              <w:rPr>
                <w:bCs/>
                <w:lang w:val="fr-FR"/>
              </w:rPr>
              <w:t>un objectif précis et d</w:t>
            </w:r>
            <w:r>
              <w:rPr>
                <w:bCs/>
                <w:lang w:val="fr-FR"/>
              </w:rPr>
              <w:t>’</w:t>
            </w:r>
            <w:r w:rsidRPr="00235280">
              <w:rPr>
                <w:bCs/>
                <w:lang w:val="fr-FR"/>
              </w:rPr>
              <w:t>un destinataire spécifique</w:t>
            </w:r>
          </w:p>
          <w:p w14:paraId="287E313D" w14:textId="0F7B9171" w:rsidR="00D96986" w:rsidRPr="00434DD7" w:rsidRDefault="00235280" w:rsidP="00235280">
            <w:pPr>
              <w:pStyle w:val="ListParagraph"/>
              <w:spacing w:after="120"/>
              <w:rPr>
                <w:lang w:val="fr-CA"/>
              </w:rPr>
            </w:pPr>
            <w:r w:rsidRPr="00235280">
              <w:rPr>
                <w:lang w:val="fr-CA"/>
              </w:rPr>
              <w:t>Adopter un comportement éthique dans sa communication</w:t>
            </w:r>
            <w:r w:rsidR="00FB5D81" w:rsidRPr="00434DD7">
              <w:rPr>
                <w:rFonts w:cs="Calibri"/>
                <w:bdr w:val="nil"/>
                <w:lang w:val="fr-CA"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1849BA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before="120"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les </w:t>
            </w:r>
            <w:r w:rsidRPr="00674BDA">
              <w:rPr>
                <w:b/>
                <w:lang w:val="fr-CA"/>
              </w:rPr>
              <w:t>stratégies de mémorisation</w:t>
            </w:r>
          </w:p>
          <w:p w14:paraId="77D12F1F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la </w:t>
            </w:r>
            <w:r w:rsidRPr="00674BDA">
              <w:rPr>
                <w:b/>
                <w:lang w:val="fr-CA"/>
              </w:rPr>
              <w:t>mention des sources</w:t>
            </w:r>
          </w:p>
          <w:p w14:paraId="2F09AE33" w14:textId="77777777" w:rsidR="00235280" w:rsidRPr="00674BDA" w:rsidRDefault="00235280" w:rsidP="00235280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674BDA">
              <w:rPr>
                <w:lang w:val="fr-CA"/>
              </w:rPr>
              <w:t>Outils langagiers</w:t>
            </w:r>
          </w:p>
          <w:p w14:paraId="216CB0C6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>la connotation et la dénotation</w:t>
            </w:r>
          </w:p>
          <w:p w14:paraId="61C65207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les </w:t>
            </w:r>
            <w:r w:rsidRPr="00674BDA">
              <w:rPr>
                <w:bCs w:val="0"/>
                <w:lang w:val="fr-CA"/>
              </w:rPr>
              <w:t>registres</w:t>
            </w:r>
            <w:r w:rsidRPr="00674BDA">
              <w:rPr>
                <w:lang w:val="fr-CA"/>
              </w:rPr>
              <w:t xml:space="preserve"> de langue</w:t>
            </w:r>
          </w:p>
          <w:p w14:paraId="1045B5EE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les </w:t>
            </w:r>
            <w:r w:rsidRPr="00674BDA">
              <w:rPr>
                <w:b/>
                <w:lang w:val="fr-CA"/>
              </w:rPr>
              <w:t>types de discours</w:t>
            </w:r>
          </w:p>
          <w:p w14:paraId="5D6127B4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>la syntaxe et le vocabulaire</w:t>
            </w:r>
          </w:p>
          <w:p w14:paraId="733CFFBA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le </w:t>
            </w:r>
            <w:r w:rsidRPr="00674BDA">
              <w:rPr>
                <w:b/>
                <w:lang w:val="fr-CA"/>
              </w:rPr>
              <w:t>langage numérique</w:t>
            </w:r>
          </w:p>
          <w:p w14:paraId="062B6C86" w14:textId="0F103481" w:rsidR="00235280" w:rsidRPr="00674BDA" w:rsidRDefault="00235280" w:rsidP="00235280">
            <w:pPr>
              <w:pStyle w:val="ListParagraphwithsub-bullets"/>
              <w:rPr>
                <w:lang w:val="fr-CA"/>
              </w:rPr>
            </w:pPr>
            <w:r w:rsidRPr="00674BDA">
              <w:rPr>
                <w:lang w:val="fr-CA"/>
              </w:rPr>
              <w:t>Outils d’enrichissement</w:t>
            </w:r>
          </w:p>
          <w:p w14:paraId="4AEEFE29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le langage imagé </w:t>
            </w:r>
          </w:p>
          <w:p w14:paraId="4D994E8C" w14:textId="4E4B88CB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>le rapport entre l’image et les propos</w:t>
            </w:r>
          </w:p>
          <w:p w14:paraId="0D674108" w14:textId="77777777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le </w:t>
            </w:r>
            <w:r w:rsidRPr="00674BDA">
              <w:rPr>
                <w:b/>
                <w:lang w:val="fr-CA"/>
              </w:rPr>
              <w:t>contexte</w:t>
            </w:r>
          </w:p>
          <w:p w14:paraId="4D368029" w14:textId="1A95A7C1" w:rsidR="00235280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674BDA">
              <w:rPr>
                <w:lang w:val="fr-CA"/>
              </w:rPr>
              <w:t xml:space="preserve">l’empreinte numérique </w:t>
            </w:r>
          </w:p>
          <w:p w14:paraId="28E41C67" w14:textId="3EDF7DD6" w:rsidR="007904B5" w:rsidRPr="00674BDA" w:rsidRDefault="00235280" w:rsidP="00674BDA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rFonts w:cs="Arial"/>
                <w:lang w:val="fr-CA" w:eastAsia="ja-JP"/>
              </w:rPr>
            </w:pPr>
            <w:r w:rsidRPr="00674BDA">
              <w:rPr>
                <w:bCs w:val="0"/>
                <w:lang w:val="fr-CA"/>
              </w:rPr>
              <w:t xml:space="preserve">le </w:t>
            </w:r>
            <w:r w:rsidRPr="00674BDA">
              <w:rPr>
                <w:lang w:val="fr-CA"/>
              </w:rPr>
              <w:t>rôle</w:t>
            </w:r>
            <w:r w:rsidRPr="00674BDA">
              <w:rPr>
                <w:bCs w:val="0"/>
                <w:lang w:val="fr-CA"/>
              </w:rPr>
              <w:t xml:space="preserve"> du visuel</w:t>
            </w:r>
            <w:r w:rsidRPr="00674BDA">
              <w:rPr>
                <w:lang w:val="fr-CA"/>
              </w:rPr>
              <w:t xml:space="preserve"> </w:t>
            </w:r>
          </w:p>
        </w:tc>
      </w:tr>
    </w:tbl>
    <w:p w14:paraId="329CBE32" w14:textId="77777777" w:rsidR="00B206D3" w:rsidRPr="00434DD7" w:rsidRDefault="00B206D3" w:rsidP="00153CA4">
      <w:pPr>
        <w:rPr>
          <w:sz w:val="16"/>
          <w:lang w:val="fr-CA"/>
        </w:rPr>
      </w:pPr>
    </w:p>
    <w:p w14:paraId="4239541D" w14:textId="77777777" w:rsidR="00B206D3" w:rsidRPr="00434DD7" w:rsidRDefault="00B206D3" w:rsidP="00153CA4">
      <w:pPr>
        <w:rPr>
          <w:sz w:val="16"/>
          <w:lang w:val="fr-CA"/>
        </w:rPr>
      </w:pPr>
    </w:p>
    <w:p w14:paraId="22196977" w14:textId="77777777" w:rsidR="00235280" w:rsidRDefault="00235280">
      <w:pPr>
        <w:rPr>
          <w:lang w:val="fr-CA"/>
        </w:rPr>
      </w:pPr>
      <w:r>
        <w:rPr>
          <w:lang w:val="fr-CA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235280" w:rsidRPr="00124148" w14:paraId="62120EEF" w14:textId="77777777" w:rsidTr="00581C78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3EFD02C" w14:textId="0C3BBD74" w:rsidR="00235280" w:rsidRPr="00124148" w:rsidRDefault="00235280" w:rsidP="00581C78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124148">
              <w:rPr>
                <w:lang w:val="fr-CA"/>
              </w:rPr>
              <w:lastRenderedPageBreak/>
              <w:br w:type="page"/>
            </w:r>
            <w:r w:rsidRPr="00124148">
              <w:rPr>
                <w:b/>
                <w:lang w:val="fr-CA"/>
              </w:rPr>
              <w:tab/>
            </w:r>
            <w:r w:rsidRPr="00434DD7">
              <w:rPr>
                <w:b/>
                <w:sz w:val="20"/>
                <w:szCs w:val="20"/>
                <w:lang w:val="fr-CA"/>
              </w:rPr>
              <w:t xml:space="preserve">FRANÇAIS LANGUE PREMIÈRE – </w:t>
            </w:r>
            <w:r w:rsidRPr="00434DD7">
              <w:rPr>
                <w:b/>
                <w:lang w:val="fr-CA"/>
              </w:rPr>
              <w:t xml:space="preserve">Études littéraires et artistiques </w:t>
            </w:r>
            <w:r w:rsidRPr="00434DD7">
              <w:rPr>
                <w:b/>
                <w:bCs/>
                <w:lang w:val="fr-CA"/>
              </w:rPr>
              <w:t xml:space="preserve">+ </w:t>
            </w:r>
            <w:r w:rsidRPr="00235280">
              <w:rPr>
                <w:b/>
                <w:bCs/>
                <w:lang w:val="fr-CA"/>
              </w:rPr>
              <w:t>nouveaux médias</w:t>
            </w:r>
            <w:r w:rsidRPr="00124148">
              <w:rPr>
                <w:b/>
                <w:lang w:val="fr-CA"/>
              </w:rPr>
              <w:br/>
              <w:t>Grandes idées – Approfondissements</w:t>
            </w:r>
            <w:r w:rsidRPr="00124148">
              <w:rPr>
                <w:b/>
                <w:lang w:val="fr-CA"/>
              </w:rPr>
              <w:tab/>
              <w:t>10</w:t>
            </w:r>
            <w:r w:rsidRPr="00124148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Pr="00124148">
              <w:rPr>
                <w:b/>
                <w:lang w:val="fr-CA"/>
              </w:rPr>
              <w:t xml:space="preserve"> année</w:t>
            </w:r>
          </w:p>
        </w:tc>
      </w:tr>
      <w:tr w:rsidR="00235280" w:rsidRPr="00124148" w14:paraId="7EE02568" w14:textId="77777777" w:rsidTr="00581C78">
        <w:tc>
          <w:tcPr>
            <w:tcW w:w="5000" w:type="pct"/>
            <w:shd w:val="clear" w:color="auto" w:fill="F3F3F3"/>
          </w:tcPr>
          <w:p w14:paraId="69D3D6B1" w14:textId="22FD3240" w:rsidR="00235280" w:rsidRPr="00124148" w:rsidRDefault="00235280" w:rsidP="00581C78">
            <w:pPr>
              <w:pStyle w:val="ListParagraph"/>
              <w:spacing w:before="120" w:after="120"/>
              <w:rPr>
                <w:lang w:val="fr-CA"/>
              </w:rPr>
            </w:pPr>
            <w:r w:rsidRPr="00124148">
              <w:rPr>
                <w:b/>
                <w:lang w:val="fr-CA"/>
              </w:rPr>
              <w:t xml:space="preserve">citoyenneté numérique : </w:t>
            </w:r>
            <w:r w:rsidRPr="00235280">
              <w:rPr>
                <w:lang w:val="fr-CA"/>
              </w:rPr>
              <w:t>globale par nature, elle évolue dans un monde virtuel. Définie par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absence de frontières physiques, elle offre de nouvelles opportunités et entraine des responsabilités, telles que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utilisation responsable et éthique de l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Internet et autres technologies numériques pour contribuer aux communautés civiques et sociales.</w:t>
            </w:r>
          </w:p>
        </w:tc>
      </w:tr>
    </w:tbl>
    <w:p w14:paraId="7807F034" w14:textId="77777777" w:rsidR="00235280" w:rsidRPr="00124148" w:rsidRDefault="00235280" w:rsidP="00235280">
      <w:pPr>
        <w:rPr>
          <w:lang w:val="fr-CA"/>
        </w:rPr>
      </w:pPr>
    </w:p>
    <w:p w14:paraId="2FB335EB" w14:textId="77777777" w:rsidR="00235280" w:rsidRPr="00124148" w:rsidRDefault="00235280" w:rsidP="00235280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434DD7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36C25E5E" w:rsidR="00ED1AB0" w:rsidRPr="00434DD7" w:rsidRDefault="00ED1AB0" w:rsidP="00235280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434DD7">
              <w:rPr>
                <w:b/>
                <w:lang w:val="fr-CA"/>
              </w:rPr>
              <w:tab/>
            </w:r>
            <w:r w:rsidR="00C97E8E" w:rsidRPr="00434DD7">
              <w:rPr>
                <w:b/>
                <w:sz w:val="20"/>
                <w:szCs w:val="20"/>
                <w:lang w:val="fr-CA"/>
              </w:rPr>
              <w:t xml:space="preserve">FRANÇAIS LANGUE PREMIÈRE – </w:t>
            </w:r>
            <w:r w:rsidR="00C97E8E" w:rsidRPr="00434DD7">
              <w:rPr>
                <w:b/>
                <w:lang w:val="fr-CA"/>
              </w:rPr>
              <w:t>Études littéraires et artistiques</w:t>
            </w:r>
            <w:r w:rsidR="00434DD7" w:rsidRPr="00434DD7">
              <w:rPr>
                <w:b/>
                <w:lang w:val="fr-CA"/>
              </w:rPr>
              <w:t xml:space="preserve"> </w:t>
            </w:r>
            <w:r w:rsidR="00434DD7" w:rsidRPr="00434DD7">
              <w:rPr>
                <w:b/>
                <w:bCs/>
                <w:lang w:val="fr-CA"/>
              </w:rPr>
              <w:t xml:space="preserve">+ </w:t>
            </w:r>
            <w:r w:rsidR="00235280" w:rsidRPr="00235280">
              <w:rPr>
                <w:b/>
                <w:bCs/>
                <w:lang w:val="fr-CA"/>
              </w:rPr>
              <w:t>nouveaux médias</w:t>
            </w:r>
            <w:r w:rsidRPr="00434DD7">
              <w:rPr>
                <w:b/>
                <w:lang w:val="fr-CA"/>
              </w:rPr>
              <w:br/>
              <w:t>Compétences disciplinaires – Approfondissements</w:t>
            </w:r>
            <w:r w:rsidRPr="00434DD7">
              <w:rPr>
                <w:b/>
                <w:lang w:val="fr-CA"/>
              </w:rPr>
              <w:tab/>
            </w:r>
            <w:r w:rsidR="00C97E8E" w:rsidRPr="00434DD7">
              <w:rPr>
                <w:b/>
                <w:lang w:val="fr-CA"/>
              </w:rPr>
              <w:t>10</w:t>
            </w:r>
            <w:r w:rsidR="00C97E8E" w:rsidRPr="00434DD7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C97E8E" w:rsidRPr="00434DD7">
              <w:rPr>
                <w:b/>
                <w:lang w:val="fr-CA"/>
              </w:rPr>
              <w:t xml:space="preserve"> année</w:t>
            </w:r>
          </w:p>
        </w:tc>
      </w:tr>
      <w:tr w:rsidR="00ED1AB0" w:rsidRPr="00434DD7" w14:paraId="01795492" w14:textId="77777777" w:rsidTr="00496DEF">
        <w:tc>
          <w:tcPr>
            <w:tcW w:w="5000" w:type="pct"/>
            <w:shd w:val="clear" w:color="auto" w:fill="F3F3F3"/>
          </w:tcPr>
          <w:p w14:paraId="4DC7CB31" w14:textId="3EF051C3" w:rsidR="00235280" w:rsidRPr="00C97842" w:rsidRDefault="00235280" w:rsidP="00235280">
            <w:pPr>
              <w:pStyle w:val="ListParagraph"/>
              <w:spacing w:before="120"/>
              <w:rPr>
                <w:lang w:val="fr-FR"/>
              </w:rPr>
            </w:pPr>
            <w:r w:rsidRPr="00C97842">
              <w:rPr>
                <w:b/>
                <w:lang w:val="fr-CA"/>
              </w:rPr>
              <w:t>diversité :</w:t>
            </w:r>
            <w:r w:rsidRPr="00C97842">
              <w:rPr>
                <w:lang w:val="fr-CA"/>
              </w:rPr>
              <w:t xml:space="preserve"> ethnique, culturelle, </w:t>
            </w:r>
            <w:r w:rsidRPr="00235280">
              <w:rPr>
                <w:bCs/>
                <w:lang w:val="fr-CA"/>
              </w:rPr>
              <w:t>linguistique</w:t>
            </w:r>
            <w:r w:rsidRPr="00C97842">
              <w:rPr>
                <w:lang w:val="fr-CA"/>
              </w:rPr>
              <w:t xml:space="preserve">, </w:t>
            </w:r>
            <w:r w:rsidRPr="00235280">
              <w:rPr>
                <w:bCs/>
                <w:lang w:val="fr-CA"/>
              </w:rPr>
              <w:t>sexuelle</w:t>
            </w:r>
            <w:r w:rsidRPr="00C97842">
              <w:rPr>
                <w:lang w:val="fr-CA"/>
              </w:rPr>
              <w:t>, religieuse, sociale, économique, d</w:t>
            </w:r>
            <w:r>
              <w:rPr>
                <w:lang w:val="fr-CA"/>
              </w:rPr>
              <w:t>’</w:t>
            </w:r>
            <w:r w:rsidRPr="00C97842">
              <w:rPr>
                <w:lang w:val="fr-CA"/>
              </w:rPr>
              <w:t>identité de genre, d</w:t>
            </w:r>
            <w:r>
              <w:rPr>
                <w:lang w:val="fr-CA"/>
              </w:rPr>
              <w:t>’</w:t>
            </w:r>
            <w:r w:rsidRPr="00C97842">
              <w:rPr>
                <w:lang w:val="fr-CA"/>
              </w:rPr>
              <w:t>expression de genre, etc.</w:t>
            </w:r>
          </w:p>
          <w:p w14:paraId="04CAFAAF" w14:textId="7AF48645" w:rsidR="00235280" w:rsidRPr="00C97842" w:rsidRDefault="00235280" w:rsidP="00235280">
            <w:pPr>
              <w:pStyle w:val="ListParagraph"/>
              <w:rPr>
                <w:lang w:val="fr-FR"/>
              </w:rPr>
            </w:pPr>
            <w:r w:rsidRPr="00C97842">
              <w:rPr>
                <w:b/>
                <w:lang w:val="fr-CA"/>
              </w:rPr>
              <w:t>validité :</w:t>
            </w:r>
            <w:r>
              <w:rPr>
                <w:b/>
                <w:lang w:val="fr-CA"/>
              </w:rPr>
              <w:t xml:space="preserve"> </w:t>
            </w:r>
            <w:r w:rsidRPr="00C97842">
              <w:rPr>
                <w:lang w:val="fr-CA"/>
              </w:rPr>
              <w:t xml:space="preserve">la fiabilité de </w:t>
            </w:r>
            <w:r w:rsidRPr="00235280">
              <w:rPr>
                <w:bCs/>
                <w:lang w:val="fr-CA"/>
              </w:rPr>
              <w:t>l</w:t>
            </w:r>
            <w:r>
              <w:rPr>
                <w:bCs/>
                <w:lang w:val="fr-CA"/>
              </w:rPr>
              <w:t>’</w:t>
            </w:r>
            <w:r w:rsidRPr="00235280">
              <w:rPr>
                <w:bCs/>
                <w:lang w:val="fr-CA"/>
              </w:rPr>
              <w:t>information</w:t>
            </w:r>
            <w:r w:rsidRPr="00C97842">
              <w:rPr>
                <w:lang w:val="fr-CA"/>
              </w:rPr>
              <w:t xml:space="preserve"> en </w:t>
            </w:r>
            <w:r w:rsidRPr="00235280">
              <w:rPr>
                <w:bCs/>
                <w:lang w:val="fr-CA"/>
              </w:rPr>
              <w:t>t</w:t>
            </w:r>
            <w:r w:rsidRPr="00C97842">
              <w:rPr>
                <w:lang w:val="fr-CA"/>
              </w:rPr>
              <w:t xml:space="preserve">enant compte de plusieurs facteurs tels que : sa provenance, son objectivité, son impartialité, sa véracité, </w:t>
            </w:r>
            <w:r>
              <w:rPr>
                <w:lang w:val="fr-CA"/>
              </w:rPr>
              <w:br/>
            </w:r>
            <w:r w:rsidRPr="00C97842">
              <w:rPr>
                <w:lang w:val="fr-CA"/>
              </w:rPr>
              <w:t>sa fausseté, etc.</w:t>
            </w:r>
          </w:p>
          <w:p w14:paraId="79FFC3EB" w14:textId="2C405A02" w:rsidR="00235280" w:rsidRPr="00C97842" w:rsidRDefault="00235280" w:rsidP="00235280">
            <w:pPr>
              <w:pStyle w:val="ListParagraph"/>
              <w:rPr>
                <w:lang w:val="fr-CA"/>
              </w:rPr>
            </w:pPr>
            <w:r w:rsidRPr="00C97842">
              <w:rPr>
                <w:b/>
                <w:lang w:val="fr-CA"/>
              </w:rPr>
              <w:t>organiser ses idées</w:t>
            </w:r>
            <w:r w:rsidRPr="00C97842">
              <w:rPr>
                <w:lang w:val="fr-CA"/>
              </w:rPr>
              <w:t> </w:t>
            </w:r>
            <w:r w:rsidRPr="00C97842">
              <w:rPr>
                <w:b/>
                <w:lang w:val="fr-CA"/>
              </w:rPr>
              <w:t>:</w:t>
            </w:r>
            <w:r w:rsidRPr="00C97842">
              <w:rPr>
                <w:lang w:val="fr-CA"/>
              </w:rPr>
              <w:t xml:space="preserve"> rechercher la </w:t>
            </w:r>
            <w:r w:rsidRPr="00235280">
              <w:rPr>
                <w:bCs/>
                <w:lang w:val="fr-CA"/>
              </w:rPr>
              <w:t>cohérence</w:t>
            </w:r>
            <w:r w:rsidRPr="00C97842">
              <w:rPr>
                <w:lang w:val="fr-CA"/>
              </w:rPr>
              <w:t>, l</w:t>
            </w:r>
            <w:r>
              <w:rPr>
                <w:lang w:val="fr-CA"/>
              </w:rPr>
              <w:t>’</w:t>
            </w:r>
            <w:r w:rsidRPr="00C97842">
              <w:rPr>
                <w:lang w:val="fr-CA"/>
              </w:rPr>
              <w:t>efficacité, la logique, la constance et l</w:t>
            </w:r>
            <w:r>
              <w:rPr>
                <w:lang w:val="fr-CA"/>
              </w:rPr>
              <w:t>’</w:t>
            </w:r>
            <w:r w:rsidRPr="00C97842">
              <w:rPr>
                <w:lang w:val="fr-CA"/>
              </w:rPr>
              <w:t>enchaînement des idées</w:t>
            </w:r>
          </w:p>
          <w:p w14:paraId="5F8EB9C3" w14:textId="4A0FFE24" w:rsidR="00ED1AB0" w:rsidRPr="00434DD7" w:rsidRDefault="00235280" w:rsidP="00235280">
            <w:pPr>
              <w:pStyle w:val="ListParagraph"/>
              <w:spacing w:after="120"/>
              <w:rPr>
                <w:color w:val="000000" w:themeColor="text1"/>
                <w:lang w:val="fr-CA"/>
              </w:rPr>
            </w:pPr>
            <w:r w:rsidRPr="00C97842">
              <w:rPr>
                <w:b/>
                <w:lang w:val="fr-CA"/>
              </w:rPr>
              <w:t xml:space="preserve">formats de présentation : </w:t>
            </w:r>
            <w:r w:rsidRPr="00C97842">
              <w:rPr>
                <w:lang w:val="fr-CA"/>
              </w:rPr>
              <w:t>numérique, visuel, oral, etc. (l</w:t>
            </w:r>
            <w:r>
              <w:rPr>
                <w:lang w:val="fr-CA"/>
              </w:rPr>
              <w:t>’</w:t>
            </w:r>
            <w:r w:rsidRPr="00C97842">
              <w:rPr>
                <w:lang w:val="fr-CA"/>
              </w:rPr>
              <w:t>élève peut utiliser des aides telles que graphiques, illustrations, morceaux de musique, photographies, tableaux, vidéos, etc.)</w:t>
            </w:r>
          </w:p>
        </w:tc>
      </w:tr>
    </w:tbl>
    <w:p w14:paraId="151265A3" w14:textId="77777777" w:rsidR="00235280" w:rsidRPr="00124148" w:rsidRDefault="00235280" w:rsidP="00235280">
      <w:pPr>
        <w:rPr>
          <w:lang w:val="fr-CA"/>
        </w:rPr>
      </w:pPr>
    </w:p>
    <w:p w14:paraId="7DD1D954" w14:textId="77777777" w:rsidR="00235280" w:rsidRPr="00124148" w:rsidRDefault="00235280" w:rsidP="00235280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434DD7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675A777" w:rsidR="00F9586F" w:rsidRPr="00434DD7" w:rsidRDefault="0059376F" w:rsidP="00A620C3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434DD7">
              <w:rPr>
                <w:b/>
                <w:color w:val="FFFFFF" w:themeColor="background1"/>
                <w:lang w:val="fr-CA"/>
              </w:rPr>
              <w:tab/>
            </w:r>
            <w:r w:rsidR="00C97E8E" w:rsidRPr="00434DD7">
              <w:rPr>
                <w:b/>
                <w:color w:val="FFFFFF" w:themeColor="background1"/>
                <w:sz w:val="20"/>
                <w:szCs w:val="20"/>
                <w:lang w:val="fr-CA"/>
              </w:rPr>
              <w:t xml:space="preserve">FRANÇAIS LANGUE PREMIÈRE – </w:t>
            </w:r>
            <w:r w:rsidR="00C97E8E" w:rsidRPr="00434DD7">
              <w:rPr>
                <w:b/>
                <w:color w:val="FFFFFF" w:themeColor="background1"/>
                <w:lang w:val="fr-CA"/>
              </w:rPr>
              <w:t>Études littéraires et artistiques</w:t>
            </w:r>
            <w:r w:rsidR="00434DD7" w:rsidRPr="00434DD7">
              <w:rPr>
                <w:b/>
                <w:color w:val="FFFFFF" w:themeColor="background1"/>
                <w:lang w:val="fr-CA"/>
              </w:rPr>
              <w:t xml:space="preserve"> </w:t>
            </w:r>
            <w:r w:rsidR="00434DD7" w:rsidRPr="00434DD7">
              <w:rPr>
                <w:b/>
                <w:bCs/>
                <w:color w:val="FFFFFF" w:themeColor="background1"/>
                <w:lang w:val="fr-CA"/>
              </w:rPr>
              <w:t xml:space="preserve">+ </w:t>
            </w:r>
            <w:r w:rsidR="00235280" w:rsidRPr="00235280">
              <w:rPr>
                <w:b/>
                <w:bCs/>
                <w:color w:val="FFFFFF" w:themeColor="background1"/>
                <w:lang w:val="fr-CA"/>
              </w:rPr>
              <w:t>nouveaux médias</w:t>
            </w:r>
            <w:r w:rsidRPr="00434DD7">
              <w:rPr>
                <w:b/>
                <w:color w:val="FFFFFF" w:themeColor="background1"/>
                <w:lang w:val="fr-CA"/>
              </w:rPr>
              <w:br/>
              <w:t>Conten</w:t>
            </w:r>
            <w:r w:rsidR="00737D76" w:rsidRPr="00434DD7">
              <w:rPr>
                <w:b/>
                <w:color w:val="FFFFFF" w:themeColor="background1"/>
                <w:lang w:val="fr-CA"/>
              </w:rPr>
              <w:t>u</w:t>
            </w:r>
            <w:r w:rsidRPr="00434DD7">
              <w:rPr>
                <w:b/>
                <w:color w:val="FFFFFF" w:themeColor="background1"/>
                <w:lang w:val="fr-CA"/>
              </w:rPr>
              <w:t xml:space="preserve"> – </w:t>
            </w:r>
            <w:r w:rsidR="00737D76" w:rsidRPr="00434DD7">
              <w:rPr>
                <w:b/>
                <w:color w:val="FFFFFF" w:themeColor="background1"/>
                <w:lang w:val="fr-CA"/>
              </w:rPr>
              <w:t>Approfondissements</w:t>
            </w:r>
            <w:r w:rsidRPr="00434DD7">
              <w:rPr>
                <w:b/>
                <w:color w:val="FFFFFF" w:themeColor="background1"/>
                <w:lang w:val="fr-CA"/>
              </w:rPr>
              <w:tab/>
            </w:r>
            <w:r w:rsidR="00C97E8E" w:rsidRPr="00434DD7">
              <w:rPr>
                <w:b/>
                <w:color w:val="FFFFFF" w:themeColor="background1"/>
                <w:lang w:val="fr-CA"/>
              </w:rPr>
              <w:t>10</w:t>
            </w:r>
            <w:r w:rsidR="00C97E8E" w:rsidRPr="00434DD7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C97E8E" w:rsidRPr="00434DD7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434DD7" w14:paraId="7A2216BF" w14:textId="77777777">
        <w:tc>
          <w:tcPr>
            <w:tcW w:w="5000" w:type="pct"/>
            <w:shd w:val="clear" w:color="auto" w:fill="F3F3F3"/>
          </w:tcPr>
          <w:p w14:paraId="2BE64B6D" w14:textId="1C21C82B" w:rsidR="00235280" w:rsidRPr="00C97842" w:rsidRDefault="00235280" w:rsidP="00235280">
            <w:pPr>
              <w:pStyle w:val="ListParagraph"/>
              <w:spacing w:before="120"/>
              <w:rPr>
                <w:lang w:val="fr-FR"/>
              </w:rPr>
            </w:pPr>
            <w:r w:rsidRPr="00C97842">
              <w:rPr>
                <w:b/>
                <w:color w:val="000000"/>
                <w:lang w:val="fr-CA"/>
              </w:rPr>
              <w:t xml:space="preserve">variété : </w:t>
            </w:r>
            <w:r w:rsidRPr="00C97842">
              <w:rPr>
                <w:lang w:val="fr-FR"/>
              </w:rPr>
              <w:t xml:space="preserve">textes et œuvres littéraires </w:t>
            </w:r>
            <w:r w:rsidRPr="00C97842">
              <w:rPr>
                <w:lang w:val="fr-CA"/>
              </w:rPr>
              <w:t>issus</w:t>
            </w:r>
            <w:r w:rsidRPr="00C97842">
              <w:rPr>
                <w:lang w:val="fr-FR"/>
              </w:rPr>
              <w:t xml:space="preserve"> </w:t>
            </w:r>
            <w:r w:rsidRPr="00235280">
              <w:rPr>
                <w:lang w:val="fr-CA"/>
              </w:rPr>
              <w:t>d</w:t>
            </w:r>
            <w:r>
              <w:rPr>
                <w:lang w:val="fr-CA"/>
              </w:rPr>
              <w:t>’</w:t>
            </w:r>
            <w:r w:rsidRPr="00235280">
              <w:rPr>
                <w:lang w:val="fr-CA"/>
              </w:rPr>
              <w:t>au</w:t>
            </w:r>
            <w:r w:rsidRPr="00C97842">
              <w:rPr>
                <w:lang w:val="fr-FR"/>
              </w:rPr>
              <w:t xml:space="preserve"> moins deux époques, lieux et genres différents</w:t>
            </w:r>
          </w:p>
          <w:p w14:paraId="3CE8655F" w14:textId="77777777" w:rsidR="00235280" w:rsidRPr="00C97842" w:rsidRDefault="00235280" w:rsidP="00235280">
            <w:pPr>
              <w:pStyle w:val="ListParagraph"/>
              <w:rPr>
                <w:lang w:val="fr-FR"/>
              </w:rPr>
            </w:pPr>
            <w:r w:rsidRPr="00C97842">
              <w:rPr>
                <w:b/>
                <w:color w:val="000000"/>
                <w:lang w:val="fr-CA"/>
              </w:rPr>
              <w:t xml:space="preserve">genres littéraires : </w:t>
            </w:r>
            <w:r w:rsidRPr="00C97842">
              <w:rPr>
                <w:bCs/>
                <w:lang w:val="fr-CA"/>
              </w:rPr>
              <w:t xml:space="preserve">théâtre, roman et nouvelle, </w:t>
            </w:r>
            <w:r w:rsidRPr="00235280">
              <w:rPr>
                <w:lang w:val="fr-CA"/>
              </w:rPr>
              <w:t>essai</w:t>
            </w:r>
            <w:r w:rsidRPr="00C97842">
              <w:rPr>
                <w:bCs/>
                <w:lang w:val="fr-CA"/>
              </w:rPr>
              <w:t>, poésie et chanson, discours</w:t>
            </w:r>
            <w:r w:rsidRPr="00C97842">
              <w:rPr>
                <w:b/>
                <w:color w:val="000000"/>
                <w:lang w:val="fr-CA"/>
              </w:rPr>
              <w:t xml:space="preserve"> </w:t>
            </w:r>
          </w:p>
          <w:p w14:paraId="3A85C002" w14:textId="77777777" w:rsidR="00235280" w:rsidRPr="00C97842" w:rsidRDefault="00235280" w:rsidP="00235280">
            <w:pPr>
              <w:pStyle w:val="ListParagraph"/>
              <w:rPr>
                <w:lang w:val="fr-FR"/>
              </w:rPr>
            </w:pPr>
            <w:r w:rsidRPr="00C97842">
              <w:rPr>
                <w:b/>
                <w:color w:val="000000"/>
                <w:lang w:val="fr-CA"/>
              </w:rPr>
              <w:t xml:space="preserve">courants artistiques : </w:t>
            </w:r>
            <w:r w:rsidRPr="00C97842">
              <w:rPr>
                <w:bCs/>
                <w:lang w:val="fr-CA"/>
              </w:rPr>
              <w:t>surréalisme, symbolisme, absurde, existentialisme, modernisme, postmodernisme</w:t>
            </w:r>
          </w:p>
          <w:p w14:paraId="3823E60B" w14:textId="77777777" w:rsidR="00235280" w:rsidRPr="00C97842" w:rsidRDefault="00235280" w:rsidP="00235280">
            <w:pPr>
              <w:pStyle w:val="ListParagraph"/>
              <w:rPr>
                <w:lang w:val="fr-FR"/>
              </w:rPr>
            </w:pPr>
            <w:r w:rsidRPr="00C97842">
              <w:rPr>
                <w:b/>
                <w:color w:val="000000"/>
                <w:lang w:val="fr-CA"/>
              </w:rPr>
              <w:t>structure</w:t>
            </w:r>
            <w:r w:rsidRPr="00C97842">
              <w:rPr>
                <w:color w:val="000000"/>
                <w:lang w:val="fr-CA"/>
              </w:rPr>
              <w:t> </w:t>
            </w:r>
            <w:r w:rsidRPr="00C97842">
              <w:rPr>
                <w:b/>
                <w:color w:val="000000"/>
                <w:lang w:val="fr-CA"/>
              </w:rPr>
              <w:t>:</w:t>
            </w:r>
            <w:r w:rsidRPr="00C97842">
              <w:rPr>
                <w:color w:val="000000"/>
                <w:lang w:val="fr-CA"/>
              </w:rPr>
              <w:t xml:space="preserve"> manière et ordre selon lesquels </w:t>
            </w:r>
            <w:r w:rsidRPr="00235280">
              <w:rPr>
                <w:lang w:val="fr-CA"/>
              </w:rPr>
              <w:t>les</w:t>
            </w:r>
            <w:r w:rsidRPr="00C97842">
              <w:rPr>
                <w:color w:val="000000"/>
                <w:lang w:val="fr-CA"/>
              </w:rPr>
              <w:t xml:space="preserve"> idées sont organisées</w:t>
            </w:r>
          </w:p>
          <w:p w14:paraId="543CFB41" w14:textId="77777777" w:rsidR="00235280" w:rsidRPr="00C97842" w:rsidRDefault="00235280" w:rsidP="00235280">
            <w:pPr>
              <w:pStyle w:val="ListParagraph"/>
              <w:rPr>
                <w:b/>
                <w:lang w:val="fr-FR"/>
              </w:rPr>
            </w:pPr>
            <w:r w:rsidRPr="00C97842">
              <w:rPr>
                <w:b/>
                <w:color w:val="000000"/>
                <w:lang w:val="fr-CA"/>
              </w:rPr>
              <w:t xml:space="preserve">mention des sources : </w:t>
            </w:r>
            <w:r w:rsidRPr="00C97842">
              <w:rPr>
                <w:color w:val="000000"/>
                <w:lang w:val="fr-CA"/>
              </w:rPr>
              <w:t>paraphrase, citation, bibliographie</w:t>
            </w:r>
          </w:p>
          <w:p w14:paraId="427FBC7D" w14:textId="0C5EBD57" w:rsidR="00235280" w:rsidRPr="00C97842" w:rsidRDefault="00235280" w:rsidP="00235280">
            <w:pPr>
              <w:pStyle w:val="ListParagraph"/>
              <w:rPr>
                <w:b/>
                <w:lang w:val="fr-FR"/>
              </w:rPr>
            </w:pPr>
            <w:r w:rsidRPr="00C97842">
              <w:rPr>
                <w:b/>
                <w:lang w:val="fr-FR"/>
              </w:rPr>
              <w:t>éléments d</w:t>
            </w:r>
            <w:r>
              <w:rPr>
                <w:b/>
                <w:lang w:val="fr-FR"/>
              </w:rPr>
              <w:t>’</w:t>
            </w:r>
            <w:r w:rsidRPr="00C97842">
              <w:rPr>
                <w:b/>
                <w:lang w:val="fr-FR"/>
              </w:rPr>
              <w:t>analyse</w:t>
            </w:r>
            <w:r w:rsidRPr="00C97842">
              <w:rPr>
                <w:lang w:val="fr-FR"/>
              </w:rPr>
              <w:t> </w:t>
            </w:r>
            <w:r w:rsidRPr="00C97842">
              <w:rPr>
                <w:b/>
                <w:lang w:val="fr-FR"/>
              </w:rPr>
              <w:t>:</w:t>
            </w:r>
            <w:r w:rsidRPr="00C97842">
              <w:rPr>
                <w:lang w:val="fr-FR"/>
              </w:rPr>
              <w:t xml:space="preserve"> cadre temporel, cadre </w:t>
            </w:r>
            <w:r w:rsidRPr="00235280">
              <w:rPr>
                <w:lang w:val="fr-CA"/>
              </w:rPr>
              <w:t>spatial</w:t>
            </w:r>
            <w:r w:rsidRPr="00C97842">
              <w:rPr>
                <w:lang w:val="fr-FR"/>
              </w:rPr>
              <w:t>, techniques narratives (focalisation, perspective, schéma narratif), personnage, destinateur, destinataire</w:t>
            </w:r>
          </w:p>
          <w:p w14:paraId="396ED303" w14:textId="725A0EAA" w:rsidR="00235280" w:rsidRPr="00C97842" w:rsidRDefault="00235280" w:rsidP="00235280">
            <w:pPr>
              <w:pStyle w:val="ListParagraph"/>
              <w:rPr>
                <w:b/>
                <w:lang w:val="fr-FR"/>
              </w:rPr>
            </w:pPr>
            <w:r w:rsidRPr="00C97842">
              <w:rPr>
                <w:b/>
                <w:color w:val="000000"/>
                <w:lang w:val="fr-CA"/>
              </w:rPr>
              <w:t>procédés d</w:t>
            </w:r>
            <w:r>
              <w:rPr>
                <w:b/>
                <w:color w:val="000000"/>
                <w:lang w:val="fr-CA"/>
              </w:rPr>
              <w:t>’</w:t>
            </w:r>
            <w:r w:rsidRPr="00C97842">
              <w:rPr>
                <w:b/>
                <w:color w:val="000000"/>
                <w:lang w:val="fr-CA"/>
              </w:rPr>
              <w:t xml:space="preserve">écriture : </w:t>
            </w:r>
            <w:r w:rsidRPr="00C97842">
              <w:rPr>
                <w:color w:val="000000"/>
                <w:lang w:val="fr-CA"/>
              </w:rPr>
              <w:t xml:space="preserve">stylistiques, lexicaux, </w:t>
            </w:r>
            <w:r w:rsidRPr="00235280">
              <w:rPr>
                <w:lang w:val="fr-CA"/>
              </w:rPr>
              <w:t>grammaticaux</w:t>
            </w:r>
            <w:r w:rsidRPr="00C97842">
              <w:rPr>
                <w:color w:val="000000"/>
                <w:lang w:val="fr-CA"/>
              </w:rPr>
              <w:t>, syntaxiques</w:t>
            </w:r>
          </w:p>
          <w:p w14:paraId="6BA1FE7E" w14:textId="77777777" w:rsidR="00235280" w:rsidRPr="00C97842" w:rsidRDefault="00235280" w:rsidP="00235280">
            <w:pPr>
              <w:pStyle w:val="ListParagraph"/>
              <w:rPr>
                <w:b/>
                <w:strike/>
                <w:lang w:val="fr-FR"/>
              </w:rPr>
            </w:pPr>
            <w:r w:rsidRPr="00C97842">
              <w:rPr>
                <w:b/>
                <w:color w:val="000000"/>
                <w:lang w:val="fr-CA"/>
              </w:rPr>
              <w:t xml:space="preserve">stratégies de mémorisation : </w:t>
            </w:r>
            <w:r w:rsidRPr="00C97842">
              <w:rPr>
                <w:color w:val="000000"/>
                <w:lang w:val="fr-CA"/>
              </w:rPr>
              <w:t xml:space="preserve">évocations </w:t>
            </w:r>
            <w:r w:rsidRPr="00235280">
              <w:rPr>
                <w:lang w:val="fr-CA"/>
              </w:rPr>
              <w:t>visuelles</w:t>
            </w:r>
            <w:r w:rsidRPr="00C97842">
              <w:rPr>
                <w:color w:val="000000"/>
                <w:lang w:val="fr-CA"/>
              </w:rPr>
              <w:t xml:space="preserve">, auditives, kinesthésiques; méthodes mnémotechniques </w:t>
            </w:r>
          </w:p>
          <w:p w14:paraId="40AD10E6" w14:textId="77777777" w:rsidR="00235280" w:rsidRPr="00C97842" w:rsidRDefault="00235280" w:rsidP="00235280">
            <w:pPr>
              <w:pStyle w:val="ListParagraph"/>
              <w:rPr>
                <w:b/>
                <w:lang w:val="fr-FR"/>
              </w:rPr>
            </w:pPr>
            <w:r w:rsidRPr="00C97842">
              <w:rPr>
                <w:b/>
                <w:color w:val="000000"/>
                <w:lang w:val="fr-CA"/>
              </w:rPr>
              <w:t xml:space="preserve">types de discours : </w:t>
            </w:r>
            <w:r w:rsidRPr="00C97842">
              <w:rPr>
                <w:color w:val="000000"/>
                <w:lang w:val="fr-CA"/>
              </w:rPr>
              <w:t xml:space="preserve">narratif, descriptif, explicatif, </w:t>
            </w:r>
            <w:r w:rsidRPr="00235280">
              <w:rPr>
                <w:lang w:val="fr-CA"/>
              </w:rPr>
              <w:t>argumentatif</w:t>
            </w:r>
          </w:p>
          <w:p w14:paraId="4A6E1B66" w14:textId="77777777" w:rsidR="00235280" w:rsidRPr="00C97842" w:rsidRDefault="00235280" w:rsidP="00235280">
            <w:pPr>
              <w:pStyle w:val="ListParagraph"/>
              <w:rPr>
                <w:b/>
                <w:lang w:val="fr-FR"/>
              </w:rPr>
            </w:pPr>
            <w:r w:rsidRPr="00C97842">
              <w:rPr>
                <w:rFonts w:cs="Cambria"/>
                <w:b/>
                <w:color w:val="000000"/>
                <w:lang w:val="fr-CA"/>
              </w:rPr>
              <w:t xml:space="preserve">langage numérique : </w:t>
            </w:r>
            <w:r w:rsidRPr="00C97842">
              <w:rPr>
                <w:rFonts w:cs="Cambria"/>
                <w:color w:val="000000"/>
                <w:lang w:val="fr-CA"/>
              </w:rPr>
              <w:t xml:space="preserve">interactivité entre image et mot, </w:t>
            </w:r>
            <w:r w:rsidRPr="00235280">
              <w:rPr>
                <w:lang w:val="fr-CA"/>
              </w:rPr>
              <w:t>expression</w:t>
            </w:r>
            <w:r w:rsidRPr="00C97842">
              <w:rPr>
                <w:rFonts w:cs="Cambria"/>
                <w:color w:val="000000"/>
                <w:lang w:val="fr-CA"/>
              </w:rPr>
              <w:t xml:space="preserve"> elliptique, jargon, argot, abréviations numériques</w:t>
            </w:r>
          </w:p>
          <w:p w14:paraId="4C948E40" w14:textId="7D1DFBB5" w:rsidR="000A311F" w:rsidRPr="00434DD7" w:rsidRDefault="00235280" w:rsidP="00235280">
            <w:pPr>
              <w:pStyle w:val="ListParagraph"/>
              <w:spacing w:after="120"/>
              <w:rPr>
                <w:lang w:val="fr-CA"/>
              </w:rPr>
            </w:pPr>
            <w:r w:rsidRPr="00C97842">
              <w:rPr>
                <w:b/>
                <w:color w:val="000000"/>
                <w:lang w:val="fr-CA"/>
              </w:rPr>
              <w:t>contexte</w:t>
            </w:r>
            <w:r w:rsidRPr="00C97842">
              <w:rPr>
                <w:color w:val="000000"/>
                <w:lang w:val="fr-CA"/>
              </w:rPr>
              <w:t> </w:t>
            </w:r>
            <w:r w:rsidRPr="00C97842">
              <w:rPr>
                <w:b/>
                <w:color w:val="000000"/>
                <w:lang w:val="fr-CA"/>
              </w:rPr>
              <w:t>:</w:t>
            </w:r>
            <w:r w:rsidRPr="00C97842">
              <w:rPr>
                <w:color w:val="000000"/>
                <w:lang w:val="fr-CA"/>
              </w:rPr>
              <w:t xml:space="preserve"> culturel, social, historique, économique, </w:t>
            </w:r>
            <w:r w:rsidRPr="00235280">
              <w:rPr>
                <w:lang w:val="fr-CA"/>
              </w:rPr>
              <w:t>politique</w:t>
            </w:r>
            <w:r w:rsidRPr="00C97842">
              <w:rPr>
                <w:color w:val="000000"/>
                <w:lang w:val="fr-CA"/>
              </w:rPr>
              <w:t>, religieux, philosophique</w:t>
            </w:r>
          </w:p>
        </w:tc>
      </w:tr>
    </w:tbl>
    <w:p w14:paraId="08CF9400" w14:textId="77777777" w:rsidR="00F9586F" w:rsidRPr="00434DD7" w:rsidRDefault="00F9586F" w:rsidP="00153CA4">
      <w:pPr>
        <w:rPr>
          <w:lang w:val="fr-CA"/>
        </w:rPr>
      </w:pPr>
    </w:p>
    <w:sectPr w:rsidR="00F9586F" w:rsidRPr="00434DD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9D07BB0" w:rsidR="00FE1345" w:rsidRPr="00C40C1D" w:rsidRDefault="00434DD7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Décembre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A17394">
      <w:rPr>
        <w:rStyle w:val="PageNumber"/>
        <w:rFonts w:ascii="Helvetica" w:hAnsi="Helvetica"/>
        <w:i/>
        <w:noProof/>
        <w:sz w:val="20"/>
        <w:lang w:val="fr-CA"/>
      </w:rPr>
      <w:t>2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23B1"/>
    <w:rsid w:val="00226DA9"/>
    <w:rsid w:val="002316A6"/>
    <w:rsid w:val="00235280"/>
    <w:rsid w:val="00235F25"/>
    <w:rsid w:val="002420BF"/>
    <w:rsid w:val="0024696F"/>
    <w:rsid w:val="00247174"/>
    <w:rsid w:val="0025281A"/>
    <w:rsid w:val="00281383"/>
    <w:rsid w:val="00287CDA"/>
    <w:rsid w:val="002967B0"/>
    <w:rsid w:val="002C42CD"/>
    <w:rsid w:val="002D3076"/>
    <w:rsid w:val="002E3C1B"/>
    <w:rsid w:val="002E55AA"/>
    <w:rsid w:val="0031444E"/>
    <w:rsid w:val="00315439"/>
    <w:rsid w:val="00362A29"/>
    <w:rsid w:val="00364762"/>
    <w:rsid w:val="00391687"/>
    <w:rsid w:val="003925B2"/>
    <w:rsid w:val="00396635"/>
    <w:rsid w:val="003A3345"/>
    <w:rsid w:val="003A4998"/>
    <w:rsid w:val="003B11BC"/>
    <w:rsid w:val="003D12ED"/>
    <w:rsid w:val="003D6715"/>
    <w:rsid w:val="003E3E64"/>
    <w:rsid w:val="003F1DB7"/>
    <w:rsid w:val="003F6E58"/>
    <w:rsid w:val="00400F30"/>
    <w:rsid w:val="00413BC2"/>
    <w:rsid w:val="00431560"/>
    <w:rsid w:val="00434DD7"/>
    <w:rsid w:val="004444AF"/>
    <w:rsid w:val="00447D8B"/>
    <w:rsid w:val="00456D83"/>
    <w:rsid w:val="00457103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9376F"/>
    <w:rsid w:val="005A281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20D38"/>
    <w:rsid w:val="006211F9"/>
    <w:rsid w:val="006336A5"/>
    <w:rsid w:val="0065155B"/>
    <w:rsid w:val="0065190D"/>
    <w:rsid w:val="0065415C"/>
    <w:rsid w:val="00670E49"/>
    <w:rsid w:val="00674BDA"/>
    <w:rsid w:val="00677D48"/>
    <w:rsid w:val="00685BC9"/>
    <w:rsid w:val="006A57B0"/>
    <w:rsid w:val="006C1F70"/>
    <w:rsid w:val="006C583A"/>
    <w:rsid w:val="006D2B19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E14"/>
    <w:rsid w:val="009F4B7F"/>
    <w:rsid w:val="00A13FD8"/>
    <w:rsid w:val="00A17394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A3B51"/>
    <w:rsid w:val="00BA4752"/>
    <w:rsid w:val="00BB67AA"/>
    <w:rsid w:val="00BC4A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57D13"/>
    <w:rsid w:val="00D637A6"/>
    <w:rsid w:val="00D64299"/>
    <w:rsid w:val="00D735D9"/>
    <w:rsid w:val="00D8654A"/>
    <w:rsid w:val="00D96986"/>
    <w:rsid w:val="00DA79C0"/>
    <w:rsid w:val="00DC1DA5"/>
    <w:rsid w:val="00DC2C4B"/>
    <w:rsid w:val="00DD1C77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A2024"/>
    <w:rsid w:val="00EA464E"/>
    <w:rsid w:val="00EA565D"/>
    <w:rsid w:val="00EC51DF"/>
    <w:rsid w:val="00ED1AB0"/>
    <w:rsid w:val="00ED6CC1"/>
    <w:rsid w:val="00EF2B92"/>
    <w:rsid w:val="00F03477"/>
    <w:rsid w:val="00F12B79"/>
    <w:rsid w:val="00F13207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numId w:val="0"/>
      </w:numPr>
      <w:tabs>
        <w:tab w:val="num" w:pos="-360"/>
      </w:tabs>
      <w:spacing w:after="40"/>
      <w:ind w:left="1080" w:hanging="36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7985-F2EA-A54D-9345-AD2A9936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1310</Words>
  <Characters>8052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9344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70</cp:revision>
  <cp:lastPrinted>2018-04-20T20:49:00Z</cp:lastPrinted>
  <dcterms:created xsi:type="dcterms:W3CDTF">2018-04-20T17:08:00Z</dcterms:created>
  <dcterms:modified xsi:type="dcterms:W3CDTF">2018-12-19T17:57:00Z</dcterms:modified>
</cp:coreProperties>
</file>