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5262F19E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92001A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10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1116ED8C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10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="00F60A99" w:rsidRPr="00434DD7">
        <w:rPr>
          <w:b/>
          <w:bCs/>
          <w:sz w:val="28"/>
          <w:lang w:val="fr-CA"/>
        </w:rPr>
        <w:t xml:space="preserve"> 10 </w:t>
      </w:r>
      <w:r w:rsidR="00F60A99" w:rsidRPr="00434DD7">
        <w:rPr>
          <w:b/>
          <w:sz w:val="28"/>
          <w:lang w:val="fr-CA"/>
        </w:rPr>
        <w:t>(</w:t>
      </w:r>
      <w:r w:rsidR="004A52D3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40044401" w14:textId="0975B238" w:rsidR="00C97E8E" w:rsidRPr="00434DD7" w:rsidRDefault="00434DD7" w:rsidP="00C97E8E">
      <w:pPr>
        <w:pStyle w:val="Intro"/>
        <w:rPr>
          <w:bCs/>
          <w:lang w:val="fr-CA"/>
        </w:rPr>
      </w:pPr>
      <w:r w:rsidRPr="00434DD7">
        <w:rPr>
          <w:bCs/>
          <w:lang w:val="fr-CA"/>
        </w:rPr>
        <w:t>Le cours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Études littéraires et artistiques + expression orale 10 (4 crédits) permettra à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élève de découvrir une variété de textes et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œuvres issus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époques, de cultures, de styles et de genres différents. De plus, il va de soi que la communication orale est une caractéristique essentielle du citoyen engagé et instruit.</w:t>
      </w:r>
    </w:p>
    <w:p w14:paraId="1E560CF9" w14:textId="41D52112" w:rsidR="00434DD7" w:rsidRPr="00434DD7" w:rsidRDefault="00434DD7" w:rsidP="00C97E8E">
      <w:pPr>
        <w:pStyle w:val="Intro"/>
        <w:rPr>
          <w:lang w:val="fr-CA"/>
        </w:rPr>
      </w:pPr>
      <w:r w:rsidRPr="00434DD7">
        <w:rPr>
          <w:lang w:val="fr-CA"/>
        </w:rPr>
        <w:t>Dans ce cours, l</w:t>
      </w:r>
      <w:r w:rsidR="0092001A">
        <w:rPr>
          <w:lang w:val="fr-CA"/>
        </w:rPr>
        <w:t>’</w:t>
      </w:r>
      <w:r w:rsidRPr="00434DD7">
        <w:rPr>
          <w:lang w:val="fr-CA"/>
        </w:rPr>
        <w:t>élève développera ses capacités d</w:t>
      </w:r>
      <w:r w:rsidR="0092001A">
        <w:rPr>
          <w:lang w:val="fr-CA"/>
        </w:rPr>
        <w:t>’</w:t>
      </w:r>
      <w:r w:rsidRPr="00434DD7">
        <w:rPr>
          <w:lang w:val="fr-CA"/>
        </w:rPr>
        <w:t>analyse, d</w:t>
      </w:r>
      <w:r w:rsidR="0092001A">
        <w:rPr>
          <w:lang w:val="fr-CA"/>
        </w:rPr>
        <w:t>’</w:t>
      </w:r>
      <w:r w:rsidRPr="00434DD7">
        <w:rPr>
          <w:lang w:val="fr-CA"/>
        </w:rPr>
        <w:t>interprétation et d</w:t>
      </w:r>
      <w:r w:rsidR="0092001A">
        <w:rPr>
          <w:lang w:val="fr-CA"/>
        </w:rPr>
        <w:t>’</w:t>
      </w:r>
      <w:r w:rsidRPr="00434DD7">
        <w:rPr>
          <w:lang w:val="fr-CA"/>
        </w:rPr>
        <w:t>évaluation afin de mieux apprécier les qualités formelles et esthétiques d</w:t>
      </w:r>
      <w:r w:rsidR="0092001A">
        <w:rPr>
          <w:lang w:val="fr-CA"/>
        </w:rPr>
        <w:t>’</w:t>
      </w:r>
      <w:r w:rsidRPr="00434DD7">
        <w:rPr>
          <w:lang w:val="fr-CA"/>
        </w:rPr>
        <w:t>une œuvre. Par l</w:t>
      </w:r>
      <w:r w:rsidR="0092001A">
        <w:rPr>
          <w:lang w:val="fr-CA"/>
        </w:rPr>
        <w:t>’</w:t>
      </w:r>
      <w:r w:rsidRPr="00434DD7">
        <w:rPr>
          <w:lang w:val="fr-CA"/>
        </w:rPr>
        <w:t>étude d</w:t>
      </w:r>
      <w:r w:rsidR="0092001A">
        <w:rPr>
          <w:lang w:val="fr-CA"/>
        </w:rPr>
        <w:t>’</w:t>
      </w:r>
      <w:r w:rsidRPr="00434DD7">
        <w:rPr>
          <w:lang w:val="fr-CA"/>
        </w:rPr>
        <w:t>une variété d</w:t>
      </w:r>
      <w:r w:rsidR="0092001A">
        <w:rPr>
          <w:lang w:val="fr-CA"/>
        </w:rPr>
        <w:t>’</w:t>
      </w:r>
      <w:r w:rsidRPr="00434DD7">
        <w:rPr>
          <w:lang w:val="fr-CA"/>
        </w:rPr>
        <w:t>auteurs et d</w:t>
      </w:r>
      <w:r w:rsidR="0092001A">
        <w:rPr>
          <w:lang w:val="fr-CA"/>
        </w:rPr>
        <w:t>’</w:t>
      </w:r>
      <w:r w:rsidRPr="00434DD7">
        <w:rPr>
          <w:lang w:val="fr-CA"/>
        </w:rPr>
        <w:t>artistes, l</w:t>
      </w:r>
      <w:r w:rsidR="0092001A">
        <w:rPr>
          <w:lang w:val="fr-CA"/>
        </w:rPr>
        <w:t>’</w:t>
      </w:r>
      <w:r w:rsidRPr="00434DD7">
        <w:rPr>
          <w:lang w:val="fr-CA"/>
        </w:rPr>
        <w:t>élève acquerra une culture générale qui contribuera au développement de son identité francophone. De plus, ces études ouvriront ses horizons de citoyen du monde.</w:t>
      </w:r>
    </w:p>
    <w:p w14:paraId="091C94B9" w14:textId="0CDFFCF7" w:rsidR="00434DD7" w:rsidRPr="00434DD7" w:rsidRDefault="00434DD7" w:rsidP="00C97E8E">
      <w:pPr>
        <w:pStyle w:val="Intro"/>
        <w:rPr>
          <w:lang w:val="fr-CA"/>
        </w:rPr>
      </w:pPr>
      <w:r w:rsidRPr="00434DD7">
        <w:rPr>
          <w:lang w:val="fr-CA"/>
        </w:rPr>
        <w:t>Alternativement ou simultanément à ce qui précède, la prise de parole sera explorée dans différents contextes. L</w:t>
      </w:r>
      <w:r w:rsidR="0092001A">
        <w:rPr>
          <w:lang w:val="fr-CA"/>
        </w:rPr>
        <w:t>’</w:t>
      </w:r>
      <w:r w:rsidRPr="00434DD7">
        <w:rPr>
          <w:lang w:val="fr-CA"/>
        </w:rPr>
        <w:t>élève s</w:t>
      </w:r>
      <w:r w:rsidR="0092001A">
        <w:rPr>
          <w:lang w:val="fr-CA"/>
        </w:rPr>
        <w:t>’</w:t>
      </w:r>
      <w:r w:rsidRPr="00434DD7">
        <w:rPr>
          <w:lang w:val="fr-CA"/>
        </w:rPr>
        <w:t>engagera</w:t>
      </w:r>
      <w:r w:rsidRPr="00434DD7">
        <w:rPr>
          <w:bCs/>
          <w:lang w:val="fr-CA"/>
        </w:rPr>
        <w:t xml:space="preserve"> dans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exploration et la composition de diverses structures de textes oraux, allant de la rédaction formelle à la création et à la présentation.</w:t>
      </w:r>
      <w:r w:rsidRPr="00434DD7">
        <w:rPr>
          <w:lang w:val="fr-CA"/>
        </w:rPr>
        <w:t xml:space="preserve"> L</w:t>
      </w:r>
      <w:r w:rsidR="0092001A">
        <w:rPr>
          <w:lang w:val="fr-CA"/>
        </w:rPr>
        <w:t>’</w:t>
      </w:r>
      <w:r w:rsidRPr="00434DD7">
        <w:rPr>
          <w:lang w:val="fr-CA"/>
        </w:rPr>
        <w:t>élève sera initié à de multiples créations orales et considérera l</w:t>
      </w:r>
      <w:r w:rsidR="0092001A">
        <w:rPr>
          <w:lang w:val="fr-CA"/>
        </w:rPr>
        <w:t>’</w:t>
      </w:r>
      <w:r w:rsidRPr="00434DD7">
        <w:rPr>
          <w:lang w:val="fr-CA"/>
        </w:rPr>
        <w:t>apport du non-verbal et de l</w:t>
      </w:r>
      <w:r w:rsidR="0092001A">
        <w:rPr>
          <w:lang w:val="fr-CA"/>
        </w:rPr>
        <w:t>’</w:t>
      </w:r>
      <w:r w:rsidRPr="00434DD7">
        <w:rPr>
          <w:lang w:val="fr-CA"/>
        </w:rPr>
        <w:t>écoute active. Les mises en situation encourageront l</w:t>
      </w:r>
      <w:r w:rsidR="0092001A">
        <w:rPr>
          <w:lang w:val="fr-CA"/>
        </w:rPr>
        <w:t>’</w:t>
      </w:r>
      <w:r w:rsidRPr="00434DD7">
        <w:rPr>
          <w:lang w:val="fr-CA"/>
        </w:rPr>
        <w:t>élève à prendre conscience de l</w:t>
      </w:r>
      <w:r w:rsidR="0092001A">
        <w:rPr>
          <w:lang w:val="fr-CA"/>
        </w:rPr>
        <w:t>’</w:t>
      </w:r>
      <w:r w:rsidRPr="00434DD7">
        <w:rPr>
          <w:lang w:val="fr-CA"/>
        </w:rPr>
        <w:t>importance du destinataire et de la nature collaborative de la communication.</w:t>
      </w:r>
      <w:r w:rsidRPr="00434DD7">
        <w:rPr>
          <w:bCs/>
          <w:lang w:val="fr-CA"/>
        </w:rPr>
        <w:t> </w:t>
      </w:r>
      <w:r w:rsidRPr="00434DD7">
        <w:rPr>
          <w:lang w:val="fr-CA"/>
        </w:rPr>
        <w:t>Le cours offrira à l</w:t>
      </w:r>
      <w:r w:rsidR="0092001A">
        <w:rPr>
          <w:lang w:val="fr-CA"/>
        </w:rPr>
        <w:t>’</w:t>
      </w:r>
      <w:r w:rsidRPr="00434DD7">
        <w:rPr>
          <w:lang w:val="fr-CA"/>
        </w:rPr>
        <w:t>élève la possibilité d</w:t>
      </w:r>
      <w:r w:rsidR="0092001A">
        <w:rPr>
          <w:lang w:val="fr-CA"/>
        </w:rPr>
        <w:t>’</w:t>
      </w:r>
      <w:r w:rsidRPr="00434DD7">
        <w:rPr>
          <w:lang w:val="fr-CA"/>
        </w:rPr>
        <w:t>explorer et d</w:t>
      </w:r>
      <w:r w:rsidR="0092001A">
        <w:rPr>
          <w:lang w:val="fr-CA"/>
        </w:rPr>
        <w:t>’</w:t>
      </w:r>
      <w:r w:rsidRPr="00434DD7">
        <w:rPr>
          <w:lang w:val="fr-CA"/>
        </w:rPr>
        <w:t>interpréter ainsi que de créer et de présenter des œuvres à des fins variées.</w:t>
      </w:r>
    </w:p>
    <w:p w14:paraId="7EB1A404" w14:textId="5CDA9B88" w:rsidR="00C97E8E" w:rsidRPr="00434DD7" w:rsidRDefault="00434DD7" w:rsidP="00F60A99">
      <w:pPr>
        <w:pStyle w:val="Intro"/>
        <w:spacing w:after="80"/>
        <w:rPr>
          <w:bCs/>
          <w:lang w:val="fr-CA"/>
        </w:rPr>
      </w:pPr>
      <w:r w:rsidRPr="00434DD7">
        <w:rPr>
          <w:bCs/>
          <w:lang w:val="fr-CA"/>
        </w:rPr>
        <w:t>Les éléments suivants pourraient être considérés dans le cours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Études littéraires et artistiques + expression orale 10 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0924E25B" w14:textId="5A449349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les genres littéraires : le théâtre, le roman et la nouvelle,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essai, la poésie et la chanson, le discours</w:t>
      </w:r>
    </w:p>
    <w:p w14:paraId="670C7A20" w14:textId="1CEEC8AF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les courants artistiques du XX</w:t>
      </w:r>
      <w:r w:rsidRPr="00434DD7">
        <w:rPr>
          <w:bCs/>
          <w:vertAlign w:val="superscript"/>
          <w:lang w:val="fr-CA"/>
        </w:rPr>
        <w:t>e</w:t>
      </w:r>
      <w:r w:rsidRPr="00434DD7">
        <w:rPr>
          <w:bCs/>
          <w:lang w:val="fr-CA"/>
        </w:rPr>
        <w:t xml:space="preserve"> siècle : le surréalisme, le symbolisme,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absurde,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existentialisme, le modernisme, le postmodernisme</w:t>
      </w:r>
    </w:p>
    <w:p w14:paraId="64B5F8E3" w14:textId="27648E92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les classes artistiques : la sculpture, la peinture, le dessin, le cinéma, la musique, les arts de la scène (mime, théâtre, danse, cirque, etc.),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architecture, les arts médiatiques (radio, télévision, photographie), les jeux vidéo, la bande-dessinée,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expression culinaire</w:t>
      </w:r>
    </w:p>
    <w:p w14:paraId="3419FF72" w14:textId="77777777" w:rsidR="00434DD7" w:rsidRPr="00434DD7" w:rsidRDefault="00434DD7" w:rsidP="00434DD7">
      <w:pPr>
        <w:pStyle w:val="Intro"/>
        <w:spacing w:after="0"/>
        <w:rPr>
          <w:lang w:val="fr-CA"/>
        </w:rPr>
      </w:pPr>
    </w:p>
    <w:p w14:paraId="6469903A" w14:textId="4D27C582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Expression orale</w:t>
      </w:r>
    </w:p>
    <w:p w14:paraId="49DE5062" w14:textId="0F61A27C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le processus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élaboration : la planification, le brouillon,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autoévaluation, la révision, la présentation</w:t>
      </w:r>
    </w:p>
    <w:p w14:paraId="70BE9012" w14:textId="23F9B79E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 xml:space="preserve">la réalisation finale : la radio, la baladodiffusion, la vidéo, la présentation médiatique, le reportage, le slam, les poèmes, les fables, le théâtre, </w:t>
      </w:r>
      <w:r w:rsidRPr="00434DD7">
        <w:rPr>
          <w:bCs/>
          <w:lang w:val="fr-CA"/>
        </w:rPr>
        <w:br/>
        <w:t>la chanson, le discours, le débat,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art oratoire</w:t>
      </w:r>
    </w:p>
    <w:p w14:paraId="59AA05E3" w14:textId="77777777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la mention des sources : comment citer les sources, évaluer la crédibilité des preuves et la qualité et fiabilité des sources</w:t>
      </w:r>
    </w:p>
    <w:p w14:paraId="05066966" w14:textId="6AB0BF56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la présentation : la présentation formelle ou informelle, la publication, la performance scénique</w:t>
      </w:r>
    </w:p>
    <w:p w14:paraId="6CC81577" w14:textId="77777777" w:rsidR="00C97E8E" w:rsidRPr="00434DD7" w:rsidRDefault="00C97E8E" w:rsidP="00C97E8E">
      <w:pPr>
        <w:rPr>
          <w:lang w:val="fr-CA"/>
        </w:rPr>
      </w:pPr>
      <w:r w:rsidRPr="00434DD7">
        <w:rPr>
          <w:lang w:val="fr-CA"/>
        </w:rPr>
        <w:br w:type="page"/>
      </w:r>
    </w:p>
    <w:p w14:paraId="3854F350" w14:textId="02AE4818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92001A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10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F219315" w14:textId="51662234" w:rsidR="00670E49" w:rsidRPr="00434DD7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161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1"/>
        <w:gridCol w:w="247"/>
        <w:gridCol w:w="2014"/>
        <w:gridCol w:w="250"/>
        <w:gridCol w:w="2284"/>
        <w:gridCol w:w="356"/>
        <w:gridCol w:w="2757"/>
        <w:gridCol w:w="250"/>
        <w:gridCol w:w="1697"/>
        <w:gridCol w:w="236"/>
        <w:gridCol w:w="1309"/>
      </w:tblGrid>
      <w:tr w:rsidR="00434DD7" w:rsidRPr="00434DD7" w14:paraId="4BB53BD0" w14:textId="1D2BA2E4" w:rsidTr="00434DD7">
        <w:trPr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32B59B79" w:rsidR="00434DD7" w:rsidRPr="00434DD7" w:rsidRDefault="00434DD7" w:rsidP="00434DD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réflexion et les échanges sur un texte enrichissent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 xml:space="preserve">la compréhension de soi,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autr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e, d</w:t>
            </w:r>
            <w:r w:rsidR="0092001A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 xml:space="preserve">une époque 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br/>
              <w:t>et du monde.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5D11C022" w:rsidR="00434DD7" w:rsidRPr="00434DD7" w:rsidRDefault="00434DD7" w:rsidP="00153CA4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précision langagière aide à développer la pensée critique et la pensée créative.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47E66DEF" w:rsidR="00434DD7" w:rsidRPr="00434DD7" w:rsidRDefault="00434DD7" w:rsidP="00434DD7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compréhension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la forme d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un texte permet d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en apprécier son esthétique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et son sens.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2B444C25" w:rsidR="00434DD7" w:rsidRPr="00434DD7" w:rsidRDefault="00434DD7" w:rsidP="0092001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œuvre littéraire et artistique reflète la culture </w:t>
            </w:r>
            <w:r w:rsidR="00F0606E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et l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histoire francophone mondiale à trave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 xml:space="preserve">rs </w:t>
            </w:r>
            <w:r w:rsidR="00F0606E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la perception de son auteur.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9B3598C" w:rsidR="00434DD7" w:rsidRPr="00434DD7" w:rsidRDefault="00434DD7" w:rsidP="00153CA4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 xml:space="preserve">Un texte est nécessairement lié au temps </w:t>
            </w:r>
            <w:r w:rsidRPr="00434DD7">
              <w:rPr>
                <w:rFonts w:ascii="Helvetica" w:hAnsi="Helvetica"/>
                <w:szCs w:val="20"/>
                <w:lang w:val="fr-CA"/>
              </w:rPr>
              <w:br/>
              <w:t>et à l</w:t>
            </w:r>
            <w:r w:rsidR="0092001A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espace.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03D245" w14:textId="77777777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14D946" w14:textId="754AD96B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>L</w:t>
            </w:r>
            <w:r w:rsidR="0092001A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art de la persuasion passe par le pouvoir de la voix.</w:t>
            </w:r>
          </w:p>
        </w:tc>
      </w:tr>
    </w:tbl>
    <w:p w14:paraId="2F2BAA8A" w14:textId="02C64948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92001A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434DD7" w:rsidRPr="00434DD7" w14:paraId="7C49560F" w14:textId="77777777" w:rsidTr="00434DD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434DD7" w:rsidRPr="00434DD7" w14:paraId="5149B766" w14:textId="77777777" w:rsidTr="00434DD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5091E383" w:rsidR="00396635" w:rsidRPr="00434DD7" w:rsidRDefault="00434DD7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 w:rsidR="0092001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 w:rsidR="0092001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 w:rsidR="0092001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appuyant sur des supports oraux et écrits, numériques </w:t>
            </w:r>
            <w:r w:rsidR="00F0606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</w: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et imprimés, textuels 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00EF30A2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Identifier, comparer et faire des liens entre les thèmes et les repères culturels dans les textes francophones</w:t>
            </w:r>
          </w:p>
          <w:p w14:paraId="73295EA3" w14:textId="2EC85E48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Définir la problématique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un texte à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étude</w:t>
            </w:r>
          </w:p>
          <w:p w14:paraId="15207E5E" w14:textId="3DD79E68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 xml:space="preserve">Prendre en compte la </w:t>
            </w:r>
            <w:r w:rsidRPr="00434DD7">
              <w:rPr>
                <w:b/>
                <w:lang w:val="fr-CA"/>
              </w:rPr>
              <w:t>diversité</w:t>
            </w:r>
            <w:r w:rsidRPr="00434DD7">
              <w:rPr>
                <w:lang w:val="fr-CA"/>
              </w:rPr>
              <w:t xml:space="preserve"> ou la richesse du contexte pour saisir </w:t>
            </w:r>
            <w:r w:rsidRPr="00434DD7">
              <w:rPr>
                <w:lang w:val="fr-CA"/>
              </w:rPr>
              <w:br/>
              <w:t>le message véhiculé dans les textes francophones et autres</w:t>
            </w:r>
          </w:p>
          <w:p w14:paraId="1A9C916D" w14:textId="3C20F66F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Reconnaître et apprécier le rôle du récit et de la tradition orale et artistique dans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expression des perspectives, valeurs et croyances des peuples autochtones</w:t>
            </w:r>
          </w:p>
          <w:p w14:paraId="0383BBB2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Reconnaître les préjugés et les partis pris</w:t>
            </w:r>
          </w:p>
          <w:p w14:paraId="6FC45EDF" w14:textId="07D1E99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Reconnaître les procédés de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 xml:space="preserve">art du discours et leur impact sur </w:t>
            </w:r>
            <w:r w:rsidR="00F0606E">
              <w:rPr>
                <w:lang w:val="fr-CA"/>
              </w:rPr>
              <w:br/>
            </w:r>
            <w:r w:rsidRPr="00434DD7">
              <w:rPr>
                <w:lang w:val="fr-CA"/>
              </w:rPr>
              <w:t>le destinataire</w:t>
            </w:r>
          </w:p>
          <w:p w14:paraId="5B788E97" w14:textId="49EA1DE8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Explorer la dimension symbolique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un texte afin de mieux en saisir le sens</w:t>
            </w:r>
          </w:p>
          <w:p w14:paraId="3B03212E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Analyser les effets de la langue, de la structure, de la technique et du style sur le destinataire</w:t>
            </w:r>
          </w:p>
          <w:p w14:paraId="61D86295" w14:textId="0F1D0CAC" w:rsidR="0024696F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 xml:space="preserve">Évaluer la pertinence et la </w:t>
            </w:r>
            <w:r w:rsidRPr="00434DD7">
              <w:rPr>
                <w:b/>
                <w:lang w:val="fr-CA"/>
              </w:rPr>
              <w:t>validité</w:t>
            </w:r>
            <w:r w:rsidRPr="00434DD7">
              <w:rPr>
                <w:lang w:val="fr-CA"/>
              </w:rPr>
              <w:t xml:space="preserve"> de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information présentée pour prendre une décision ou une position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261F8B5B" w:rsidR="005D2B45" w:rsidRPr="00434DD7" w:rsidRDefault="00434DD7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 w:rsidR="0092001A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>élève connaîtra et comprendra le contenu ci-dessous dans le cadre d</w:t>
            </w:r>
            <w:r w:rsidR="0092001A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434DD7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 w:rsidR="0092001A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434DD7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434DD7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un regard plus approfondi sur l</w:t>
            </w:r>
            <w:r w:rsidR="0092001A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>expression orale dans différents contextes :</w:t>
            </w:r>
          </w:p>
          <w:p w14:paraId="1D0A818C" w14:textId="77777777" w:rsidR="00434DD7" w:rsidRPr="00434DD7" w:rsidRDefault="00434DD7" w:rsidP="00434DD7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 xml:space="preserve">Organisation textuelle </w:t>
            </w:r>
          </w:p>
          <w:p w14:paraId="371899A6" w14:textId="77777777" w:rsidR="00434DD7" w:rsidRPr="00434DD7" w:rsidRDefault="00434DD7" w:rsidP="00434DD7">
            <w:pPr>
              <w:pStyle w:val="ListparagraphidentLastsub-bullet"/>
              <w:spacing w:after="40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/>
                <w:lang w:val="fr-CA"/>
              </w:rPr>
              <w:t>structure</w:t>
            </w:r>
            <w:r w:rsidRPr="00434DD7">
              <w:rPr>
                <w:lang w:val="fr-CA"/>
              </w:rPr>
              <w:t xml:space="preserve"> et le genre</w:t>
            </w:r>
            <w:r w:rsidRPr="00434DD7">
              <w:rPr>
                <w:b/>
                <w:lang w:val="fr-CA"/>
              </w:rPr>
              <w:t xml:space="preserve"> </w:t>
            </w:r>
            <w:r w:rsidRPr="00434DD7">
              <w:rPr>
                <w:lang w:val="fr-CA"/>
              </w:rPr>
              <w:t xml:space="preserve">du texte </w:t>
            </w:r>
          </w:p>
          <w:p w14:paraId="45CB3B36" w14:textId="4C9FBA7F" w:rsidR="00434DD7" w:rsidRPr="00434DD7" w:rsidRDefault="00434DD7" w:rsidP="00434DD7">
            <w:pPr>
              <w:pStyle w:val="ListparagraphidentLastsub-bullet"/>
              <w:spacing w:after="40"/>
              <w:rPr>
                <w:i/>
                <w:u w:val="single"/>
                <w:lang w:val="fr-CA"/>
              </w:rPr>
            </w:pPr>
            <w:r w:rsidRPr="00434DD7">
              <w:rPr>
                <w:bCs w:val="0"/>
                <w:lang w:val="fr-CA"/>
              </w:rPr>
              <w:t>l</w:t>
            </w:r>
            <w:r w:rsidR="0092001A">
              <w:rPr>
                <w:bCs w:val="0"/>
                <w:lang w:val="fr-CA"/>
              </w:rPr>
              <w:t>’</w:t>
            </w:r>
            <w:r w:rsidRPr="00434DD7">
              <w:rPr>
                <w:bCs w:val="0"/>
                <w:lang w:val="fr-CA"/>
              </w:rPr>
              <w:t>attribution</w:t>
            </w:r>
            <w:r w:rsidRPr="00434DD7">
              <w:rPr>
                <w:lang w:val="fr-CA"/>
              </w:rPr>
              <w:t xml:space="preserve"> et la </w:t>
            </w:r>
            <w:r w:rsidRPr="00434DD7">
              <w:rPr>
                <w:b/>
                <w:lang w:val="fr-CA"/>
              </w:rPr>
              <w:t>mention des sources</w:t>
            </w:r>
          </w:p>
          <w:p w14:paraId="20AB7284" w14:textId="77777777" w:rsidR="00434DD7" w:rsidRPr="00434DD7" w:rsidRDefault="00434DD7" w:rsidP="00434DD7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>Outils littéraires</w:t>
            </w:r>
          </w:p>
          <w:p w14:paraId="6C54FB01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rhétorique</w:t>
            </w:r>
          </w:p>
          <w:p w14:paraId="132E5964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Cs w:val="0"/>
                <w:lang w:val="fr-CA"/>
              </w:rPr>
              <w:t>procédés</w:t>
            </w:r>
            <w:r w:rsidRPr="00434DD7">
              <w:rPr>
                <w:lang w:val="fr-CA"/>
              </w:rPr>
              <w:t xml:space="preserve"> stylistiques</w:t>
            </w:r>
          </w:p>
          <w:p w14:paraId="742806E6" w14:textId="0F85D15D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/>
                <w:lang w:val="fr-CA"/>
              </w:rPr>
              <w:t>éléments d</w:t>
            </w:r>
            <w:r w:rsidR="0092001A">
              <w:rPr>
                <w:b/>
                <w:lang w:val="fr-CA"/>
              </w:rPr>
              <w:t>’</w:t>
            </w:r>
            <w:r w:rsidRPr="00434DD7">
              <w:rPr>
                <w:b/>
                <w:lang w:val="fr-CA"/>
              </w:rPr>
              <w:t>analyse</w:t>
            </w:r>
          </w:p>
          <w:p w14:paraId="3E9DA0E3" w14:textId="3F8BD0A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>les protocoles pour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obtention de la permission et de la manière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utiliser des récits des peuples autochtones</w:t>
            </w:r>
          </w:p>
          <w:p w14:paraId="4031FDB4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techniques </w:t>
            </w:r>
            <w:r w:rsidRPr="00434DD7">
              <w:rPr>
                <w:bCs w:val="0"/>
                <w:lang w:val="fr-CA"/>
              </w:rPr>
              <w:t>narratives</w:t>
            </w:r>
          </w:p>
          <w:p w14:paraId="58DEC90B" w14:textId="77777777" w:rsidR="00434DD7" w:rsidRPr="00434DD7" w:rsidRDefault="00434DD7" w:rsidP="00434DD7">
            <w:pPr>
              <w:pStyle w:val="ListParagraphwithsub-bullets"/>
              <w:rPr>
                <w:i/>
                <w:lang w:val="fr-CA"/>
              </w:rPr>
            </w:pPr>
            <w:r w:rsidRPr="00434DD7">
              <w:rPr>
                <w:lang w:val="fr-CA"/>
              </w:rPr>
              <w:t>Stratégies</w:t>
            </w:r>
          </w:p>
          <w:p w14:paraId="75D37EFD" w14:textId="77777777" w:rsidR="00434DD7" w:rsidRPr="00434DD7" w:rsidRDefault="00434DD7" w:rsidP="00434DD7">
            <w:pPr>
              <w:pStyle w:val="ListparagraphidentLastsub-bullet"/>
              <w:spacing w:after="40"/>
              <w:rPr>
                <w:i/>
                <w:lang w:val="fr-CA"/>
              </w:rPr>
            </w:pPr>
            <w:r w:rsidRPr="00434DD7">
              <w:rPr>
                <w:lang w:val="fr-CA"/>
              </w:rPr>
              <w:t xml:space="preserve">la prise de </w:t>
            </w:r>
            <w:r w:rsidRPr="00434DD7">
              <w:rPr>
                <w:bCs w:val="0"/>
                <w:lang w:val="fr-CA"/>
              </w:rPr>
              <w:t>position</w:t>
            </w:r>
          </w:p>
          <w:p w14:paraId="4DBBA180" w14:textId="61F519DE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/>
                <w:lang w:val="fr-CA"/>
              </w:rPr>
              <w:t>procédés d</w:t>
            </w:r>
            <w:r w:rsidR="0092001A">
              <w:rPr>
                <w:b/>
                <w:lang w:val="fr-CA"/>
              </w:rPr>
              <w:t>’</w:t>
            </w:r>
            <w:r w:rsidRPr="00434DD7">
              <w:rPr>
                <w:b/>
                <w:lang w:val="fr-CA"/>
              </w:rPr>
              <w:t>écriture</w:t>
            </w:r>
          </w:p>
          <w:p w14:paraId="322F936D" w14:textId="756DAAB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bCs w:val="0"/>
                <w:lang w:val="fr-CA"/>
              </w:rPr>
              <w:t>l</w:t>
            </w:r>
            <w:r w:rsidR="0092001A">
              <w:rPr>
                <w:bCs w:val="0"/>
                <w:lang w:val="fr-CA"/>
              </w:rPr>
              <w:t>’</w:t>
            </w:r>
            <w:r w:rsidRPr="00434DD7">
              <w:rPr>
                <w:bCs w:val="0"/>
                <w:lang w:val="fr-CA"/>
              </w:rPr>
              <w:t>implicite</w:t>
            </w:r>
            <w:r w:rsidRPr="00434DD7">
              <w:rPr>
                <w:lang w:val="fr-CA"/>
              </w:rPr>
              <w:t xml:space="preserve"> et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explicite</w:t>
            </w:r>
          </w:p>
          <w:p w14:paraId="663793F6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 schéma </w:t>
            </w:r>
            <w:r w:rsidRPr="00434DD7">
              <w:rPr>
                <w:bCs w:val="0"/>
                <w:lang w:val="fr-CA"/>
              </w:rPr>
              <w:t>de</w:t>
            </w:r>
            <w:r w:rsidRPr="00434DD7">
              <w:rPr>
                <w:lang w:val="fr-CA"/>
              </w:rPr>
              <w:t xml:space="preserve"> communication </w:t>
            </w:r>
          </w:p>
          <w:p w14:paraId="7D343CA0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bCs w:val="0"/>
                <w:lang w:val="fr-CA"/>
              </w:rPr>
              <w:t>les</w:t>
            </w:r>
            <w:r w:rsidRPr="00434DD7">
              <w:rPr>
                <w:lang w:val="fr-CA"/>
              </w:rPr>
              <w:t xml:space="preserve"> </w:t>
            </w:r>
            <w:r w:rsidRPr="00434DD7">
              <w:rPr>
                <w:b/>
                <w:lang w:val="fr-CA"/>
              </w:rPr>
              <w:t>stratégies de mémorisation</w:t>
            </w:r>
          </w:p>
          <w:p w14:paraId="03C90176" w14:textId="5400C352" w:rsidR="0024696F" w:rsidRPr="00434DD7" w:rsidRDefault="00434DD7" w:rsidP="00434DD7">
            <w:pPr>
              <w:pStyle w:val="ListparagraphidentLastsub-bullet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Cs w:val="0"/>
                <w:lang w:val="fr-CA"/>
              </w:rPr>
              <w:t>techniques</w:t>
            </w:r>
            <w:r w:rsidRPr="00434DD7">
              <w:rPr>
                <w:lang w:val="fr-CA"/>
              </w:rPr>
              <w:t xml:space="preserve"> de présentation </w:t>
            </w:r>
          </w:p>
        </w:tc>
      </w:tr>
    </w:tbl>
    <w:p w14:paraId="1251CD0A" w14:textId="78D6BD2E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92001A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10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50DB4D8C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92001A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434DD7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434DD7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08559550" w14:textId="5356B92C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Utiliser les processus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 xml:space="preserve">écriture et de conception pour planifier, développer et </w:t>
            </w:r>
            <w:r w:rsidRPr="00434DD7">
              <w:rPr>
                <w:b/>
                <w:lang w:val="fr-CA"/>
              </w:rPr>
              <w:t>organiser ses idées</w:t>
            </w:r>
            <w:r w:rsidRPr="00434DD7">
              <w:rPr>
                <w:lang w:val="fr-CA"/>
              </w:rPr>
              <w:t xml:space="preserve"> dans le but de communiquer clairement</w:t>
            </w:r>
          </w:p>
          <w:p w14:paraId="564DCE51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Résumer le message véhiculé dans un texte</w:t>
            </w:r>
          </w:p>
          <w:p w14:paraId="01F0D25F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Développer son propos en tenant compte de différentes perspectives</w:t>
            </w:r>
          </w:p>
          <w:p w14:paraId="0EC32AEE" w14:textId="51FF0F31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Étayer ses arguments à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aide de preuves et de références appropriées</w:t>
            </w:r>
          </w:p>
          <w:p w14:paraId="7052AA94" w14:textId="5380FD72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Utiliser une grammaire, une syntaxe et une ponctuation appropriées au contexte et à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intention</w:t>
            </w:r>
          </w:p>
          <w:p w14:paraId="2E66D080" w14:textId="08DA6815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 xml:space="preserve">Utiliser divers procédés stylistiques dans un texte afin de produire </w:t>
            </w:r>
            <w:r w:rsidRPr="00434DD7">
              <w:rPr>
                <w:lang w:val="fr-CA"/>
              </w:rPr>
              <w:br/>
              <w:t>un effet</w:t>
            </w:r>
          </w:p>
          <w:p w14:paraId="39598528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 xml:space="preserve">Adopter un comportement éthique dans sa communication </w:t>
            </w:r>
          </w:p>
          <w:p w14:paraId="3A563463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Réagir à un texte de manière personnelle, créative et critique</w:t>
            </w:r>
          </w:p>
          <w:p w14:paraId="287E313D" w14:textId="050101F9" w:rsidR="00D96986" w:rsidRPr="00434DD7" w:rsidRDefault="00434DD7" w:rsidP="00434DD7">
            <w:pPr>
              <w:pStyle w:val="ListParagraph"/>
              <w:spacing w:after="120"/>
              <w:rPr>
                <w:lang w:val="fr-CA"/>
              </w:rPr>
            </w:pPr>
            <w:r w:rsidRPr="00434DD7">
              <w:rPr>
                <w:lang w:val="fr-CA"/>
              </w:rPr>
              <w:t>Produire un texte de manière personnelle, créative et critique</w:t>
            </w:r>
            <w:r w:rsidR="00FB5D81" w:rsidRPr="00434DD7">
              <w:rPr>
                <w:rFonts w:cs="Calibri"/>
                <w:bdr w:val="nil"/>
                <w:lang w:val="fr-CA"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A9E86E" w14:textId="73E1EE65" w:rsidR="00434DD7" w:rsidRPr="00434DD7" w:rsidRDefault="00434DD7" w:rsidP="00434DD7">
            <w:pPr>
              <w:pStyle w:val="ListparagraphidentLastsub-bullet"/>
              <w:spacing w:before="120" w:after="40"/>
              <w:rPr>
                <w:lang w:val="fr-CA"/>
              </w:rPr>
            </w:pPr>
            <w:r w:rsidRPr="00434DD7">
              <w:rPr>
                <w:bCs w:val="0"/>
                <w:lang w:val="fr-CA"/>
              </w:rPr>
              <w:t>l</w:t>
            </w:r>
            <w:r w:rsidR="0092001A">
              <w:rPr>
                <w:bCs w:val="0"/>
                <w:lang w:val="fr-CA"/>
              </w:rPr>
              <w:t>’</w:t>
            </w:r>
            <w:r w:rsidRPr="00434DD7">
              <w:rPr>
                <w:b/>
                <w:bCs w:val="0"/>
                <w:lang w:val="fr-CA"/>
              </w:rPr>
              <w:t>art</w:t>
            </w:r>
            <w:r w:rsidRPr="00434DD7">
              <w:rPr>
                <w:b/>
                <w:lang w:val="fr-CA"/>
              </w:rPr>
              <w:t xml:space="preserve"> du discours </w:t>
            </w:r>
          </w:p>
          <w:p w14:paraId="24468BE5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/>
                <w:lang w:val="fr-CA"/>
              </w:rPr>
              <w:t xml:space="preserve">présence théâtrale </w:t>
            </w:r>
          </w:p>
          <w:p w14:paraId="4171920E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/>
                <w:lang w:val="fr-CA"/>
              </w:rPr>
              <w:t>mention des sources</w:t>
            </w:r>
          </w:p>
          <w:p w14:paraId="3CFCEFF6" w14:textId="77777777" w:rsidR="00434DD7" w:rsidRPr="00434DD7" w:rsidRDefault="00434DD7" w:rsidP="00434DD7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434DD7">
              <w:rPr>
                <w:lang w:val="fr-CA"/>
              </w:rPr>
              <w:t>Outils langagiers</w:t>
            </w:r>
          </w:p>
          <w:p w14:paraId="4E8E9824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connotation</w:t>
            </w:r>
            <w:r w:rsidRPr="00434DD7">
              <w:rPr>
                <w:lang w:val="fr-CA"/>
              </w:rPr>
              <w:t xml:space="preserve"> et la dénotation</w:t>
            </w:r>
          </w:p>
          <w:p w14:paraId="4F6F8CDF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>les registres de langue</w:t>
            </w:r>
          </w:p>
          <w:p w14:paraId="057C2128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/>
                <w:lang w:val="fr-CA"/>
              </w:rPr>
              <w:t>types de discours</w:t>
            </w:r>
          </w:p>
          <w:p w14:paraId="1EA63427" w14:textId="6CAD9554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syntaxe</w:t>
            </w:r>
            <w:r w:rsidRPr="00434DD7">
              <w:rPr>
                <w:lang w:val="fr-CA"/>
              </w:rPr>
              <w:t xml:space="preserve"> et le vocabulaire</w:t>
            </w:r>
          </w:p>
          <w:p w14:paraId="223FBAA7" w14:textId="7BF501DD" w:rsidR="005B2123" w:rsidRPr="00434DD7" w:rsidRDefault="005B2123" w:rsidP="00434DD7">
            <w:pPr>
              <w:pStyle w:val="ListParagraph"/>
              <w:spacing w:before="120" w:after="40"/>
              <w:rPr>
                <w:color w:val="000000"/>
                <w:lang w:val="fr-CA"/>
              </w:rPr>
            </w:pPr>
            <w:r w:rsidRPr="00434DD7">
              <w:rPr>
                <w:lang w:val="fr-CA"/>
              </w:rPr>
              <w:t>Outils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enrichissement</w:t>
            </w:r>
          </w:p>
          <w:p w14:paraId="01E864E0" w14:textId="6C32307E" w:rsidR="005B2123" w:rsidRPr="00434DD7" w:rsidRDefault="00434DD7" w:rsidP="005B2123">
            <w:pPr>
              <w:pStyle w:val="ListParagraphindent"/>
              <w:rPr>
                <w:lang w:val="fr-CA"/>
              </w:rPr>
            </w:pPr>
            <w:r w:rsidRPr="00434DD7">
              <w:rPr>
                <w:lang w:val="fr-CA"/>
              </w:rPr>
              <w:t>le langage imagé</w:t>
            </w:r>
          </w:p>
          <w:p w14:paraId="4B728E6F" w14:textId="63E562A1" w:rsidR="005B2123" w:rsidRPr="00434DD7" w:rsidRDefault="005B2123" w:rsidP="005B2123">
            <w:pPr>
              <w:pStyle w:val="ListParagraphindent"/>
              <w:rPr>
                <w:lang w:val="fr-CA"/>
              </w:rPr>
            </w:pPr>
            <w:r w:rsidRPr="00434DD7">
              <w:rPr>
                <w:lang w:val="fr-CA"/>
              </w:rPr>
              <w:t>le</w:t>
            </w:r>
            <w:r w:rsidR="00F0606E">
              <w:rPr>
                <w:lang w:val="fr-CA"/>
              </w:rPr>
              <w:t>s</w:t>
            </w:r>
            <w:r w:rsidRPr="00434DD7">
              <w:rPr>
                <w:lang w:val="fr-CA"/>
              </w:rPr>
              <w:t xml:space="preserve"> </w:t>
            </w:r>
            <w:r w:rsidRPr="00434DD7">
              <w:rPr>
                <w:b/>
                <w:lang w:val="fr-CA"/>
              </w:rPr>
              <w:t>context</w:t>
            </w:r>
            <w:r w:rsidR="00F0606E">
              <w:rPr>
                <w:b/>
                <w:lang w:val="fr-CA"/>
              </w:rPr>
              <w:t>es</w:t>
            </w:r>
            <w:r w:rsidRPr="00434DD7">
              <w:rPr>
                <w:lang w:val="fr-CA"/>
              </w:rPr>
              <w:t xml:space="preserve"> </w:t>
            </w:r>
            <w:r w:rsidR="00F0606E">
              <w:rPr>
                <w:lang w:val="fr-CA"/>
              </w:rPr>
              <w:t>(sociaux et culturels)</w:t>
            </w:r>
          </w:p>
          <w:p w14:paraId="28E41C67" w14:textId="04CF26DA" w:rsidR="007904B5" w:rsidRPr="00434DD7" w:rsidRDefault="005B2123" w:rsidP="005B2123">
            <w:pPr>
              <w:pStyle w:val="ListParagraphindent"/>
              <w:rPr>
                <w:rFonts w:cs="Arial"/>
                <w:lang w:val="fr-CA" w:eastAsia="ja-JP"/>
              </w:rPr>
            </w:pPr>
            <w:r w:rsidRPr="00434DD7">
              <w:rPr>
                <w:lang w:val="fr-CA"/>
              </w:rPr>
              <w:t>le support visuel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  <w:bookmarkStart w:id="0" w:name="_GoBack"/>
      <w:bookmarkEnd w:id="0"/>
    </w:p>
    <w:sectPr w:rsidR="00B206D3" w:rsidRPr="00434DD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7609BD">
      <w:rPr>
        <w:rStyle w:val="PageNumber"/>
        <w:rFonts w:ascii="Helvetica" w:hAnsi="Helvetica"/>
        <w:i/>
        <w:noProof/>
        <w:sz w:val="20"/>
        <w:lang w:val="fr-CA"/>
      </w:rPr>
      <w:t>1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82426"/>
    <w:rsid w:val="00483E58"/>
    <w:rsid w:val="004A52D3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70E49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609BD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200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0606E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36E6-CADF-6944-B1B3-FD43406F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979</Words>
  <Characters>5581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6547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69</cp:revision>
  <cp:lastPrinted>2018-04-20T20:49:00Z</cp:lastPrinted>
  <dcterms:created xsi:type="dcterms:W3CDTF">2018-04-20T17:08:00Z</dcterms:created>
  <dcterms:modified xsi:type="dcterms:W3CDTF">2018-12-19T18:00:00Z</dcterms:modified>
</cp:coreProperties>
</file>