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0F54287F" w:rsidR="009C0BCF" w:rsidRPr="005B7BA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B7BAB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3353E102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AB" w:rsidRPr="005B7BAB">
        <w:rPr>
          <w:b/>
          <w:sz w:val="28"/>
          <w:lang w:val="fr-CA"/>
        </w:rPr>
        <w:t xml:space="preserve">Domaine d’apprentissage </w:t>
      </w:r>
      <w:r w:rsidRPr="005B7BAB">
        <w:rPr>
          <w:b/>
          <w:sz w:val="28"/>
          <w:lang w:val="fr-CA"/>
        </w:rPr>
        <w:t xml:space="preserve">: </w:t>
      </w:r>
      <w:r w:rsidR="005B7BAB" w:rsidRPr="005B7BAB">
        <w:rPr>
          <w:b/>
          <w:sz w:val="28"/>
          <w:lang w:val="fr-CA"/>
        </w:rPr>
        <w:t>FRANÇAIS LANGUE SECONDE – Immersion</w:t>
      </w:r>
      <w:r w:rsidRPr="005B7BAB">
        <w:rPr>
          <w:b/>
          <w:sz w:val="28"/>
          <w:lang w:val="fr-CA"/>
        </w:rPr>
        <w:tab/>
      </w:r>
      <w:r w:rsidR="005B7BAB" w:rsidRPr="005B7BAB">
        <w:rPr>
          <w:b/>
          <w:sz w:val="28"/>
          <w:lang w:val="fr-CA"/>
        </w:rPr>
        <w:t>10</w:t>
      </w:r>
      <w:r w:rsidR="005B7BAB" w:rsidRPr="005B7BAB">
        <w:rPr>
          <w:rFonts w:ascii="Times New Roman Bold" w:hAnsi="Times New Roman Bold"/>
          <w:b/>
          <w:position w:val="6"/>
          <w:sz w:val="21"/>
          <w:lang w:val="fr-CA"/>
        </w:rPr>
        <w:t>e</w:t>
      </w:r>
      <w:r w:rsidR="005B7BAB" w:rsidRPr="005B7BAB">
        <w:rPr>
          <w:b/>
          <w:sz w:val="28"/>
          <w:lang w:val="fr-CA"/>
        </w:rPr>
        <w:t xml:space="preserve"> année</w:t>
      </w:r>
    </w:p>
    <w:p w14:paraId="2E070600" w14:textId="77777777" w:rsidR="0014420D" w:rsidRPr="005B7BAB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B7BAB">
        <w:rPr>
          <w:b/>
          <w:sz w:val="28"/>
          <w:lang w:val="fr-CA"/>
        </w:rPr>
        <w:tab/>
      </w:r>
    </w:p>
    <w:p w14:paraId="1F219315" w14:textId="342C0D2A" w:rsidR="00670E49" w:rsidRPr="005B7BAB" w:rsidRDefault="005B7BAB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B7BAB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81"/>
        <w:gridCol w:w="236"/>
        <w:gridCol w:w="4083"/>
        <w:gridCol w:w="236"/>
        <w:gridCol w:w="2890"/>
        <w:gridCol w:w="236"/>
        <w:gridCol w:w="3726"/>
      </w:tblGrid>
      <w:tr w:rsidR="005B7BAB" w:rsidRPr="005B7BAB" w14:paraId="292FF7E5" w14:textId="4E65C30E" w:rsidTr="005778E0">
        <w:trPr>
          <w:jc w:val="center"/>
        </w:trPr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6A67C1E" w:rsidR="005B7BAB" w:rsidRPr="005B7BAB" w:rsidRDefault="005B7BAB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7BAB">
              <w:rPr>
                <w:rFonts w:ascii="Helvetica" w:hAnsi="Helvetica" w:cstheme="minorHAnsi"/>
                <w:szCs w:val="20"/>
                <w:lang w:val="fr-CA"/>
              </w:rPr>
              <w:t>Les variations langagières fournissent des repères culturels au sein de la diversité francophone.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5B7BAB" w:rsidRPr="005B7BAB" w:rsidRDefault="005B7BAB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7DCD264" w:rsidR="005B7BAB" w:rsidRPr="005B7BAB" w:rsidRDefault="005B7BAB" w:rsidP="001B5005">
            <w:pPr>
              <w:pStyle w:val="Tablestyle1"/>
              <w:rPr>
                <w:rFonts w:cs="Arial"/>
                <w:lang w:val="fr-CA"/>
              </w:rPr>
            </w:pPr>
            <w:r w:rsidRPr="005B7BAB">
              <w:rPr>
                <w:rFonts w:ascii="Helvetica" w:hAnsi="Helvetica" w:cstheme="minorHAnsi"/>
                <w:szCs w:val="20"/>
                <w:lang w:val="fr-CA"/>
              </w:rPr>
              <w:t xml:space="preserve">L’analyse des </w:t>
            </w:r>
            <w:r w:rsidRPr="005B7BAB">
              <w:rPr>
                <w:rFonts w:ascii="Helvetica" w:hAnsi="Helvetica" w:cstheme="minorHAnsi"/>
                <w:b/>
                <w:szCs w:val="20"/>
                <w:lang w:val="fr-CA"/>
              </w:rPr>
              <w:t>textes</w:t>
            </w:r>
            <w:r w:rsidRPr="005B7BAB">
              <w:rPr>
                <w:rFonts w:ascii="Helvetica" w:hAnsi="Helvetica" w:cstheme="minorHAnsi"/>
                <w:szCs w:val="20"/>
                <w:lang w:val="fr-CA"/>
              </w:rPr>
              <w:t xml:space="preserve"> amène à comprendre comment le sens est véhiculé par des moyens d’ordre linguistique et textuel.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5B7BAB" w:rsidRPr="005B7BAB" w:rsidRDefault="005B7BAB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6B76837" w:rsidR="005B7BAB" w:rsidRPr="005B7BAB" w:rsidRDefault="005B7BAB" w:rsidP="001B5005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5B7BAB">
              <w:rPr>
                <w:rStyle w:val="CharAttribute2"/>
                <w:rFonts w:ascii="Helvetica" w:eastAsia="Batang" w:hAnsi="Helvetica" w:cstheme="minorHAnsi"/>
                <w:sz w:val="20"/>
                <w:szCs w:val="20"/>
                <w:lang w:val="fr-CA"/>
              </w:rPr>
              <w:t xml:space="preserve">L’exploration des </w:t>
            </w:r>
            <w:r w:rsidRPr="008031E9">
              <w:rPr>
                <w:rStyle w:val="CharAttribute2"/>
                <w:rFonts w:ascii="Helvetica" w:eastAsia="Batang" w:hAnsi="Helvetica" w:cstheme="minorHAnsi"/>
                <w:sz w:val="20"/>
                <w:szCs w:val="20"/>
                <w:lang w:val="fr-CA"/>
              </w:rPr>
              <w:t>textes</w:t>
            </w:r>
            <w:r w:rsidRPr="005B7BAB">
              <w:rPr>
                <w:rStyle w:val="CharAttribute2"/>
                <w:rFonts w:ascii="Helvetica" w:eastAsia="Batang" w:hAnsi="Helvetica" w:cstheme="minorHAnsi"/>
                <w:sz w:val="20"/>
                <w:szCs w:val="20"/>
                <w:lang w:val="fr-CA"/>
              </w:rPr>
              <w:t xml:space="preserve"> révèle la profondeur et la complexité de la vie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5B7BAB" w:rsidRPr="005B7BAB" w:rsidRDefault="005B7BAB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F402B6C" w:rsidR="005B7BAB" w:rsidRPr="005B7BAB" w:rsidRDefault="005B7BAB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7BAB">
              <w:rPr>
                <w:rStyle w:val="CharAttribute2"/>
                <w:rFonts w:ascii="Helvetica" w:eastAsia="Calibri" w:hAnsi="Helvetica" w:cstheme="minorHAnsi"/>
                <w:sz w:val="20"/>
                <w:szCs w:val="20"/>
                <w:lang w:val="fr-CA"/>
              </w:rPr>
              <w:t xml:space="preserve">Les </w:t>
            </w:r>
            <w:r w:rsidRPr="005B7BAB">
              <w:rPr>
                <w:rStyle w:val="CharAttribute2"/>
                <w:rFonts w:ascii="Helvetica" w:eastAsia="Calibri" w:hAnsi="Helvetica" w:cstheme="minorHAnsi"/>
                <w:b/>
                <w:sz w:val="20"/>
                <w:szCs w:val="20"/>
                <w:lang w:val="fr-CA"/>
              </w:rPr>
              <w:t>éléments poétiques</w:t>
            </w:r>
            <w:r w:rsidRPr="005B7BAB">
              <w:rPr>
                <w:rStyle w:val="CharAttribute2"/>
                <w:rFonts w:ascii="Helvetica" w:eastAsia="Calibri" w:hAnsi="Helvetica" w:cstheme="minorHAnsi"/>
                <w:sz w:val="20"/>
                <w:szCs w:val="20"/>
                <w:lang w:val="fr-CA"/>
              </w:rPr>
              <w:t xml:space="preserve"> enrichissent l’écriture et provoquent la réaction d’autrui grâce à l’effet recherché.</w:t>
            </w:r>
          </w:p>
        </w:tc>
      </w:tr>
    </w:tbl>
    <w:p w14:paraId="3045E821" w14:textId="77777777" w:rsidR="00670E49" w:rsidRPr="005B7BAB" w:rsidRDefault="00670E49" w:rsidP="001B5005">
      <w:pPr>
        <w:rPr>
          <w:sz w:val="12"/>
          <w:szCs w:val="12"/>
          <w:lang w:val="fr-CA"/>
        </w:rPr>
      </w:pPr>
    </w:p>
    <w:p w14:paraId="6513D803" w14:textId="0C7B56A8" w:rsidR="00F9586F" w:rsidRPr="005B7BAB" w:rsidRDefault="005B7BAB" w:rsidP="001B5005">
      <w:pPr>
        <w:spacing w:after="160"/>
        <w:jc w:val="center"/>
        <w:outlineLvl w:val="0"/>
        <w:rPr>
          <w:sz w:val="28"/>
          <w:lang w:val="fr-CA"/>
        </w:rPr>
      </w:pPr>
      <w:r w:rsidRPr="005B7BAB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5B7BAB" w:rsidRPr="005B7BAB" w14:paraId="7C49560F" w14:textId="77777777" w:rsidTr="005B7BAB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D427ABB" w:rsidR="00F9586F" w:rsidRPr="005B7BAB" w:rsidRDefault="005B7BAB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B7BAB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AAB4798" w:rsidR="00F9586F" w:rsidRPr="005B7BAB" w:rsidRDefault="0059376F" w:rsidP="005B7BAB">
            <w:pPr>
              <w:spacing w:before="60" w:after="60"/>
              <w:rPr>
                <w:b/>
                <w:szCs w:val="22"/>
                <w:lang w:val="fr-CA"/>
              </w:rPr>
            </w:pPr>
            <w:r w:rsidRPr="005B7BAB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5B7BAB" w:rsidRPr="005B7BAB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5B7BAB" w:rsidRPr="005B7BAB" w14:paraId="5149B766" w14:textId="77777777" w:rsidTr="005B7BAB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CD4338E" w:rsidR="00F9586F" w:rsidRPr="005B7BAB" w:rsidRDefault="005B7BAB" w:rsidP="005B7BAB">
            <w:pPr>
              <w:spacing w:before="120" w:after="120" w:line="260" w:lineRule="exact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L’élève acquerra ces compétences disciplinaires orales et écrites en s’appuyant 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  <w:t xml:space="preserve">sur des </w:t>
            </w:r>
            <w:r w:rsidRPr="005B7BAB">
              <w:rPr>
                <w:rFonts w:ascii="Helvetica" w:hAnsi="Helvetica" w:cstheme="minorHAnsi"/>
                <w:b/>
                <w:i/>
                <w:sz w:val="20"/>
                <w:szCs w:val="20"/>
                <w:lang w:val="fr-CA"/>
              </w:rPr>
              <w:t>supports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 oraux, écrits et visuels.</w:t>
            </w:r>
          </w:p>
          <w:p w14:paraId="7FA4EEDD" w14:textId="35A57186" w:rsidR="00670E49" w:rsidRPr="005B7BAB" w:rsidRDefault="005B7BAB" w:rsidP="005B7BAB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5B7BAB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32FA5BD7" w14:textId="63CA92D8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Analyser les stratégies de communication employées par le destinateur </w:t>
            </w:r>
            <w:r w:rsidRPr="005B7BAB">
              <w:rPr>
                <w:lang w:val="fr-CA"/>
              </w:rPr>
              <w:br/>
              <w:t>pour en évaluer ses effets sur le destinataire</w:t>
            </w:r>
          </w:p>
          <w:p w14:paraId="49A2230B" w14:textId="4C1ACF2C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Examiner </w:t>
            </w:r>
            <w:r w:rsidRPr="005B7BAB">
              <w:rPr>
                <w:b/>
                <w:lang w:val="fr-CA"/>
              </w:rPr>
              <w:t>les rôles du récit</w:t>
            </w:r>
            <w:r w:rsidRPr="005B7BAB">
              <w:rPr>
                <w:lang w:val="fr-CA"/>
              </w:rPr>
              <w:t xml:space="preserve"> dans des cultures francophones et des </w:t>
            </w:r>
            <w:r w:rsidRPr="005B7BAB">
              <w:rPr>
                <w:lang w:val="fr-CA"/>
              </w:rPr>
              <w:br/>
            </w:r>
            <w:r w:rsidR="000924E9">
              <w:rPr>
                <w:lang w:val="fr-CA"/>
              </w:rPr>
              <w:t>p</w:t>
            </w:r>
            <w:r w:rsidRPr="005B7BAB">
              <w:rPr>
                <w:lang w:val="fr-CA"/>
              </w:rPr>
              <w:t>euples</w:t>
            </w:r>
            <w:r w:rsidR="000924E9">
              <w:rPr>
                <w:lang w:val="fr-CA"/>
              </w:rPr>
              <w:t xml:space="preserve"> autochtones</w:t>
            </w:r>
          </w:p>
          <w:p w14:paraId="6C2748F7" w14:textId="77777777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6B7785">
              <w:rPr>
                <w:b/>
                <w:lang w:val="fr-CA"/>
              </w:rPr>
              <w:t>Saisir</w:t>
            </w:r>
            <w:r w:rsidRPr="005B7BAB">
              <w:rPr>
                <w:lang w:val="fr-CA"/>
              </w:rPr>
              <w:t xml:space="preserve"> les </w:t>
            </w:r>
            <w:r w:rsidRPr="006B7785">
              <w:rPr>
                <w:b/>
                <w:lang w:val="fr-CA"/>
              </w:rPr>
              <w:t>variétés langagières et culturelles</w:t>
            </w:r>
            <w:r w:rsidRPr="005B7BAB">
              <w:rPr>
                <w:lang w:val="fr-CA"/>
              </w:rPr>
              <w:t xml:space="preserve"> de la francophonie</w:t>
            </w:r>
          </w:p>
          <w:p w14:paraId="3A27221E" w14:textId="77777777" w:rsidR="005B7BAB" w:rsidRPr="005B7BAB" w:rsidRDefault="005B7BAB" w:rsidP="005B7BAB">
            <w:pPr>
              <w:pStyle w:val="ListParagraph"/>
              <w:spacing w:after="40"/>
              <w:rPr>
                <w:rFonts w:eastAsiaTheme="minorHAnsi"/>
                <w:lang w:val="fr-CA"/>
              </w:rPr>
            </w:pPr>
            <w:r w:rsidRPr="005B7BAB">
              <w:rPr>
                <w:rFonts w:eastAsiaTheme="minorHAnsi"/>
                <w:lang w:val="fr-CA"/>
              </w:rPr>
              <w:t xml:space="preserve">Différencier les </w:t>
            </w:r>
            <w:r w:rsidRPr="005B7BAB">
              <w:rPr>
                <w:rFonts w:eastAsiaTheme="minorHAnsi"/>
                <w:b/>
                <w:lang w:val="fr-CA"/>
              </w:rPr>
              <w:t>notions abstraites</w:t>
            </w:r>
            <w:r w:rsidRPr="005B7BAB">
              <w:rPr>
                <w:rFonts w:eastAsiaTheme="minorHAnsi"/>
                <w:lang w:val="fr-CA"/>
              </w:rPr>
              <w:t xml:space="preserve"> des </w:t>
            </w:r>
            <w:r w:rsidRPr="005B7BAB">
              <w:rPr>
                <w:rFonts w:eastAsiaTheme="minorHAnsi"/>
                <w:b/>
                <w:lang w:val="fr-CA"/>
              </w:rPr>
              <w:t>notions concrètes</w:t>
            </w:r>
            <w:r w:rsidRPr="005B7BAB">
              <w:rPr>
                <w:rFonts w:eastAsiaTheme="minorHAnsi"/>
                <w:lang w:val="fr-CA"/>
              </w:rPr>
              <w:t xml:space="preserve"> dans un texte</w:t>
            </w:r>
          </w:p>
          <w:p w14:paraId="0A54B271" w14:textId="6D883AA2" w:rsidR="005B7BAB" w:rsidRPr="005B7BAB" w:rsidRDefault="005B7BAB" w:rsidP="005B7BAB">
            <w:pPr>
              <w:pStyle w:val="ListParagraph"/>
              <w:spacing w:after="40"/>
              <w:rPr>
                <w:rFonts w:eastAsiaTheme="minorHAnsi"/>
                <w:lang w:val="fr-CA"/>
              </w:rPr>
            </w:pPr>
            <w:r w:rsidRPr="005B7BAB">
              <w:rPr>
                <w:rFonts w:eastAsiaTheme="minorHAnsi"/>
                <w:lang w:val="fr-CA"/>
              </w:rPr>
              <w:t xml:space="preserve">Situer et </w:t>
            </w:r>
            <w:r w:rsidRPr="006B7785">
              <w:rPr>
                <w:rFonts w:eastAsiaTheme="minorHAnsi"/>
                <w:b/>
                <w:lang w:val="fr-CA"/>
              </w:rPr>
              <w:t>comprendre le contexte socio-historico-culturel</w:t>
            </w:r>
            <w:r w:rsidRPr="005B7BAB">
              <w:rPr>
                <w:rFonts w:eastAsiaTheme="minorHAnsi"/>
                <w:lang w:val="fr-CA"/>
              </w:rPr>
              <w:t xml:space="preserve"> d'une œuvre </w:t>
            </w:r>
            <w:r w:rsidR="006B7785">
              <w:rPr>
                <w:rFonts w:eastAsiaTheme="minorHAnsi"/>
                <w:lang w:val="fr-CA"/>
              </w:rPr>
              <w:br/>
            </w:r>
            <w:r w:rsidRPr="005B7BAB">
              <w:rPr>
                <w:rFonts w:eastAsiaTheme="minorHAnsi"/>
                <w:lang w:val="fr-CA"/>
              </w:rPr>
              <w:t>et de son auteur</w:t>
            </w:r>
          </w:p>
          <w:p w14:paraId="6E4E4ED9" w14:textId="77777777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Dégager les thèmes et les éléments poétiques d’un </w:t>
            </w:r>
            <w:r w:rsidRPr="005B7BAB">
              <w:rPr>
                <w:b/>
                <w:lang w:val="fr-CA"/>
              </w:rPr>
              <w:t>texte</w:t>
            </w:r>
            <w:r w:rsidRPr="005B7BAB">
              <w:rPr>
                <w:lang w:val="fr-CA"/>
              </w:rPr>
              <w:t xml:space="preserve"> afin d’en comprendre le message implicite</w:t>
            </w:r>
          </w:p>
          <w:p w14:paraId="22DF085A" w14:textId="54B47368" w:rsidR="00CC39FB" w:rsidRPr="005B7BAB" w:rsidRDefault="005B7BAB" w:rsidP="005B7BAB">
            <w:pPr>
              <w:pStyle w:val="ListParagraph"/>
              <w:spacing w:after="0"/>
              <w:rPr>
                <w:lang w:val="fr-CA"/>
              </w:rPr>
            </w:pPr>
            <w:r w:rsidRPr="005B7BAB">
              <w:rPr>
                <w:lang w:val="fr-CA"/>
              </w:rPr>
              <w:t>Analyser l'intrigue et l’</w:t>
            </w:r>
            <w:r w:rsidRPr="005B7BAB">
              <w:rPr>
                <w:b/>
                <w:lang w:val="fr-CA"/>
              </w:rPr>
              <w:t>évolution d’un personnage</w:t>
            </w:r>
            <w:r w:rsidRPr="005B7BAB">
              <w:rPr>
                <w:lang w:val="fr-CA"/>
              </w:rPr>
              <w:t xml:space="preserve"> pour comprendre </w:t>
            </w:r>
            <w:r w:rsidRPr="005B7BAB">
              <w:rPr>
                <w:lang w:val="fr-CA"/>
              </w:rPr>
              <w:br/>
              <w:t>son rôle dans la nouvelle littéraire</w:t>
            </w:r>
          </w:p>
          <w:p w14:paraId="5B509B2D" w14:textId="406A08AC" w:rsidR="00670E49" w:rsidRPr="005B7BAB" w:rsidRDefault="005B7BAB" w:rsidP="005B7BAB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5B7BAB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16E4F51C" w14:textId="77777777" w:rsidR="005B7BAB" w:rsidRPr="005B7BAB" w:rsidRDefault="005B7BAB" w:rsidP="005B7BAB">
            <w:pPr>
              <w:pStyle w:val="ListParagraph"/>
              <w:spacing w:after="40"/>
              <w:rPr>
                <w:spacing w:val="-4"/>
                <w:lang w:val="fr-CA"/>
              </w:rPr>
            </w:pPr>
            <w:r w:rsidRPr="005B7BAB">
              <w:rPr>
                <w:spacing w:val="-4"/>
                <w:lang w:val="fr-CA"/>
              </w:rPr>
              <w:t xml:space="preserve">Communiquer selon le contexte en utilisant </w:t>
            </w:r>
            <w:bookmarkStart w:id="0" w:name="_GoBack"/>
            <w:bookmarkEnd w:id="0"/>
            <w:r w:rsidRPr="005B7BAB">
              <w:rPr>
                <w:spacing w:val="-4"/>
                <w:lang w:val="fr-CA"/>
              </w:rPr>
              <w:t xml:space="preserve">une variété d’expressions et les </w:t>
            </w:r>
            <w:r w:rsidRPr="005B7BAB">
              <w:rPr>
                <w:b/>
                <w:spacing w:val="-4"/>
                <w:lang w:val="fr-CA"/>
              </w:rPr>
              <w:t>formats de présentation</w:t>
            </w:r>
            <w:r w:rsidRPr="005B7BAB">
              <w:rPr>
                <w:spacing w:val="-4"/>
                <w:lang w:val="fr-CA"/>
              </w:rPr>
              <w:t xml:space="preserve"> les mieux adaptés à ses capacités et à celles des autres</w:t>
            </w:r>
          </w:p>
          <w:p w14:paraId="689BF0D6" w14:textId="77777777" w:rsidR="005B7BAB" w:rsidRPr="005B7BAB" w:rsidRDefault="005B7BAB" w:rsidP="005B7BAB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5B7BAB">
              <w:rPr>
                <w:spacing w:val="-2"/>
                <w:lang w:val="fr-CA"/>
              </w:rPr>
              <w:t xml:space="preserve">Développer son style d’écriture en explorant les </w:t>
            </w:r>
            <w:r w:rsidRPr="005B7BAB">
              <w:rPr>
                <w:b/>
                <w:spacing w:val="-2"/>
                <w:lang w:val="fr-CA"/>
              </w:rPr>
              <w:t>registres de langue</w:t>
            </w:r>
          </w:p>
          <w:p w14:paraId="41732E63" w14:textId="77777777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>Adapter son registre à la situation de communication proposée</w:t>
            </w:r>
          </w:p>
          <w:p w14:paraId="7AC77456" w14:textId="29BC404A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Employer </w:t>
            </w:r>
            <w:r w:rsidRPr="005B7BAB">
              <w:rPr>
                <w:color w:val="000000"/>
                <w:lang w:val="fr-CA"/>
              </w:rPr>
              <w:t xml:space="preserve">des éléments poétiques dans son discours </w:t>
            </w:r>
            <w:r w:rsidRPr="005B7BAB">
              <w:rPr>
                <w:lang w:val="fr-CA"/>
              </w:rPr>
              <w:t xml:space="preserve">afin de susciter </w:t>
            </w:r>
            <w:r w:rsidRPr="005B7BAB">
              <w:rPr>
                <w:lang w:val="fr-CA"/>
              </w:rPr>
              <w:br/>
              <w:t>une réaction de la part du destinataire</w:t>
            </w:r>
          </w:p>
          <w:p w14:paraId="61D86295" w14:textId="50C7086B" w:rsidR="00C604B2" w:rsidRPr="005B7BAB" w:rsidRDefault="005B7BAB" w:rsidP="0081261A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>Rendre son message plus précis en appliquant les stratégies d’enrichissement à l’étude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6E6B7E2B" w:rsidR="00D87330" w:rsidRPr="005B7BAB" w:rsidRDefault="005B7BAB" w:rsidP="005B7BAB">
            <w:pPr>
              <w:spacing w:before="120" w:after="120" w:line="260" w:lineRule="exact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5B7BAB">
              <w:rPr>
                <w:rFonts w:ascii="Helvetica" w:hAnsi="Helvetica" w:cstheme="minorHAnsi"/>
                <w:b/>
                <w:i/>
                <w:sz w:val="20"/>
                <w:szCs w:val="20"/>
                <w:lang w:val="fr-CA"/>
              </w:rPr>
              <w:t xml:space="preserve">contextes 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le contenu 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  <w:t>ci-dessous :</w:t>
            </w:r>
          </w:p>
          <w:p w14:paraId="04AD456E" w14:textId="672F1623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="005B7BAB" w:rsidRPr="005B7BAB">
              <w:rPr>
                <w:lang w:val="fr-CA"/>
              </w:rPr>
              <w:t>tratégies de communication</w:t>
            </w:r>
            <w:r w:rsidR="005B7BAB" w:rsidRPr="00237FC1">
              <w:rPr>
                <w:lang w:val="fr-CA"/>
              </w:rPr>
              <w:t xml:space="preserve"> :</w:t>
            </w:r>
            <w:r w:rsidR="005B7BAB" w:rsidRPr="005B7BAB">
              <w:rPr>
                <w:lang w:val="fr-CA"/>
              </w:rPr>
              <w:t xml:space="preserve"> </w:t>
            </w:r>
          </w:p>
          <w:p w14:paraId="064D3C3F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registres de langue</w:t>
            </w:r>
          </w:p>
          <w:p w14:paraId="5C0CE19A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la </w:t>
            </w:r>
            <w:r w:rsidRPr="005B7BAB">
              <w:rPr>
                <w:b/>
                <w:lang w:val="fr-CA"/>
              </w:rPr>
              <w:t>prosodie</w:t>
            </w:r>
          </w:p>
          <w:p w14:paraId="7537AAEE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 </w:t>
            </w:r>
            <w:r w:rsidRPr="005B7BAB">
              <w:rPr>
                <w:b/>
                <w:lang w:val="fr-CA"/>
              </w:rPr>
              <w:t>verbal</w:t>
            </w:r>
            <w:r w:rsidRPr="005B7BAB">
              <w:rPr>
                <w:lang w:val="fr-CA"/>
              </w:rPr>
              <w:t xml:space="preserve"> et le </w:t>
            </w:r>
            <w:r w:rsidRPr="005B7BAB">
              <w:rPr>
                <w:b/>
                <w:lang w:val="fr-CA"/>
              </w:rPr>
              <w:t>non-verbal</w:t>
            </w:r>
          </w:p>
          <w:p w14:paraId="73A5726E" w14:textId="52EDE693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É</w:t>
            </w:r>
            <w:r w:rsidR="005B7BAB" w:rsidRPr="005B7BAB">
              <w:rPr>
                <w:lang w:val="fr-CA"/>
              </w:rPr>
              <w:t>léments culturels et historiques</w:t>
            </w:r>
            <w:r w:rsidR="006B7785">
              <w:rPr>
                <w:lang w:val="fr-CA"/>
              </w:rPr>
              <w:t> :</w:t>
            </w:r>
          </w:p>
          <w:p w14:paraId="2D23DD79" w14:textId="32B65BBD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protocoles liés à la possession des récits par </w:t>
            </w:r>
            <w:r w:rsidR="006B7785">
              <w:rPr>
                <w:lang w:val="fr-CA"/>
              </w:rPr>
              <w:br/>
            </w:r>
            <w:r w:rsidRPr="005B7BAB">
              <w:rPr>
                <w:lang w:val="fr-CA"/>
              </w:rPr>
              <w:t xml:space="preserve">les </w:t>
            </w:r>
            <w:r w:rsidR="000924E9">
              <w:rPr>
                <w:lang w:val="fr-CA"/>
              </w:rPr>
              <w:t>p</w:t>
            </w:r>
            <w:r w:rsidRPr="005B7BAB">
              <w:rPr>
                <w:lang w:val="fr-CA"/>
              </w:rPr>
              <w:t>euples</w:t>
            </w:r>
            <w:r w:rsidR="000924E9">
              <w:rPr>
                <w:lang w:val="fr-CA"/>
              </w:rPr>
              <w:t xml:space="preserve"> autochtones</w:t>
            </w:r>
          </w:p>
          <w:p w14:paraId="53F43A01" w14:textId="7E800687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237FC1">
              <w:rPr>
                <w:lang w:val="fr-CA"/>
              </w:rPr>
              <w:t>utils littéraires :</w:t>
            </w:r>
          </w:p>
          <w:p w14:paraId="5B622A67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 xml:space="preserve">caractéristiques de la nouvelle littéraire </w:t>
            </w:r>
          </w:p>
          <w:p w14:paraId="60019CCA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éléments poétiques</w:t>
            </w:r>
          </w:p>
          <w:p w14:paraId="38E8D663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 </w:t>
            </w:r>
            <w:r w:rsidRPr="005B7BAB">
              <w:rPr>
                <w:b/>
                <w:lang w:val="fr-CA"/>
              </w:rPr>
              <w:t>champ lexical</w:t>
            </w:r>
          </w:p>
          <w:p w14:paraId="5775681C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expressions</w:t>
            </w:r>
          </w:p>
          <w:p w14:paraId="4E27D356" w14:textId="34A9D566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5B7BAB" w:rsidRPr="005B7BAB">
              <w:rPr>
                <w:lang w:val="fr-CA"/>
              </w:rPr>
              <w:t xml:space="preserve">rganisation textuelle : </w:t>
            </w:r>
          </w:p>
          <w:p w14:paraId="68E369EC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schémas de la nouvelle littéraire</w:t>
            </w:r>
          </w:p>
          <w:p w14:paraId="77638136" w14:textId="4512FC22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237FC1">
              <w:rPr>
                <w:lang w:val="fr-CA"/>
              </w:rPr>
              <w:t>utils langagiers :</w:t>
            </w:r>
          </w:p>
          <w:p w14:paraId="3F60E5D6" w14:textId="77777777" w:rsidR="005B7BAB" w:rsidRPr="005B7BAB" w:rsidRDefault="005B7BAB" w:rsidP="005B7BAB">
            <w:pPr>
              <w:pStyle w:val="ListParagraphindent"/>
              <w:rPr>
                <w:spacing w:val="-2"/>
                <w:lang w:val="fr-CA"/>
              </w:rPr>
            </w:pPr>
            <w:r w:rsidRPr="005B7BAB">
              <w:rPr>
                <w:spacing w:val="-2"/>
                <w:lang w:val="fr-CA"/>
              </w:rPr>
              <w:t xml:space="preserve">les </w:t>
            </w:r>
            <w:r w:rsidRPr="005B7BAB">
              <w:rPr>
                <w:b/>
                <w:spacing w:val="-2"/>
                <w:lang w:val="fr-CA"/>
              </w:rPr>
              <w:t>adjectifs et pronoms possessifs et démonstratifs</w:t>
            </w:r>
          </w:p>
          <w:p w14:paraId="035E07E8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modes et temps verbaux</w:t>
            </w:r>
          </w:p>
          <w:p w14:paraId="4961F57F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la </w:t>
            </w:r>
            <w:r w:rsidRPr="005B7BAB">
              <w:rPr>
                <w:b/>
                <w:lang w:val="fr-CA"/>
              </w:rPr>
              <w:t>voix active</w:t>
            </w:r>
            <w:r w:rsidRPr="005B7BAB">
              <w:rPr>
                <w:lang w:val="fr-CA"/>
              </w:rPr>
              <w:t xml:space="preserve"> et la </w:t>
            </w:r>
            <w:r w:rsidRPr="005B7BAB">
              <w:rPr>
                <w:b/>
                <w:lang w:val="fr-CA"/>
              </w:rPr>
              <w:t>voix passive</w:t>
            </w:r>
          </w:p>
          <w:p w14:paraId="4E13D50A" w14:textId="61199135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 w:rsidRPr="000924E9">
              <w:rPr>
                <w:b/>
                <w:lang w:val="fr-CA"/>
              </w:rPr>
              <w:t>S</w:t>
            </w:r>
            <w:r w:rsidR="005B7BAB" w:rsidRPr="005B7BAB">
              <w:rPr>
                <w:b/>
                <w:lang w:val="fr-CA"/>
              </w:rPr>
              <w:t>tratégies de révision</w:t>
            </w:r>
          </w:p>
          <w:p w14:paraId="69E0BA8B" w14:textId="58C54A01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5B7BAB" w:rsidRPr="005B7BAB">
              <w:rPr>
                <w:lang w:val="fr-CA"/>
              </w:rPr>
              <w:t>utils d’enrichissement :</w:t>
            </w:r>
          </w:p>
          <w:p w14:paraId="03C90176" w14:textId="6D61657F" w:rsidR="00CC39F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 </w:t>
            </w:r>
            <w:r w:rsidRPr="005B7BAB">
              <w:rPr>
                <w:b/>
                <w:lang w:val="fr-CA"/>
              </w:rPr>
              <w:t>choix des mots</w:t>
            </w:r>
          </w:p>
        </w:tc>
      </w:tr>
    </w:tbl>
    <w:p w14:paraId="2698FA40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p w14:paraId="55C52378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sectPr w:rsidR="00627D2F" w:rsidRPr="005B7BAB" w:rsidSect="00B86C6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0691530" w:rsidR="00FE1345" w:rsidRPr="006B4D2A" w:rsidRDefault="005B7BAB" w:rsidP="006B4D2A">
    <w:pPr>
      <w:pStyle w:val="Footer"/>
      <w:tabs>
        <w:tab w:val="clear" w:pos="4320"/>
        <w:tab w:val="clear" w:pos="8640"/>
        <w:tab w:val="center" w:pos="5796"/>
        <w:tab w:val="left" w:pos="1020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6B4D2A">
      <w:rPr>
        <w:rFonts w:ascii="Helvetica" w:hAnsi="Helvetica"/>
        <w:i/>
        <w:sz w:val="20"/>
        <w:lang w:val="fr-CA"/>
      </w:rPr>
      <w:t>Mars</w:t>
    </w:r>
    <w:r w:rsidR="00FE1345" w:rsidRPr="006B4D2A">
      <w:rPr>
        <w:rFonts w:ascii="Helvetica" w:hAnsi="Helvetica"/>
        <w:i/>
        <w:sz w:val="20"/>
        <w:lang w:val="fr-CA"/>
      </w:rPr>
      <w:t xml:space="preserve"> 201</w:t>
    </w:r>
    <w:r w:rsidR="00B95DCD" w:rsidRPr="006B4D2A">
      <w:rPr>
        <w:rFonts w:ascii="Helvetica" w:hAnsi="Helvetica"/>
        <w:i/>
        <w:sz w:val="20"/>
        <w:lang w:val="fr-CA"/>
      </w:rPr>
      <w:t>8</w:t>
    </w:r>
    <w:r w:rsidR="00FE1345" w:rsidRPr="006B4D2A">
      <w:rPr>
        <w:rFonts w:ascii="Helvetica" w:hAnsi="Helvetica"/>
        <w:i/>
        <w:sz w:val="20"/>
        <w:lang w:val="fr-CA"/>
      </w:rPr>
      <w:tab/>
    </w:r>
    <w:r w:rsidR="00FE1345" w:rsidRPr="006B4D2A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6B4D2A">
      <w:rPr>
        <w:rFonts w:ascii="Helvetica" w:hAnsi="Helvetica"/>
        <w:i/>
        <w:sz w:val="20"/>
        <w:lang w:val="fr-CA"/>
      </w:rPr>
      <w:tab/>
      <w:t xml:space="preserve">© Province </w:t>
    </w:r>
    <w:r w:rsidRPr="006B4D2A">
      <w:rPr>
        <w:rFonts w:ascii="Helvetica" w:hAnsi="Helvetica"/>
        <w:i/>
        <w:sz w:val="20"/>
        <w:lang w:val="fr-CA"/>
      </w:rPr>
      <w:t>de la</w:t>
    </w:r>
    <w:r w:rsidR="00FE1345" w:rsidRPr="006B4D2A">
      <w:rPr>
        <w:rFonts w:ascii="Helvetica" w:hAnsi="Helvetica"/>
        <w:i/>
        <w:sz w:val="20"/>
        <w:lang w:val="fr-CA"/>
      </w:rPr>
      <w:t xml:space="preserve"> </w:t>
    </w:r>
    <w:r w:rsidRPr="006B4D2A">
      <w:rPr>
        <w:rFonts w:ascii="Helvetica" w:hAnsi="Helvetica"/>
        <w:i/>
        <w:sz w:val="20"/>
        <w:lang w:val="fr-CA"/>
      </w:rPr>
      <w:t>Colombie-Britannique</w:t>
    </w:r>
    <w:r w:rsidR="00FE1345" w:rsidRPr="006B4D2A">
      <w:rPr>
        <w:rFonts w:ascii="Helvetica" w:hAnsi="Helvetica"/>
        <w:i/>
        <w:sz w:val="20"/>
        <w:lang w:val="fr-CA"/>
      </w:rPr>
      <w:tab/>
      <w:t>•</w:t>
    </w:r>
    <w:r w:rsidR="00FE1345" w:rsidRPr="006B4D2A">
      <w:rPr>
        <w:rFonts w:ascii="Helvetica" w:hAnsi="Helvetica"/>
        <w:i/>
        <w:sz w:val="20"/>
        <w:lang w:val="fr-CA"/>
      </w:rPr>
      <w:tab/>
    </w:r>
    <w:r w:rsidR="00FE1345" w:rsidRPr="006B4D2A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6B4D2A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6B4D2A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1261A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6B4D2A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7544757"/>
    <w:multiLevelType w:val="hybridMultilevel"/>
    <w:tmpl w:val="DB108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C451A"/>
    <w:multiLevelType w:val="hybridMultilevel"/>
    <w:tmpl w:val="64B29A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7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6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23"/>
  </w:num>
  <w:num w:numId="32">
    <w:abstractNumId w:val="12"/>
  </w:num>
  <w:num w:numId="33">
    <w:abstractNumId w:val="2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5"/>
  </w:num>
  <w:num w:numId="43">
    <w:abstractNumId w:val="10"/>
  </w:num>
  <w:num w:numId="44">
    <w:abstractNumId w:val="17"/>
  </w:num>
  <w:num w:numId="45">
    <w:abstractNumId w:val="11"/>
  </w:num>
  <w:num w:numId="4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24E9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0DB6"/>
    <w:rsid w:val="00235F25"/>
    <w:rsid w:val="00236812"/>
    <w:rsid w:val="00237FC1"/>
    <w:rsid w:val="00255E6B"/>
    <w:rsid w:val="00257908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498B"/>
    <w:rsid w:val="00315439"/>
    <w:rsid w:val="0034425F"/>
    <w:rsid w:val="00364762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778E0"/>
    <w:rsid w:val="0059376F"/>
    <w:rsid w:val="005A2812"/>
    <w:rsid w:val="005A7AA6"/>
    <w:rsid w:val="005B4E66"/>
    <w:rsid w:val="005B7BAB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16CB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B4D2A"/>
    <w:rsid w:val="006B7785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73D8E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031E9"/>
    <w:rsid w:val="0081261A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8B42-2D4F-7E49-9F77-4D2BF798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361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2516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277</cp:revision>
  <cp:lastPrinted>2018-03-21T17:56:00Z</cp:lastPrinted>
  <dcterms:created xsi:type="dcterms:W3CDTF">2017-01-16T16:55:00Z</dcterms:created>
  <dcterms:modified xsi:type="dcterms:W3CDTF">2018-04-24T17:07:00Z</dcterms:modified>
</cp:coreProperties>
</file>