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9F225E4" w:rsidR="00023C18" w:rsidRPr="00917323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917323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323">
        <w:rPr>
          <w:b/>
          <w:sz w:val="28"/>
        </w:rPr>
        <w:t xml:space="preserve">Domaine d’apprentissage : </w:t>
      </w:r>
      <w:r w:rsidR="00EF5848" w:rsidRPr="00917323">
        <w:rPr>
          <w:b/>
          <w:sz w:val="28"/>
        </w:rPr>
        <w:t>ÉDUCATION ARTISTIQ</w:t>
      </w:r>
      <w:r w:rsidR="004B7C9A" w:rsidRPr="00917323">
        <w:rPr>
          <w:b/>
          <w:sz w:val="28"/>
        </w:rPr>
        <w:t xml:space="preserve">UE — </w:t>
      </w:r>
      <w:r w:rsidR="0022661A" w:rsidRPr="00917323">
        <w:rPr>
          <w:b/>
          <w:sz w:val="28"/>
        </w:rPr>
        <w:t>Musique : Musique instrumentale</w:t>
      </w:r>
      <w:r w:rsidR="0022661A" w:rsidRPr="00917323">
        <w:rPr>
          <w:b/>
          <w:sz w:val="28"/>
        </w:rPr>
        <w:br/>
      </w:r>
      <w:r w:rsidR="0022661A" w:rsidRPr="00917323">
        <w:rPr>
          <w:b/>
          <w:bCs/>
          <w:sz w:val="28"/>
          <w:szCs w:val="28"/>
          <w:lang w:eastAsia="fr-CA" w:bidi="fr-CA"/>
        </w:rPr>
        <w:tab/>
        <w:t xml:space="preserve">(englobe Orchestre d’harmonie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t xml:space="preserve">, Orchestre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t xml:space="preserve">, Orchestre de jazz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br/>
      </w:r>
      <w:r w:rsidR="0022661A" w:rsidRPr="00917323">
        <w:rPr>
          <w:b/>
          <w:bCs/>
          <w:sz w:val="28"/>
          <w:szCs w:val="28"/>
          <w:lang w:eastAsia="fr-CA" w:bidi="fr-CA"/>
        </w:rPr>
        <w:tab/>
        <w:t xml:space="preserve">et Guitare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t>)</w:t>
      </w:r>
      <w:r w:rsidRPr="00917323">
        <w:rPr>
          <w:b/>
          <w:sz w:val="28"/>
        </w:rPr>
        <w:tab/>
      </w:r>
      <w:r w:rsidR="001A7781" w:rsidRPr="00917323">
        <w:rPr>
          <w:b/>
          <w:bCs/>
          <w:sz w:val="28"/>
        </w:rPr>
        <w:t>12</w:t>
      </w:r>
      <w:r w:rsidRPr="00917323">
        <w:rPr>
          <w:b/>
          <w:bCs/>
          <w:position w:val="6"/>
          <w:sz w:val="20"/>
          <w:szCs w:val="20"/>
        </w:rPr>
        <w:t>e</w:t>
      </w:r>
      <w:r w:rsidRPr="00917323">
        <w:rPr>
          <w:b/>
          <w:bCs/>
          <w:sz w:val="28"/>
        </w:rPr>
        <w:t xml:space="preserve"> année</w:t>
      </w:r>
    </w:p>
    <w:p w14:paraId="2E070600" w14:textId="77777777" w:rsidR="0014420D" w:rsidRPr="00917323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17323">
        <w:rPr>
          <w:b/>
          <w:sz w:val="28"/>
        </w:rPr>
        <w:tab/>
      </w:r>
    </w:p>
    <w:p w14:paraId="1F219315" w14:textId="51662234" w:rsidR="00670E49" w:rsidRPr="00917323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17323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0"/>
        <w:gridCol w:w="2880"/>
        <w:gridCol w:w="240"/>
        <w:gridCol w:w="2880"/>
        <w:gridCol w:w="240"/>
        <w:gridCol w:w="2280"/>
        <w:gridCol w:w="240"/>
        <w:gridCol w:w="2400"/>
      </w:tblGrid>
      <w:tr w:rsidR="001A7781" w:rsidRPr="00917323" w14:paraId="2A80BE53" w14:textId="77777777" w:rsidTr="002F5963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694B25FD" w:rsidR="00C048A6" w:rsidRPr="00917323" w:rsidRDefault="001A7781" w:rsidP="002F5963">
            <w:pPr>
              <w:pStyle w:val="Tablestyle1"/>
              <w:rPr>
                <w:rFonts w:cs="Arial"/>
              </w:rPr>
            </w:pPr>
            <w:r w:rsidRPr="00917323">
              <w:rPr>
                <w:szCs w:val="20"/>
              </w:rPr>
              <w:t>La musique permet de communiquer des traditions, des perspectives, des visions du monde et des récits.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917323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4C9D6D8A" w:rsidR="00C048A6" w:rsidRPr="00917323" w:rsidRDefault="001A7781" w:rsidP="002F5963">
            <w:pPr>
              <w:pStyle w:val="Tablestyle1"/>
              <w:rPr>
                <w:rFonts w:cs="Arial"/>
              </w:rPr>
            </w:pPr>
            <w:r w:rsidRPr="00917323">
              <w:rPr>
                <w:szCs w:val="20"/>
              </w:rPr>
              <w:t>Les compétences techniques et aptitudes créatrices acquises par la musique sont transférables à diverses facettes de notre vie.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917323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25FC1317" w:rsidR="00C048A6" w:rsidRPr="00917323" w:rsidRDefault="001A7781" w:rsidP="002F5963">
            <w:pPr>
              <w:pStyle w:val="Tablestyle1"/>
              <w:rPr>
                <w:rFonts w:cs="Arial"/>
                <w:spacing w:val="-3"/>
              </w:rPr>
            </w:pPr>
            <w:r w:rsidRPr="00917323">
              <w:rPr>
                <w:szCs w:val="20"/>
              </w:rPr>
              <w:t xml:space="preserve">La musique peut être </w:t>
            </w:r>
            <w:r w:rsidR="002F5963">
              <w:rPr>
                <w:szCs w:val="20"/>
              </w:rPr>
              <w:br/>
            </w:r>
            <w:r w:rsidRPr="00917323">
              <w:rPr>
                <w:szCs w:val="20"/>
              </w:rPr>
              <w:t xml:space="preserve">adaptée de façon </w:t>
            </w:r>
            <w:r w:rsidR="002F5963">
              <w:rPr>
                <w:szCs w:val="20"/>
              </w:rPr>
              <w:br/>
            </w:r>
            <w:r w:rsidRPr="00917323">
              <w:rPr>
                <w:szCs w:val="20"/>
              </w:rPr>
              <w:t>à permettre une capacité d’expression et de transmission de sens illimitée.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917323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733D0DB9" w:rsidR="00C048A6" w:rsidRPr="00917323" w:rsidRDefault="001A7781" w:rsidP="00D9672D">
            <w:pPr>
              <w:pStyle w:val="Tablestyle1"/>
              <w:rPr>
                <w:rFonts w:cs="Arial"/>
              </w:rPr>
            </w:pPr>
            <w:r w:rsidRPr="00917323">
              <w:rPr>
                <w:szCs w:val="20"/>
              </w:rPr>
              <w:t xml:space="preserve">Des choix artistiques réfléchis rehaussent </w:t>
            </w:r>
            <w:r w:rsidR="002F5963">
              <w:rPr>
                <w:szCs w:val="20"/>
              </w:rPr>
              <w:br/>
            </w:r>
            <w:r w:rsidRPr="00917323">
              <w:rPr>
                <w:szCs w:val="20"/>
              </w:rPr>
              <w:t xml:space="preserve">la qualité, la finesse </w:t>
            </w:r>
            <w:r w:rsidR="002F5963">
              <w:rPr>
                <w:szCs w:val="20"/>
              </w:rPr>
              <w:br/>
            </w:r>
            <w:r w:rsidRPr="00917323">
              <w:rPr>
                <w:szCs w:val="20"/>
              </w:rPr>
              <w:t>et l’authenticité de la démarche musicale.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917323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463BC97E" w:rsidR="00C048A6" w:rsidRPr="00917323" w:rsidRDefault="001A7781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17323">
              <w:rPr>
                <w:szCs w:val="20"/>
              </w:rPr>
              <w:t xml:space="preserve">La musique instrumentale offre une </w:t>
            </w:r>
            <w:r w:rsidRPr="00917323">
              <w:rPr>
                <w:b/>
                <w:bCs/>
                <w:szCs w:val="20"/>
              </w:rPr>
              <w:t>expérience esthétique</w:t>
            </w:r>
            <w:r w:rsidRPr="00917323">
              <w:rPr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917323" w:rsidRDefault="00C048A6" w:rsidP="009E3F9B">
      <w:pPr>
        <w:rPr>
          <w:sz w:val="16"/>
          <w:szCs w:val="16"/>
        </w:rPr>
      </w:pPr>
    </w:p>
    <w:p w14:paraId="2F2BAA8A" w14:textId="1FC33B70" w:rsidR="00E11BAF" w:rsidRPr="00917323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17323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  <w:gridCol w:w="4813"/>
      </w:tblGrid>
      <w:tr w:rsidR="00577D37" w:rsidRPr="00917323" w14:paraId="7C49560F" w14:textId="77777777" w:rsidTr="00577D37">
        <w:tc>
          <w:tcPr>
            <w:tcW w:w="3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17323" w:rsidRDefault="00E11BAF" w:rsidP="009E3F9B">
            <w:pPr>
              <w:spacing w:before="60" w:after="60"/>
              <w:rPr>
                <w:b/>
                <w:szCs w:val="22"/>
              </w:rPr>
            </w:pPr>
            <w:r w:rsidRPr="00917323">
              <w:rPr>
                <w:b/>
                <w:szCs w:val="22"/>
              </w:rPr>
              <w:t>Compétences disciplinaires</w:t>
            </w:r>
          </w:p>
        </w:tc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17323" w:rsidRDefault="0059376F" w:rsidP="009E3F9B">
            <w:pPr>
              <w:spacing w:before="60" w:after="60"/>
              <w:rPr>
                <w:b/>
                <w:szCs w:val="22"/>
              </w:rPr>
            </w:pPr>
            <w:r w:rsidRPr="00917323">
              <w:rPr>
                <w:b/>
                <w:color w:val="FFFFFF" w:themeColor="background1"/>
                <w:szCs w:val="22"/>
              </w:rPr>
              <w:t>Conten</w:t>
            </w:r>
            <w:r w:rsidR="00E11BAF" w:rsidRPr="00917323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77D37" w:rsidRPr="00917323" w14:paraId="5149B766" w14:textId="77777777" w:rsidTr="00577D37">
        <w:trPr>
          <w:trHeight w:val="283"/>
        </w:trPr>
        <w:tc>
          <w:tcPr>
            <w:tcW w:w="3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1F4215" w14:textId="77777777" w:rsidR="001A7781" w:rsidRPr="00917323" w:rsidRDefault="001A7781" w:rsidP="00577D37">
            <w:pPr>
              <w:spacing w:before="120" w:line="240" w:lineRule="atLeast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917323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E46A97F" w14:textId="58EE10AC" w:rsidR="001A7781" w:rsidRPr="00917323" w:rsidRDefault="001A7781" w:rsidP="00577D37">
            <w:pPr>
              <w:pStyle w:val="Topic"/>
              <w:spacing w:before="40" w:after="40"/>
            </w:pPr>
            <w:r w:rsidRPr="00917323">
              <w:t>Explorer et créer</w:t>
            </w:r>
          </w:p>
          <w:p w14:paraId="70A825F4" w14:textId="77777777" w:rsidR="001A7781" w:rsidRPr="00917323" w:rsidRDefault="001A7781" w:rsidP="00577D37">
            <w:pPr>
              <w:pStyle w:val="ListParagraph"/>
              <w:spacing w:after="36"/>
            </w:pPr>
            <w:r w:rsidRPr="00917323">
              <w:t xml:space="preserve">Jouer dans des concerts de </w:t>
            </w:r>
            <w:r w:rsidRPr="00917323">
              <w:rPr>
                <w:b/>
                <w:bCs/>
              </w:rPr>
              <w:t>grands ensembles</w:t>
            </w:r>
            <w:r w:rsidRPr="00917323">
              <w:t xml:space="preserve">, de </w:t>
            </w:r>
            <w:r w:rsidRPr="00917323">
              <w:rPr>
                <w:b/>
                <w:bCs/>
              </w:rPr>
              <w:t>petits ensembles</w:t>
            </w:r>
            <w:r w:rsidRPr="00917323">
              <w:t xml:space="preserve"> et en solo</w:t>
            </w:r>
          </w:p>
          <w:p w14:paraId="7DC4F2DB" w14:textId="77777777" w:rsidR="001A7781" w:rsidRPr="00917323" w:rsidRDefault="001A7781" w:rsidP="00577D37">
            <w:pPr>
              <w:pStyle w:val="ListParagraph"/>
              <w:spacing w:after="36"/>
            </w:pPr>
            <w:r w:rsidRPr="00917323">
              <w:t>Analyser de la musique afin de recenser des stratégies de répétition</w:t>
            </w:r>
          </w:p>
          <w:p w14:paraId="07A5A716" w14:textId="77777777" w:rsidR="001A7781" w:rsidRPr="00917323" w:rsidRDefault="001A7781" w:rsidP="00577D37">
            <w:pPr>
              <w:pStyle w:val="ListParagraph"/>
              <w:spacing w:after="36"/>
            </w:pPr>
            <w:r w:rsidRPr="00917323">
              <w:t>Examiner le rôle du chef d’orchestre ou de chœur</w:t>
            </w:r>
          </w:p>
          <w:p w14:paraId="79079D47" w14:textId="77777777" w:rsidR="001A7781" w:rsidRPr="00917323" w:rsidRDefault="001A7781" w:rsidP="00577D37">
            <w:pPr>
              <w:pStyle w:val="ListParagraph"/>
              <w:spacing w:after="36"/>
            </w:pPr>
            <w:r w:rsidRPr="00917323">
              <w:t>Dégager les qualités d’une composition qui déterminent à quel genre elle appartient</w:t>
            </w:r>
          </w:p>
          <w:p w14:paraId="3429A607" w14:textId="77777777" w:rsidR="001A7781" w:rsidRPr="00917323" w:rsidRDefault="001A7781" w:rsidP="00577D37">
            <w:pPr>
              <w:pStyle w:val="ListParagraph"/>
              <w:spacing w:after="36"/>
            </w:pPr>
            <w:r w:rsidRPr="00917323">
              <w:t>Explorer, en les étudiant ou en les jouant, divers genres musicaux</w:t>
            </w:r>
          </w:p>
          <w:p w14:paraId="3CD3307C" w14:textId="14EB5ACC" w:rsidR="001A7781" w:rsidRPr="00917323" w:rsidRDefault="001A7781" w:rsidP="00577D37">
            <w:pPr>
              <w:pStyle w:val="ListParagraph"/>
              <w:spacing w:after="36"/>
            </w:pPr>
            <w:r w:rsidRPr="00917323">
              <w:t xml:space="preserve">Explorer </w:t>
            </w:r>
            <w:r w:rsidRPr="00917323">
              <w:rPr>
                <w:b/>
                <w:bCs/>
              </w:rPr>
              <w:t>divers contextes</w:t>
            </w:r>
            <w:r w:rsidRPr="00917323">
              <w:t xml:space="preserve">, dont le temps et le </w:t>
            </w:r>
            <w:r w:rsidRPr="00917323">
              <w:rPr>
                <w:b/>
                <w:bCs/>
              </w:rPr>
              <w:t>lieu</w:t>
            </w:r>
            <w:r w:rsidRPr="00917323">
              <w:t>, et leur influence sur des œuvres musicales</w:t>
            </w:r>
          </w:p>
          <w:p w14:paraId="0CF7EC00" w14:textId="77777777" w:rsidR="001A7781" w:rsidRPr="00917323" w:rsidRDefault="001A7781" w:rsidP="00577D37">
            <w:pPr>
              <w:pStyle w:val="ListParagraph"/>
              <w:spacing w:after="40"/>
            </w:pPr>
            <w:r w:rsidRPr="00917323">
              <w:t>Élargir et adapter ses compétences techniques et ses</w:t>
            </w:r>
            <w:r w:rsidRPr="00917323">
              <w:rPr>
                <w:rFonts w:eastAsia="Arial" w:cs="Arial"/>
              </w:rPr>
              <w:t xml:space="preserve"> qualités d’expression </w:t>
            </w:r>
          </w:p>
          <w:p w14:paraId="1E258582" w14:textId="77777777" w:rsidR="001A7781" w:rsidRPr="00917323" w:rsidRDefault="001A7781" w:rsidP="00577D37">
            <w:pPr>
              <w:pStyle w:val="Topic"/>
              <w:spacing w:before="80" w:after="40"/>
            </w:pPr>
            <w:r w:rsidRPr="00917323">
              <w:t>Raisonner et réfléchir</w:t>
            </w:r>
          </w:p>
          <w:p w14:paraId="207F86F9" w14:textId="77777777" w:rsidR="001A7781" w:rsidRPr="00917323" w:rsidRDefault="001A7781" w:rsidP="00577D37">
            <w:pPr>
              <w:pStyle w:val="ListParagraph"/>
              <w:spacing w:after="40"/>
            </w:pPr>
            <w:r w:rsidRPr="00917323">
              <w:t>Examiner et évaluer diverses interprétations d’un extrait musical</w:t>
            </w:r>
          </w:p>
          <w:p w14:paraId="5769C184" w14:textId="506BE787" w:rsidR="001A7781" w:rsidRPr="00917323" w:rsidRDefault="001A7781" w:rsidP="00577D37">
            <w:pPr>
              <w:pStyle w:val="ListParagraph"/>
              <w:spacing w:after="40"/>
            </w:pPr>
            <w:r w:rsidRPr="00917323">
              <w:t xml:space="preserve">Interpréter et évaluer, en se servant du </w:t>
            </w:r>
            <w:r w:rsidRPr="00917323">
              <w:rPr>
                <w:rFonts w:eastAsia="Arial" w:cs="Arial"/>
                <w:b/>
              </w:rPr>
              <w:t>vocabulaire propre à la musique</w:t>
            </w:r>
            <w:r w:rsidRPr="00917323">
              <w:t xml:space="preserve">, comment </w:t>
            </w:r>
            <w:r w:rsidR="00577D37">
              <w:br/>
            </w:r>
            <w:r w:rsidRPr="00917323">
              <w:t xml:space="preserve">le musicien se sert de la technique, de la technologie et de l’environnement lorsqu’il compose </w:t>
            </w:r>
            <w:r w:rsidR="00577D37">
              <w:br/>
            </w:r>
            <w:r w:rsidRPr="00917323">
              <w:t>ou interprète de la musique</w:t>
            </w:r>
          </w:p>
          <w:p w14:paraId="2CE11B6E" w14:textId="6E2D06D4" w:rsidR="001A7781" w:rsidRPr="00917323" w:rsidRDefault="001A7781" w:rsidP="00577D37">
            <w:pPr>
              <w:pStyle w:val="ListParagraph"/>
              <w:spacing w:after="40"/>
            </w:pPr>
            <w:r w:rsidRPr="00917323">
              <w:t xml:space="preserve">Réfléchir sur les expériences collectives de répétitions et de concerts et sur son évolution </w:t>
            </w:r>
            <w:r w:rsidR="00577D37">
              <w:br/>
            </w:r>
            <w:r w:rsidRPr="00917323">
              <w:t>en musique</w:t>
            </w:r>
          </w:p>
          <w:p w14:paraId="35C5861A" w14:textId="77777777" w:rsidR="001A7781" w:rsidRPr="00577D37" w:rsidRDefault="001A7781" w:rsidP="00577D37">
            <w:pPr>
              <w:pStyle w:val="ListParagraph"/>
              <w:spacing w:after="40"/>
            </w:pPr>
            <w:r w:rsidRPr="00917323">
              <w:rPr>
                <w:rFonts w:eastAsia="Arial"/>
              </w:rPr>
              <w:t>Considérer la fonction de son instrument de même que son propre rôle dans un ensemble</w:t>
            </w:r>
          </w:p>
          <w:p w14:paraId="75B6609E" w14:textId="1ABA58BF" w:rsidR="00577D37" w:rsidRPr="00917323" w:rsidRDefault="00577D37" w:rsidP="00577D37">
            <w:pPr>
              <w:pStyle w:val="ListParagraph"/>
              <w:spacing w:after="40"/>
            </w:pPr>
            <w:r w:rsidRPr="00917323">
              <w:t>Prévoir la réaction du public à une pièce de musique</w:t>
            </w:r>
          </w:p>
          <w:p w14:paraId="61D86295" w14:textId="70A5910B" w:rsidR="00577D37" w:rsidRPr="00917323" w:rsidRDefault="00577D37" w:rsidP="00577D37">
            <w:pPr>
              <w:pStyle w:val="ListParagraph"/>
            </w:pPr>
            <w:r w:rsidRPr="00917323">
              <w:t>Analyser des styles de musique pour prendre des décisions musicales éclairées</w:t>
            </w:r>
          </w:p>
        </w:tc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307D10" w14:textId="77777777" w:rsidR="001A7781" w:rsidRPr="00917323" w:rsidRDefault="001A7781" w:rsidP="00F259FB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17323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93AA6B3" w14:textId="1570EF43" w:rsidR="001A7781" w:rsidRPr="00917323" w:rsidRDefault="001A7781" w:rsidP="00F259FB">
            <w:pPr>
              <w:pStyle w:val="ListParagraph"/>
              <w:rPr>
                <w:b/>
                <w:color w:val="000000" w:themeColor="text1"/>
              </w:rPr>
            </w:pPr>
            <w:r w:rsidRPr="00917323">
              <w:rPr>
                <w:rFonts w:eastAsia="Arial"/>
                <w:b/>
              </w:rPr>
              <w:t xml:space="preserve">Éléments, principes, vocabulaire, symboles et théorie de la musique </w:t>
            </w:r>
          </w:p>
          <w:p w14:paraId="5A1A23B3" w14:textId="16B9A57E" w:rsidR="001A7781" w:rsidRPr="00917323" w:rsidRDefault="001A7781" w:rsidP="001A7781">
            <w:pPr>
              <w:pStyle w:val="ListParagraph"/>
              <w:spacing w:after="50"/>
              <w:rPr>
                <w:color w:val="000000" w:themeColor="text1"/>
              </w:rPr>
            </w:pPr>
            <w:r w:rsidRPr="00917323">
              <w:rPr>
                <w:rFonts w:eastAsia="Arial"/>
              </w:rPr>
              <w:t xml:space="preserve">Techniques propres à des instruments </w:t>
            </w:r>
            <w:r w:rsidRPr="00917323">
              <w:rPr>
                <w:rFonts w:eastAsia="Arial"/>
              </w:rPr>
              <w:br/>
              <w:t>ou à des familles d’instruments dont :</w:t>
            </w:r>
          </w:p>
          <w:p w14:paraId="37D881D7" w14:textId="77777777" w:rsidR="001A7781" w:rsidRPr="00917323" w:rsidRDefault="001A7781" w:rsidP="001A7781">
            <w:pPr>
              <w:pStyle w:val="ListParagraphindent"/>
              <w:spacing w:after="35"/>
            </w:pPr>
            <w:r w:rsidRPr="00917323">
              <w:rPr>
                <w:rFonts w:eastAsia="Arial"/>
              </w:rPr>
              <w:t xml:space="preserve">les </w:t>
            </w:r>
            <w:r w:rsidRPr="00917323">
              <w:rPr>
                <w:rFonts w:eastAsia="Arial"/>
                <w:b/>
              </w:rPr>
              <w:t>instruments à vent</w:t>
            </w:r>
          </w:p>
          <w:p w14:paraId="07F9D998" w14:textId="77777777" w:rsidR="001A7781" w:rsidRPr="00917323" w:rsidRDefault="001A7781" w:rsidP="001A7781">
            <w:pPr>
              <w:pStyle w:val="ListParagraphindent"/>
              <w:spacing w:after="35"/>
            </w:pPr>
            <w:r w:rsidRPr="00917323">
              <w:rPr>
                <w:rFonts w:eastAsia="Arial"/>
              </w:rPr>
              <w:t xml:space="preserve">les </w:t>
            </w:r>
            <w:r w:rsidRPr="00917323">
              <w:rPr>
                <w:rFonts w:eastAsia="Arial"/>
                <w:b/>
              </w:rPr>
              <w:t>instruments à percussion</w:t>
            </w:r>
          </w:p>
          <w:p w14:paraId="171D5072" w14:textId="77777777" w:rsidR="001A7781" w:rsidRPr="00917323" w:rsidRDefault="001A7781" w:rsidP="001A7781">
            <w:pPr>
              <w:pStyle w:val="ListParagraphindent"/>
              <w:spacing w:after="35"/>
              <w:rPr>
                <w:b/>
              </w:rPr>
            </w:pPr>
            <w:r w:rsidRPr="00917323">
              <w:rPr>
                <w:rFonts w:eastAsia="Arial"/>
              </w:rPr>
              <w:t xml:space="preserve">les </w:t>
            </w:r>
            <w:r w:rsidRPr="00917323">
              <w:rPr>
                <w:rFonts w:eastAsia="Arial"/>
                <w:b/>
              </w:rPr>
              <w:t>instruments à clavier</w:t>
            </w:r>
          </w:p>
          <w:p w14:paraId="5AA3F00B" w14:textId="77777777" w:rsidR="001A7781" w:rsidRPr="00917323" w:rsidRDefault="001A7781" w:rsidP="001A7781">
            <w:pPr>
              <w:pStyle w:val="ListParagraphindent"/>
              <w:spacing w:after="35"/>
            </w:pPr>
            <w:r w:rsidRPr="00917323">
              <w:rPr>
                <w:rFonts w:eastAsia="Arial"/>
              </w:rPr>
              <w:t xml:space="preserve">les </w:t>
            </w:r>
            <w:r w:rsidRPr="00917323">
              <w:rPr>
                <w:rFonts w:eastAsia="Arial"/>
                <w:b/>
              </w:rPr>
              <w:t>instruments à cordes de l’orchestre</w:t>
            </w:r>
            <w:r w:rsidRPr="00917323">
              <w:rPr>
                <w:b/>
              </w:rPr>
              <w:t xml:space="preserve"> </w:t>
            </w:r>
          </w:p>
          <w:p w14:paraId="5E3CAC89" w14:textId="77777777" w:rsidR="001A7781" w:rsidRPr="00917323" w:rsidRDefault="001A7781" w:rsidP="00F259FB">
            <w:pPr>
              <w:pStyle w:val="ListparagraphidentLastsub-bullet"/>
            </w:pPr>
            <w:r w:rsidRPr="00917323">
              <w:rPr>
                <w:rFonts w:eastAsia="Arial"/>
              </w:rPr>
              <w:t xml:space="preserve">la </w:t>
            </w:r>
            <w:r w:rsidRPr="00917323">
              <w:rPr>
                <w:rFonts w:eastAsia="Arial"/>
                <w:b/>
              </w:rPr>
              <w:t>guitare</w:t>
            </w:r>
          </w:p>
          <w:p w14:paraId="58B3FC1A" w14:textId="74253701" w:rsidR="001A7781" w:rsidRPr="00917323" w:rsidRDefault="001A7781" w:rsidP="00F259FB">
            <w:pPr>
              <w:spacing w:after="60" w:line="240" w:lineRule="exact"/>
              <w:ind w:left="360"/>
              <w:rPr>
                <w:rFonts w:ascii="Helvetica" w:hAnsi="Helvetica"/>
                <w:i/>
                <w:sz w:val="20"/>
                <w:szCs w:val="20"/>
              </w:rPr>
            </w:pPr>
            <w:r w:rsidRPr="00917323">
              <w:rPr>
                <w:rFonts w:ascii="Helvetica" w:eastAsia="Arial" w:hAnsi="Helvetica"/>
                <w:i/>
                <w:sz w:val="20"/>
                <w:szCs w:val="20"/>
              </w:rPr>
              <w:t>Remarque : L’élève est seulement tenu de connaître les techniques associées à l’instrument (ou aux instruments) dont il joue.</w:t>
            </w:r>
          </w:p>
          <w:p w14:paraId="11622CF4" w14:textId="77777777" w:rsidR="001A7781" w:rsidRPr="00917323" w:rsidRDefault="001A7781" w:rsidP="001A7781">
            <w:pPr>
              <w:pStyle w:val="ListParagraph"/>
            </w:pPr>
            <w:r w:rsidRPr="00917323">
              <w:rPr>
                <w:rFonts w:eastAsia="Arial"/>
              </w:rPr>
              <w:t xml:space="preserve">Compétences techniques, stratégies </w:t>
            </w:r>
            <w:r w:rsidRPr="00917323">
              <w:rPr>
                <w:rFonts w:eastAsia="Arial"/>
              </w:rPr>
              <w:br/>
              <w:t xml:space="preserve">et technologies </w:t>
            </w:r>
          </w:p>
          <w:p w14:paraId="03C90176" w14:textId="7E6353E5" w:rsidR="001A7781" w:rsidRPr="00917323" w:rsidRDefault="001A7781" w:rsidP="001A7781">
            <w:pPr>
              <w:pStyle w:val="ListParagraph"/>
            </w:pPr>
            <w:r w:rsidRPr="00917323">
              <w:rPr>
                <w:rFonts w:eastAsia="Arial"/>
                <w:b/>
              </w:rPr>
              <w:t>Démarche de création</w:t>
            </w:r>
          </w:p>
        </w:tc>
      </w:tr>
    </w:tbl>
    <w:p w14:paraId="1524A218" w14:textId="281881DD" w:rsidR="00023C18" w:rsidRPr="00917323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917323">
        <w:br w:type="page"/>
      </w:r>
      <w:r w:rsidR="00023C18" w:rsidRPr="0091732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917323">
        <w:rPr>
          <w:b/>
          <w:sz w:val="28"/>
        </w:rPr>
        <w:t xml:space="preserve">Domaine d’apprentissage : </w:t>
      </w:r>
      <w:r w:rsidR="0022661A" w:rsidRPr="00917323">
        <w:rPr>
          <w:b/>
          <w:sz w:val="28"/>
        </w:rPr>
        <w:t>ÉDUCATION ARTISTIQUE — Musique : Musique instrumentale</w:t>
      </w:r>
      <w:r w:rsidR="0022661A" w:rsidRPr="00917323">
        <w:rPr>
          <w:b/>
          <w:sz w:val="28"/>
        </w:rPr>
        <w:br/>
      </w:r>
      <w:r w:rsidR="0022661A" w:rsidRPr="00917323">
        <w:rPr>
          <w:b/>
          <w:bCs/>
          <w:sz w:val="28"/>
          <w:szCs w:val="28"/>
          <w:lang w:eastAsia="fr-CA" w:bidi="fr-CA"/>
        </w:rPr>
        <w:tab/>
        <w:t xml:space="preserve">(englobe Orchestre d’harmonie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t xml:space="preserve">, Orchestre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t xml:space="preserve">, Orchestre de jazz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br/>
      </w:r>
      <w:r w:rsidR="0022661A" w:rsidRPr="00917323">
        <w:rPr>
          <w:b/>
          <w:bCs/>
          <w:sz w:val="28"/>
          <w:szCs w:val="28"/>
          <w:lang w:eastAsia="fr-CA" w:bidi="fr-CA"/>
        </w:rPr>
        <w:tab/>
        <w:t xml:space="preserve">et Guitare </w:t>
      </w:r>
      <w:r w:rsidR="001A7781" w:rsidRPr="00917323">
        <w:rPr>
          <w:b/>
          <w:bCs/>
          <w:sz w:val="28"/>
          <w:szCs w:val="28"/>
          <w:lang w:eastAsia="fr-CA" w:bidi="fr-CA"/>
        </w:rPr>
        <w:t>12</w:t>
      </w:r>
      <w:r w:rsidR="0022661A" w:rsidRPr="00917323">
        <w:rPr>
          <w:b/>
          <w:bCs/>
          <w:sz w:val="28"/>
          <w:szCs w:val="28"/>
          <w:lang w:eastAsia="fr-CA" w:bidi="fr-CA"/>
        </w:rPr>
        <w:t>)</w:t>
      </w:r>
      <w:r w:rsidR="0022661A" w:rsidRPr="00917323">
        <w:rPr>
          <w:b/>
          <w:sz w:val="28"/>
        </w:rPr>
        <w:tab/>
      </w:r>
      <w:r w:rsidR="001A7781" w:rsidRPr="00917323">
        <w:rPr>
          <w:b/>
          <w:bCs/>
          <w:sz w:val="28"/>
        </w:rPr>
        <w:t>12</w:t>
      </w:r>
      <w:r w:rsidR="0022661A" w:rsidRPr="00917323">
        <w:rPr>
          <w:b/>
          <w:bCs/>
          <w:position w:val="6"/>
          <w:sz w:val="20"/>
          <w:szCs w:val="20"/>
        </w:rPr>
        <w:t>e</w:t>
      </w:r>
      <w:r w:rsidR="0022661A" w:rsidRPr="00917323">
        <w:rPr>
          <w:b/>
          <w:bCs/>
          <w:sz w:val="28"/>
        </w:rPr>
        <w:t xml:space="preserve"> année</w:t>
      </w:r>
    </w:p>
    <w:p w14:paraId="1BA8EA2A" w14:textId="49A68AB8" w:rsidR="00362A29" w:rsidRPr="00917323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17323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1732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  <w:gridCol w:w="4821"/>
      </w:tblGrid>
      <w:tr w:rsidR="001A7781" w:rsidRPr="00917323" w14:paraId="2367A8FA" w14:textId="77777777" w:rsidTr="001A7781">
        <w:tc>
          <w:tcPr>
            <w:tcW w:w="3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17323" w:rsidRDefault="00E11BAF" w:rsidP="009E3F9B">
            <w:pPr>
              <w:spacing w:before="60" w:after="60"/>
              <w:rPr>
                <w:b/>
                <w:szCs w:val="22"/>
              </w:rPr>
            </w:pPr>
            <w:r w:rsidRPr="00917323">
              <w:rPr>
                <w:b/>
                <w:szCs w:val="22"/>
              </w:rPr>
              <w:t>Compétences disciplinaires</w:t>
            </w:r>
          </w:p>
        </w:tc>
        <w:tc>
          <w:tcPr>
            <w:tcW w:w="1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17323" w:rsidRDefault="00E11BAF" w:rsidP="009E3F9B">
            <w:pPr>
              <w:spacing w:before="60" w:after="60"/>
              <w:rPr>
                <w:b/>
                <w:szCs w:val="22"/>
              </w:rPr>
            </w:pPr>
            <w:r w:rsidRPr="0091732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1A7781" w:rsidRPr="00917323" w14:paraId="522264D9" w14:textId="77777777" w:rsidTr="001A7781">
        <w:trPr>
          <w:trHeight w:val="484"/>
        </w:trPr>
        <w:tc>
          <w:tcPr>
            <w:tcW w:w="3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A07230" w14:textId="77777777" w:rsidR="001A7781" w:rsidRPr="00917323" w:rsidRDefault="001A7781" w:rsidP="001A7781">
            <w:pPr>
              <w:pStyle w:val="Topic"/>
            </w:pPr>
            <w:r w:rsidRPr="00917323">
              <w:t>Communiquer et documenter</w:t>
            </w:r>
          </w:p>
          <w:p w14:paraId="20496B3D" w14:textId="443F4B29" w:rsidR="001A7781" w:rsidRPr="00917323" w:rsidRDefault="001A7781" w:rsidP="001A7781">
            <w:pPr>
              <w:pStyle w:val="ListParagraph"/>
              <w:rPr>
                <w:rFonts w:eastAsia="Helvetica Neue"/>
              </w:rPr>
            </w:pPr>
            <w:r w:rsidRPr="00917323">
              <w:rPr>
                <w:b/>
                <w:bCs/>
              </w:rPr>
              <w:t>Documenter</w:t>
            </w:r>
            <w:r w:rsidRPr="00917323">
              <w:t xml:space="preserve"> et compiler des ressources utiles pour donner une interpré</w:t>
            </w:r>
            <w:r w:rsidRPr="00917323">
              <w:rPr>
                <w:rFonts w:eastAsia="Arial" w:cs="Arial"/>
              </w:rPr>
              <w:t xml:space="preserve">tation </w:t>
            </w:r>
            <w:r w:rsidRPr="00917323">
              <w:rPr>
                <w:rFonts w:eastAsia="Arial" w:cs="Arial"/>
              </w:rPr>
              <w:br/>
              <w:t>musicale éclairée</w:t>
            </w:r>
          </w:p>
          <w:p w14:paraId="3BA3C7CC" w14:textId="00FB7908" w:rsidR="001A7781" w:rsidRPr="00917323" w:rsidRDefault="001A7781" w:rsidP="001A7781">
            <w:pPr>
              <w:pStyle w:val="ListParagraph"/>
            </w:pPr>
            <w:r w:rsidRPr="00917323">
              <w:t xml:space="preserve">Se servir du </w:t>
            </w:r>
            <w:r w:rsidRPr="00917323">
              <w:rPr>
                <w:b/>
                <w:bCs/>
              </w:rPr>
              <w:t xml:space="preserve">vocabulaire de la musique </w:t>
            </w:r>
            <w:r w:rsidRPr="00917323">
              <w:t xml:space="preserve">en réaction à des expériences musicales </w:t>
            </w:r>
            <w:r w:rsidRPr="00917323">
              <w:br/>
              <w:t xml:space="preserve">et </w:t>
            </w:r>
            <w:r w:rsidRPr="00917323">
              <w:rPr>
                <w:rFonts w:eastAsia="Arial" w:cs="Arial"/>
              </w:rPr>
              <w:t>en fonction du contexte</w:t>
            </w:r>
            <w:r w:rsidRPr="00917323">
              <w:rPr>
                <w:rFonts w:eastAsia="Helvetica Neue"/>
              </w:rPr>
              <w:t xml:space="preserve"> </w:t>
            </w:r>
          </w:p>
          <w:p w14:paraId="15349F46" w14:textId="77777777" w:rsidR="001A7781" w:rsidRPr="00917323" w:rsidRDefault="001A7781" w:rsidP="001A7781">
            <w:pPr>
              <w:pStyle w:val="ListParagraph"/>
            </w:pPr>
            <w:r w:rsidRPr="00917323">
              <w:t>Recevoir et mettre en pratique des commentaires constructifs</w:t>
            </w:r>
          </w:p>
          <w:p w14:paraId="1ECF02D2" w14:textId="77777777" w:rsidR="001A7781" w:rsidRPr="00917323" w:rsidRDefault="001A7781" w:rsidP="001A7781">
            <w:pPr>
              <w:pStyle w:val="ListParagraph"/>
            </w:pPr>
            <w:r w:rsidRPr="00917323">
              <w:t>Se servir de symboles musicaux pour rehausser une interprétation musicale</w:t>
            </w:r>
          </w:p>
          <w:p w14:paraId="06ABE339" w14:textId="77777777" w:rsidR="001A7781" w:rsidRPr="00917323" w:rsidRDefault="001A7781" w:rsidP="001A7781">
            <w:pPr>
              <w:pStyle w:val="ListParagraph"/>
              <w:rPr>
                <w:rFonts w:eastAsia="Helvetica Neue"/>
              </w:rPr>
            </w:pPr>
            <w:r w:rsidRPr="00917323">
              <w:t xml:space="preserve">Constituer un </w:t>
            </w:r>
            <w:r w:rsidRPr="00917323">
              <w:rPr>
                <w:b/>
                <w:bCs/>
              </w:rPr>
              <w:t>vocabulaire gestuel</w:t>
            </w:r>
            <w:r w:rsidRPr="00917323">
              <w:t xml:space="preserve"> qui communique ses intentions musicales</w:t>
            </w:r>
          </w:p>
          <w:p w14:paraId="174F977C" w14:textId="13D90067" w:rsidR="001A7781" w:rsidRPr="00917323" w:rsidRDefault="001A7781" w:rsidP="001A7781">
            <w:pPr>
              <w:pStyle w:val="ListParagraph"/>
            </w:pPr>
            <w:r w:rsidRPr="00917323">
              <w:t xml:space="preserve">Collaborer en vue d’exprimer son </w:t>
            </w:r>
            <w:r w:rsidRPr="00917323">
              <w:rPr>
                <w:b/>
                <w:bCs/>
              </w:rPr>
              <w:t>regard personnel</w:t>
            </w:r>
            <w:r w:rsidRPr="00917323">
              <w:t>, son identité culturelle et sa perspective par la musique</w:t>
            </w:r>
          </w:p>
          <w:p w14:paraId="63733188" w14:textId="77777777" w:rsidR="001A7781" w:rsidRPr="00917323" w:rsidRDefault="001A7781" w:rsidP="001A7781">
            <w:pPr>
              <w:pStyle w:val="Topic"/>
              <w:rPr>
                <w:bCs/>
              </w:rPr>
            </w:pPr>
            <w:r w:rsidRPr="00917323">
              <w:t>Faire des liens et développer</w:t>
            </w:r>
          </w:p>
          <w:p w14:paraId="5540252B" w14:textId="77777777" w:rsidR="001A7781" w:rsidRPr="00917323" w:rsidRDefault="001A7781" w:rsidP="001A7781">
            <w:pPr>
              <w:pStyle w:val="ListParagraph"/>
            </w:pPr>
            <w:r w:rsidRPr="00917323">
              <w:t>Évaluer et démontrer la responsabilité individuelle et sociale associée à la création et à l’interprétation d’œuvres de musique instrumentale ainsi qu’à la réaction à ces œuvres</w:t>
            </w:r>
          </w:p>
          <w:p w14:paraId="18DEB8A4" w14:textId="77777777" w:rsidR="001A7781" w:rsidRPr="00917323" w:rsidRDefault="001A7781" w:rsidP="001A7781">
            <w:pPr>
              <w:pStyle w:val="ListParagraph"/>
            </w:pPr>
            <w:r w:rsidRPr="00917323">
              <w:t>Analyser les rapports entre la musique et le changement personnel, social ou culturel</w:t>
            </w:r>
          </w:p>
          <w:p w14:paraId="335E3323" w14:textId="77777777" w:rsidR="001A7781" w:rsidRPr="00917323" w:rsidRDefault="001A7781" w:rsidP="001A7781">
            <w:pPr>
              <w:pStyle w:val="ListParagraph"/>
            </w:pPr>
            <w:r w:rsidRPr="00917323">
              <w:t>Constituer et raffiner un répertoire diversifié de musique instrumentale manifestant différents thèmes et perspectives et issue de divers contextes</w:t>
            </w:r>
          </w:p>
          <w:p w14:paraId="3FDC8B19" w14:textId="77777777" w:rsidR="001A7781" w:rsidRPr="00917323" w:rsidRDefault="001A7781" w:rsidP="001A7781">
            <w:pPr>
              <w:pStyle w:val="ListParagraph"/>
            </w:pPr>
            <w:r w:rsidRPr="00917323">
              <w:t>Évaluer les rapports entre les arts, la culture et la société</w:t>
            </w:r>
          </w:p>
          <w:p w14:paraId="0AD11F91" w14:textId="4A5EDED4" w:rsidR="001A7781" w:rsidRPr="00917323" w:rsidRDefault="001A7781" w:rsidP="001A7781">
            <w:pPr>
              <w:pStyle w:val="ListParagraph"/>
            </w:pPr>
            <w:r w:rsidRPr="00917323">
              <w:t xml:space="preserve">Évaluer les perspectives éducatives, personnelles et professionnelles en musique </w:t>
            </w:r>
            <w:r w:rsidRPr="00917323">
              <w:br/>
            </w:r>
            <w:r w:rsidRPr="00917323">
              <w:rPr>
                <w:rFonts w:eastAsia="Arial" w:cs="Arial"/>
              </w:rPr>
              <w:t xml:space="preserve">et </w:t>
            </w:r>
            <w:r w:rsidRPr="00917323">
              <w:t>dans les secteurs connexes</w:t>
            </w:r>
          </w:p>
          <w:p w14:paraId="13B4BD38" w14:textId="77777777" w:rsidR="001A7781" w:rsidRPr="00917323" w:rsidRDefault="001A7781" w:rsidP="001A7781">
            <w:pPr>
              <w:pStyle w:val="ListParagraph"/>
            </w:pPr>
            <w:r w:rsidRPr="00917323">
              <w:t>Créer des liens avec la communauté au moyen de la musique</w:t>
            </w:r>
          </w:p>
          <w:p w14:paraId="17CBC205" w14:textId="34974A54" w:rsidR="001A7781" w:rsidRPr="00917323" w:rsidRDefault="001A7781" w:rsidP="001A7781">
            <w:pPr>
              <w:pStyle w:val="ListParagraph"/>
            </w:pPr>
            <w:r w:rsidRPr="00917323">
              <w:t xml:space="preserve">Assurer l’utilisation, l’entretien et la </w:t>
            </w:r>
            <w:r w:rsidRPr="00917323">
              <w:rPr>
                <w:b/>
                <w:bCs/>
              </w:rPr>
              <w:t>maintenance</w:t>
            </w:r>
            <w:r w:rsidRPr="00917323">
              <w:t xml:space="preserve"> convenables des instruments </w:t>
            </w:r>
            <w:r w:rsidRPr="00917323">
              <w:br/>
              <w:t>et de l’équipement</w:t>
            </w:r>
          </w:p>
          <w:p w14:paraId="287E313D" w14:textId="7EDF07E3" w:rsidR="00334E04" w:rsidRPr="00917323" w:rsidRDefault="001A7781" w:rsidP="001A7781">
            <w:pPr>
              <w:pStyle w:val="ListParagraph"/>
              <w:spacing w:after="120"/>
              <w:rPr>
                <w:b/>
              </w:rPr>
            </w:pPr>
            <w:r w:rsidRPr="00917323">
              <w:t xml:space="preserve">Évaluer et utiliser les moyens de s’échauffer et de travailler son instrument de manière à </w:t>
            </w:r>
            <w:r w:rsidRPr="00917323">
              <w:rPr>
                <w:bCs/>
              </w:rPr>
              <w:t xml:space="preserve">éviter les </w:t>
            </w:r>
            <w:r w:rsidRPr="00917323">
              <w:rPr>
                <w:b/>
                <w:bCs/>
              </w:rPr>
              <w:t>blessures liées à la pratique musicale</w:t>
            </w:r>
          </w:p>
        </w:tc>
        <w:tc>
          <w:tcPr>
            <w:tcW w:w="1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7C53D" w14:textId="77777777" w:rsidR="00D93B57" w:rsidRDefault="001A7781" w:rsidP="001A7781">
            <w:pPr>
              <w:pStyle w:val="ListParagraph"/>
              <w:spacing w:before="120"/>
            </w:pPr>
            <w:r w:rsidRPr="00917323">
              <w:t>Droit d’auteur sur la création et les œuvres numériques pour les compositeurs, éditeurs et producteurs de musique</w:t>
            </w:r>
          </w:p>
          <w:p w14:paraId="0B0478EF" w14:textId="656685DB" w:rsidR="001A7781" w:rsidRPr="00917323" w:rsidRDefault="001A7781" w:rsidP="001A7781">
            <w:pPr>
              <w:pStyle w:val="ListParagraph"/>
              <w:spacing w:before="120"/>
            </w:pPr>
            <w:r w:rsidRPr="00917323">
              <w:t>Mouvements, sons, images et formes</w:t>
            </w:r>
          </w:p>
          <w:p w14:paraId="45A0139C" w14:textId="77777777" w:rsidR="001A7781" w:rsidRPr="00917323" w:rsidRDefault="001A7781" w:rsidP="001A7781">
            <w:pPr>
              <w:pStyle w:val="ListParagraph"/>
            </w:pPr>
            <w:r w:rsidRPr="00917323">
              <w:t>Influences de l’époque et du lieu sur l’émergence des</w:t>
            </w:r>
            <w:r w:rsidRPr="00917323">
              <w:rPr>
                <w:rFonts w:eastAsia="Arial" w:cs="Arial"/>
              </w:rPr>
              <w:t xml:space="preserve"> styles musicaux</w:t>
            </w:r>
            <w:r w:rsidRPr="00917323">
              <w:rPr>
                <w:rFonts w:eastAsia="Helvetica Neue"/>
              </w:rPr>
              <w:t xml:space="preserve"> </w:t>
            </w:r>
          </w:p>
          <w:p w14:paraId="291D16A6" w14:textId="77777777" w:rsidR="001A7781" w:rsidRPr="00917323" w:rsidRDefault="001A7781" w:rsidP="001A7781">
            <w:pPr>
              <w:pStyle w:val="ListParagraph"/>
            </w:pPr>
            <w:r w:rsidRPr="00917323">
              <w:t>Rôle de l’interprète, du public et du lieu de spectacle</w:t>
            </w:r>
          </w:p>
          <w:p w14:paraId="5BFAA303" w14:textId="77777777" w:rsidR="001A7781" w:rsidRPr="00917323" w:rsidRDefault="001A7781" w:rsidP="001A7781">
            <w:pPr>
              <w:pStyle w:val="ListParagraph"/>
            </w:pPr>
            <w:r w:rsidRPr="00917323">
              <w:t>Visions du monde traditionnelles et contemporaines des peuples autochtones et perspectives interculturelles véhiculées par la musique</w:t>
            </w:r>
          </w:p>
          <w:p w14:paraId="394C9995" w14:textId="77777777" w:rsidR="001A7781" w:rsidRPr="00917323" w:rsidRDefault="001A7781" w:rsidP="001A7781">
            <w:pPr>
              <w:pStyle w:val="ListParagraph"/>
            </w:pPr>
            <w:r w:rsidRPr="00917323">
              <w:t>Apport d’artistes novateurs appartenant à une variété de genres, de contextes, d’époques et de cultures</w:t>
            </w:r>
          </w:p>
          <w:p w14:paraId="4AACCDC2" w14:textId="77777777" w:rsidR="001A7781" w:rsidRPr="00917323" w:rsidRDefault="001A7781" w:rsidP="001A7781">
            <w:pPr>
              <w:pStyle w:val="ListParagraph"/>
            </w:pPr>
            <w:r w:rsidRPr="00917323">
              <w:t>Musiciens, mouvements et genres de la scène mondiale et interculturelle</w:t>
            </w:r>
          </w:p>
          <w:p w14:paraId="625E6324" w14:textId="77777777" w:rsidR="001A7781" w:rsidRPr="00917323" w:rsidRDefault="001A7781" w:rsidP="001A7781">
            <w:pPr>
              <w:pStyle w:val="ListParagraph"/>
            </w:pPr>
            <w:r w:rsidRPr="00917323">
              <w:rPr>
                <w:b/>
                <w:bCs/>
              </w:rPr>
              <w:t xml:space="preserve">Histoire </w:t>
            </w:r>
            <w:r w:rsidRPr="00917323">
              <w:t>de divers genres musicaux</w:t>
            </w:r>
          </w:p>
          <w:p w14:paraId="5A0E49D9" w14:textId="77777777" w:rsidR="001A7781" w:rsidRPr="00917323" w:rsidRDefault="001A7781" w:rsidP="001A7781">
            <w:pPr>
              <w:pStyle w:val="ListParagraph"/>
            </w:pPr>
            <w:r w:rsidRPr="00917323">
              <w:t>Considérations éthiques concernant l’</w:t>
            </w:r>
            <w:r w:rsidRPr="00917323">
              <w:rPr>
                <w:b/>
                <w:bCs/>
              </w:rPr>
              <w:t>appropriation culturelle</w:t>
            </w:r>
            <w:r w:rsidRPr="00917323">
              <w:t xml:space="preserve"> et le plagiat</w:t>
            </w:r>
          </w:p>
          <w:p w14:paraId="28E41C67" w14:textId="7133E7A4" w:rsidR="007904B5" w:rsidRPr="00917323" w:rsidRDefault="001A7781" w:rsidP="001A7781">
            <w:pPr>
              <w:pStyle w:val="ListParagraph"/>
            </w:pPr>
            <w:r w:rsidRPr="00917323">
              <w:t>Questions de santé et de sécurité, et procédures qui y sont liées</w:t>
            </w:r>
          </w:p>
        </w:tc>
      </w:tr>
    </w:tbl>
    <w:p w14:paraId="6C97D3F9" w14:textId="7F586F34" w:rsidR="00861BC6" w:rsidRPr="002C6E64" w:rsidRDefault="00861BC6" w:rsidP="009E3F9B">
      <w:bookmarkStart w:id="0" w:name="_GoBack"/>
    </w:p>
    <w:bookmarkEnd w:id="0"/>
    <w:sectPr w:rsidR="00861BC6" w:rsidRPr="002C6E6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C6E64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960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626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EA4D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382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82C2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BBE6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8F2D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49C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A7781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61A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C6E64"/>
    <w:rsid w:val="002D20E8"/>
    <w:rsid w:val="002D3076"/>
    <w:rsid w:val="002E3C1B"/>
    <w:rsid w:val="002E545E"/>
    <w:rsid w:val="002E55AA"/>
    <w:rsid w:val="002F3A0E"/>
    <w:rsid w:val="002F5482"/>
    <w:rsid w:val="002F5963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B7C9A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77D37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17323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3BF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3B57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Strong">
    <w:name w:val="Strong"/>
    <w:basedOn w:val="DefaultParagraphFont"/>
    <w:uiPriority w:val="22"/>
    <w:qFormat/>
    <w:rsid w:val="004B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F19B-71DB-494D-B5C4-ABF6953D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716</Words>
  <Characters>4248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4955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166</cp:revision>
  <cp:lastPrinted>2018-07-25T17:25:00Z</cp:lastPrinted>
  <dcterms:created xsi:type="dcterms:W3CDTF">2018-06-07T23:51:00Z</dcterms:created>
  <dcterms:modified xsi:type="dcterms:W3CDTF">2018-07-26T21:53:00Z</dcterms:modified>
</cp:coreProperties>
</file>