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3C308" w14:textId="5D588F9D" w:rsidR="00B85B12" w:rsidRPr="00D26EDC" w:rsidRDefault="00B85B12" w:rsidP="00B85B12">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73088" behindDoc="0" locked="0" layoutInCell="1" allowOverlap="1" wp14:anchorId="5EC801EC" wp14:editId="240668BF">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 xml:space="preserve">Domaine d’apprentissage : </w:t>
      </w:r>
      <w:r w:rsidRPr="00962864">
        <w:rPr>
          <w:b/>
          <w:bCs/>
          <w:sz w:val="28"/>
          <w:lang w:val="fr-CA" w:bidi="fr-CA"/>
        </w:rPr>
        <w:t>ÉDUCATION ARTISTIQUE</w:t>
      </w:r>
      <w:r w:rsidRPr="00D26EDC">
        <w:rPr>
          <w:b/>
          <w:sz w:val="28"/>
          <w:lang w:val="fr-CA"/>
        </w:rPr>
        <w:t xml:space="preserve"> — </w:t>
      </w:r>
      <w:r>
        <w:rPr>
          <w:b/>
          <w:sz w:val="28"/>
          <w:lang w:val="fr-CA"/>
        </w:rPr>
        <w:br/>
      </w:r>
      <w:r>
        <w:rPr>
          <w:b/>
          <w:sz w:val="28"/>
          <w:lang w:val="fr-CA"/>
        </w:rPr>
        <w:tab/>
      </w:r>
      <w:r w:rsidRPr="00B85B12">
        <w:rPr>
          <w:b/>
          <w:bCs/>
          <w:sz w:val="28"/>
          <w:lang w:val="fr-CA" w:bidi="fr-CA"/>
        </w:rPr>
        <w:t>Arts visuels : Arts visuels 2D en atelier</w:t>
      </w:r>
      <w:r w:rsidRPr="00B51ECD">
        <w:rPr>
          <w:b/>
          <w:bCs/>
          <w:sz w:val="28"/>
          <w:lang w:val="fr-CA" w:bidi="fr-CA"/>
        </w:rPr>
        <w:t xml:space="preserve"> </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3ADD4C3" w14:textId="77777777" w:rsidR="00B85B12" w:rsidRPr="00D26EDC" w:rsidRDefault="00B85B12" w:rsidP="00B85B12">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14031" w:type="dxa"/>
        <w:jc w:val="center"/>
        <w:shd w:val="clear" w:color="auto" w:fill="E0E0E0"/>
        <w:tblLayout w:type="fixed"/>
        <w:tblLook w:val="00A0" w:firstRow="1" w:lastRow="0" w:firstColumn="1" w:lastColumn="0" w:noHBand="0" w:noVBand="0"/>
      </w:tblPr>
      <w:tblGrid>
        <w:gridCol w:w="2549"/>
        <w:gridCol w:w="283"/>
        <w:gridCol w:w="2410"/>
        <w:gridCol w:w="236"/>
        <w:gridCol w:w="2599"/>
        <w:gridCol w:w="284"/>
        <w:gridCol w:w="2601"/>
        <w:gridCol w:w="236"/>
        <w:gridCol w:w="2833"/>
      </w:tblGrid>
      <w:tr w:rsidR="0081193B" w:rsidRPr="00D26EDC" w14:paraId="1C0B0CDF" w14:textId="77777777" w:rsidTr="0081193B">
        <w:trPr>
          <w:jc w:val="center"/>
        </w:trPr>
        <w:tc>
          <w:tcPr>
            <w:tcW w:w="2549" w:type="dxa"/>
            <w:tcBorders>
              <w:top w:val="single" w:sz="2" w:space="0" w:color="auto"/>
              <w:left w:val="single" w:sz="2" w:space="0" w:color="auto"/>
              <w:bottom w:val="single" w:sz="2" w:space="0" w:color="auto"/>
              <w:right w:val="single" w:sz="2" w:space="0" w:color="auto"/>
            </w:tcBorders>
            <w:shd w:val="clear" w:color="auto" w:fill="FEECBC"/>
          </w:tcPr>
          <w:p w14:paraId="1D577ADA" w14:textId="5ABEA645" w:rsidR="0081193B" w:rsidRPr="00D26EDC" w:rsidRDefault="0081193B" w:rsidP="001B185A">
            <w:pPr>
              <w:pStyle w:val="Tablestyle1"/>
              <w:rPr>
                <w:rFonts w:ascii="Helvetica" w:hAnsi="Helvetica" w:cs="Arial"/>
                <w:lang w:val="fr-CA"/>
              </w:rPr>
            </w:pPr>
            <w:r w:rsidRPr="0081193B">
              <w:rPr>
                <w:rFonts w:ascii="Helvetica" w:hAnsi="Helvetica"/>
                <w:bCs/>
                <w:szCs w:val="20"/>
                <w:lang w:val="fr-CA" w:bidi="fr-CA"/>
              </w:rPr>
              <w:t xml:space="preserve">Le but d’un artiste est de transformer des </w:t>
            </w:r>
            <w:r w:rsidRPr="0081193B">
              <w:rPr>
                <w:rFonts w:ascii="Helvetica" w:hAnsi="Helvetica"/>
                <w:b/>
                <w:bCs/>
                <w:szCs w:val="20"/>
                <w:lang w:val="fr-CA" w:bidi="fr-CA"/>
              </w:rPr>
              <w:t>matériaux</w:t>
            </w:r>
            <w:r w:rsidRPr="0081193B">
              <w:rPr>
                <w:rFonts w:ascii="Helvetica" w:hAnsi="Helvetica"/>
                <w:bCs/>
                <w:szCs w:val="20"/>
                <w:lang w:val="fr-CA" w:bidi="fr-CA"/>
              </w:rPr>
              <w:t xml:space="preserve"> en œuvre artistique en deux dimensions.</w:t>
            </w:r>
          </w:p>
        </w:tc>
        <w:tc>
          <w:tcPr>
            <w:tcW w:w="283" w:type="dxa"/>
            <w:tcBorders>
              <w:top w:val="nil"/>
              <w:left w:val="single" w:sz="2" w:space="0" w:color="auto"/>
              <w:bottom w:val="nil"/>
              <w:right w:val="single" w:sz="2" w:space="0" w:color="auto"/>
            </w:tcBorders>
            <w:shd w:val="clear" w:color="auto" w:fill="auto"/>
          </w:tcPr>
          <w:p w14:paraId="4010C8B9" w14:textId="77777777" w:rsidR="0081193B" w:rsidRPr="00D26EDC" w:rsidRDefault="0081193B" w:rsidP="001B185A">
            <w:pPr>
              <w:spacing w:before="120" w:after="120"/>
              <w:jc w:val="center"/>
              <w:rPr>
                <w:rFonts w:cs="Arial"/>
                <w:sz w:val="20"/>
                <w:lang w:val="fr-CA"/>
              </w:rPr>
            </w:pPr>
          </w:p>
        </w:tc>
        <w:tc>
          <w:tcPr>
            <w:tcW w:w="2410" w:type="dxa"/>
            <w:tcBorders>
              <w:top w:val="single" w:sz="2" w:space="0" w:color="auto"/>
              <w:left w:val="single" w:sz="2" w:space="0" w:color="auto"/>
              <w:bottom w:val="single" w:sz="2" w:space="0" w:color="auto"/>
              <w:right w:val="single" w:sz="2" w:space="0" w:color="auto"/>
            </w:tcBorders>
            <w:shd w:val="clear" w:color="auto" w:fill="FEECBC"/>
          </w:tcPr>
          <w:p w14:paraId="5EF13EA4" w14:textId="55AD3265" w:rsidR="0081193B" w:rsidRPr="00D26EDC" w:rsidRDefault="0081193B" w:rsidP="001B185A">
            <w:pPr>
              <w:pStyle w:val="Tablestyle1"/>
              <w:rPr>
                <w:rFonts w:cs="Arial"/>
                <w:lang w:val="fr-CA"/>
              </w:rPr>
            </w:pPr>
            <w:r w:rsidRPr="0081193B">
              <w:rPr>
                <w:rFonts w:ascii="Helvetica" w:hAnsi="Helvetica"/>
                <w:bCs/>
                <w:szCs w:val="20"/>
                <w:lang w:val="fr-CA" w:bidi="fr-CA"/>
              </w:rPr>
              <w:t>Les arts visuels</w:t>
            </w:r>
            <w:r w:rsidRPr="0081193B">
              <w:rPr>
                <w:rFonts w:ascii="Helvetica" w:hAnsi="Helvetica"/>
                <w:b/>
                <w:bCs/>
                <w:szCs w:val="20"/>
                <w:lang w:val="fr-CA" w:bidi="fr-CA"/>
              </w:rPr>
              <w:t xml:space="preserve"> </w:t>
            </w:r>
            <w:r w:rsidRPr="0081193B">
              <w:rPr>
                <w:rFonts w:ascii="Helvetica" w:hAnsi="Helvetica"/>
                <w:bCs/>
                <w:szCs w:val="20"/>
                <w:lang w:val="fr-CA" w:bidi="fr-CA"/>
              </w:rPr>
              <w:t>reflètent les relations réciproques entre l’individu, la communauté, l’histoire et la société.</w:t>
            </w:r>
          </w:p>
        </w:tc>
        <w:tc>
          <w:tcPr>
            <w:tcW w:w="236" w:type="dxa"/>
            <w:tcBorders>
              <w:top w:val="nil"/>
              <w:left w:val="single" w:sz="2" w:space="0" w:color="auto"/>
              <w:bottom w:val="nil"/>
              <w:right w:val="single" w:sz="2" w:space="0" w:color="auto"/>
            </w:tcBorders>
          </w:tcPr>
          <w:p w14:paraId="67FD06D2" w14:textId="77777777" w:rsidR="0081193B" w:rsidRPr="00D26EDC" w:rsidRDefault="0081193B" w:rsidP="001B185A">
            <w:pPr>
              <w:spacing w:before="120" w:after="120"/>
              <w:jc w:val="center"/>
              <w:rPr>
                <w:rFonts w:cs="Arial"/>
                <w:sz w:val="20"/>
                <w:lang w:val="fr-CA"/>
              </w:rPr>
            </w:pPr>
          </w:p>
        </w:tc>
        <w:tc>
          <w:tcPr>
            <w:tcW w:w="2599" w:type="dxa"/>
            <w:tcBorders>
              <w:top w:val="single" w:sz="2" w:space="0" w:color="auto"/>
              <w:left w:val="single" w:sz="2" w:space="0" w:color="auto"/>
              <w:bottom w:val="single" w:sz="2" w:space="0" w:color="auto"/>
              <w:right w:val="single" w:sz="2" w:space="0" w:color="auto"/>
            </w:tcBorders>
            <w:shd w:val="clear" w:color="auto" w:fill="FEECBC"/>
          </w:tcPr>
          <w:p w14:paraId="70FBA00B" w14:textId="5C260703" w:rsidR="0081193B" w:rsidRPr="0081193B" w:rsidRDefault="0081193B" w:rsidP="001B185A">
            <w:pPr>
              <w:pStyle w:val="Tablestyle1"/>
              <w:rPr>
                <w:rFonts w:cs="Arial"/>
                <w:lang w:val="fr-CA"/>
              </w:rPr>
            </w:pPr>
            <w:r w:rsidRPr="0081193B">
              <w:rPr>
                <w:rFonts w:ascii="Helvetica" w:hAnsi="Helvetica"/>
                <w:szCs w:val="20"/>
                <w:lang w:val="fr-CA" w:bidi="fr-CA"/>
              </w:rPr>
              <w:t xml:space="preserve">Évoluer en tant qu’artiste dépend de la persévérance, de l’endurance et de </w:t>
            </w:r>
            <w:r>
              <w:rPr>
                <w:rFonts w:ascii="Helvetica" w:hAnsi="Helvetica"/>
                <w:szCs w:val="20"/>
                <w:lang w:val="fr-CA" w:bidi="fr-CA"/>
              </w:rPr>
              <w:br/>
            </w:r>
            <w:r w:rsidRPr="0081193B">
              <w:rPr>
                <w:rFonts w:ascii="Helvetica" w:hAnsi="Helvetica"/>
                <w:szCs w:val="20"/>
                <w:lang w:val="fr-CA" w:bidi="fr-CA"/>
              </w:rPr>
              <w:t>la réflexion.</w:t>
            </w:r>
          </w:p>
        </w:tc>
        <w:tc>
          <w:tcPr>
            <w:tcW w:w="284" w:type="dxa"/>
            <w:tcBorders>
              <w:top w:val="nil"/>
              <w:left w:val="single" w:sz="2" w:space="0" w:color="auto"/>
              <w:bottom w:val="nil"/>
              <w:right w:val="single" w:sz="2" w:space="0" w:color="auto"/>
            </w:tcBorders>
            <w:shd w:val="clear" w:color="auto" w:fill="auto"/>
          </w:tcPr>
          <w:p w14:paraId="0037CC92" w14:textId="77777777" w:rsidR="0081193B" w:rsidRPr="00B51ECD" w:rsidRDefault="0081193B" w:rsidP="001B185A">
            <w:pPr>
              <w:pStyle w:val="Tablestyle1"/>
              <w:rPr>
                <w:rFonts w:ascii="Helvetica" w:hAnsi="Helvetica"/>
                <w:szCs w:val="20"/>
                <w:lang w:val="fr-CA" w:bidi="fr-CA"/>
              </w:rPr>
            </w:pPr>
          </w:p>
        </w:tc>
        <w:tc>
          <w:tcPr>
            <w:tcW w:w="2601" w:type="dxa"/>
            <w:tcBorders>
              <w:top w:val="single" w:sz="2" w:space="0" w:color="auto"/>
              <w:left w:val="single" w:sz="2" w:space="0" w:color="auto"/>
              <w:bottom w:val="single" w:sz="2" w:space="0" w:color="auto"/>
              <w:right w:val="single" w:sz="2" w:space="0" w:color="auto"/>
            </w:tcBorders>
            <w:shd w:val="clear" w:color="auto" w:fill="FEECBC"/>
          </w:tcPr>
          <w:p w14:paraId="77AFB934" w14:textId="74EE0B6B" w:rsidR="0081193B" w:rsidRPr="00B51ECD" w:rsidRDefault="0081193B" w:rsidP="001B185A">
            <w:pPr>
              <w:pStyle w:val="Tablestyle1"/>
              <w:rPr>
                <w:rFonts w:ascii="Helvetica" w:hAnsi="Helvetica"/>
                <w:szCs w:val="20"/>
                <w:lang w:val="fr-CA" w:bidi="fr-CA"/>
              </w:rPr>
            </w:pPr>
            <w:r w:rsidRPr="0081193B">
              <w:rPr>
                <w:rFonts w:ascii="Helvetica" w:hAnsi="Helvetica"/>
                <w:szCs w:val="20"/>
                <w:lang w:val="fr-CA" w:bidi="fr-CA"/>
              </w:rPr>
              <w:t xml:space="preserve">L’expression artistique est la représentation physique, émotive et cognitive de notre </w:t>
            </w:r>
            <w:r w:rsidRPr="0081193B">
              <w:rPr>
                <w:rFonts w:ascii="Helvetica" w:hAnsi="Helvetica"/>
                <w:b/>
                <w:szCs w:val="20"/>
                <w:lang w:val="fr-CA" w:bidi="fr-CA"/>
              </w:rPr>
              <w:t>humanité</w:t>
            </w:r>
            <w:r w:rsidRPr="0081193B">
              <w:rPr>
                <w:rFonts w:ascii="Helvetica" w:hAnsi="Helvetica"/>
                <w:szCs w:val="20"/>
                <w:lang w:val="fr-CA" w:bidi="fr-CA"/>
              </w:rPr>
              <w:t xml:space="preserve"> par l’artiste.</w:t>
            </w:r>
          </w:p>
        </w:tc>
        <w:tc>
          <w:tcPr>
            <w:tcW w:w="236" w:type="dxa"/>
            <w:tcBorders>
              <w:top w:val="nil"/>
              <w:left w:val="single" w:sz="2" w:space="0" w:color="auto"/>
              <w:bottom w:val="nil"/>
              <w:right w:val="single" w:sz="2" w:space="0" w:color="auto"/>
            </w:tcBorders>
            <w:shd w:val="clear" w:color="auto" w:fill="auto"/>
          </w:tcPr>
          <w:p w14:paraId="2B60FAA0" w14:textId="77777777" w:rsidR="0081193B" w:rsidRPr="00B51ECD" w:rsidRDefault="0081193B" w:rsidP="001B185A">
            <w:pPr>
              <w:pStyle w:val="Tablestyle1"/>
              <w:rPr>
                <w:rFonts w:ascii="Helvetica" w:hAnsi="Helvetica"/>
                <w:szCs w:val="20"/>
                <w:lang w:val="fr-CA" w:bidi="fr-CA"/>
              </w:rPr>
            </w:pPr>
          </w:p>
        </w:tc>
        <w:tc>
          <w:tcPr>
            <w:tcW w:w="2833" w:type="dxa"/>
            <w:tcBorders>
              <w:top w:val="single" w:sz="2" w:space="0" w:color="auto"/>
              <w:left w:val="single" w:sz="2" w:space="0" w:color="auto"/>
              <w:bottom w:val="single" w:sz="2" w:space="0" w:color="auto"/>
              <w:right w:val="single" w:sz="2" w:space="0" w:color="auto"/>
            </w:tcBorders>
            <w:shd w:val="clear" w:color="auto" w:fill="FEECBC"/>
          </w:tcPr>
          <w:p w14:paraId="427BA238" w14:textId="19562059" w:rsidR="0081193B" w:rsidRPr="00B51ECD" w:rsidRDefault="0081193B" w:rsidP="001B185A">
            <w:pPr>
              <w:pStyle w:val="Tablestyle1"/>
              <w:rPr>
                <w:rFonts w:ascii="Helvetica" w:hAnsi="Helvetica"/>
                <w:szCs w:val="20"/>
                <w:lang w:val="fr-CA" w:bidi="fr-CA"/>
              </w:rPr>
            </w:pPr>
            <w:r w:rsidRPr="0081193B">
              <w:rPr>
                <w:rFonts w:ascii="Helvetica" w:hAnsi="Helvetica"/>
                <w:szCs w:val="20"/>
                <w:lang w:val="fr-CA" w:bidi="fr-CA"/>
              </w:rPr>
              <w:t xml:space="preserve">Les œuvres artistiques bidimensionnelles offrent une </w:t>
            </w:r>
            <w:r w:rsidRPr="0081193B">
              <w:rPr>
                <w:rFonts w:ascii="Helvetica" w:hAnsi="Helvetica"/>
                <w:b/>
                <w:szCs w:val="20"/>
                <w:lang w:val="fr-CA" w:bidi="fr-CA"/>
              </w:rPr>
              <w:t xml:space="preserve">expérience esthétique </w:t>
            </w:r>
            <w:r w:rsidRPr="0081193B">
              <w:rPr>
                <w:rFonts w:ascii="Helvetica" w:hAnsi="Helvetica"/>
                <w:szCs w:val="20"/>
                <w:lang w:val="fr-CA" w:bidi="fr-CA"/>
              </w:rPr>
              <w:t>unique en son genre dans une variété de contextes.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gridCol w:w="5118"/>
      </w:tblGrid>
      <w:tr w:rsidR="00962864" w:rsidRPr="00D26EDC" w14:paraId="7C49560F" w14:textId="77777777" w:rsidTr="00962864">
        <w:tc>
          <w:tcPr>
            <w:tcW w:w="3187"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13"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62864" w:rsidRPr="00D26EDC" w14:paraId="5149B766" w14:textId="77777777" w:rsidTr="00962864">
        <w:trPr>
          <w:trHeight w:val="484"/>
        </w:trPr>
        <w:tc>
          <w:tcPr>
            <w:tcW w:w="3187"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66F8BD6" w:rsidR="0098762D" w:rsidRPr="00D26EDC" w:rsidRDefault="00962864" w:rsidP="00F13713">
            <w:pPr>
              <w:pStyle w:val="Topic"/>
              <w:rPr>
                <w:lang w:val="fr-CA"/>
              </w:rPr>
            </w:pPr>
            <w:r w:rsidRPr="00962864">
              <w:rPr>
                <w:szCs w:val="20"/>
                <w:lang w:val="fr-CA" w:bidi="fr-CA"/>
              </w:rPr>
              <w:t>Explorer et créer</w:t>
            </w:r>
          </w:p>
          <w:p w14:paraId="03FA29A5" w14:textId="77777777" w:rsidR="008271EB" w:rsidRPr="008271EB" w:rsidRDefault="008271EB" w:rsidP="008271EB">
            <w:pPr>
              <w:pStyle w:val="ListParagraph"/>
              <w:rPr>
                <w:bCs/>
                <w:color w:val="000000" w:themeColor="text1"/>
                <w:lang w:val="fr-CA" w:bidi="fr-CA"/>
              </w:rPr>
            </w:pPr>
            <w:r w:rsidRPr="008271EB">
              <w:rPr>
                <w:bCs/>
                <w:color w:val="000000" w:themeColor="text1"/>
                <w:lang w:val="fr-CA" w:bidi="fr-CA"/>
              </w:rPr>
              <w:t>Créer des œuvres artistiques bidimensionnelles (2D) en utilisant l’</w:t>
            </w:r>
            <w:r w:rsidRPr="008271EB">
              <w:rPr>
                <w:b/>
                <w:bCs/>
                <w:color w:val="000000" w:themeColor="text1"/>
                <w:lang w:val="fr-CA" w:bidi="fr-CA"/>
              </w:rPr>
              <w:t>inspiration sensorielle</w:t>
            </w:r>
            <w:r w:rsidRPr="008271EB">
              <w:rPr>
                <w:bCs/>
                <w:color w:val="000000" w:themeColor="text1"/>
                <w:lang w:val="fr-CA" w:bidi="fr-CA"/>
              </w:rPr>
              <w:t xml:space="preserve">, l’imagination et l’investigation </w:t>
            </w:r>
          </w:p>
          <w:p w14:paraId="2F1C5664" w14:textId="77777777" w:rsidR="008271EB" w:rsidRPr="008271EB" w:rsidRDefault="008271EB" w:rsidP="008271EB">
            <w:pPr>
              <w:pStyle w:val="ListParagraph"/>
              <w:rPr>
                <w:bCs/>
                <w:color w:val="000000" w:themeColor="text1"/>
                <w:lang w:val="fr-CA" w:bidi="fr-CA"/>
              </w:rPr>
            </w:pPr>
            <w:r w:rsidRPr="008271EB">
              <w:rPr>
                <w:bCs/>
                <w:color w:val="000000" w:themeColor="text1"/>
                <w:lang w:val="fr-CA" w:bidi="fr-CA"/>
              </w:rPr>
              <w:t>Concevoir, créer et peaufiner des œuvres artistiques en 2D pour un public cible</w:t>
            </w:r>
          </w:p>
          <w:p w14:paraId="6D2AFDB0" w14:textId="77777777" w:rsidR="008271EB" w:rsidRPr="008271EB" w:rsidRDefault="008271EB" w:rsidP="008271EB">
            <w:pPr>
              <w:pStyle w:val="ListParagraph"/>
              <w:rPr>
                <w:bCs/>
                <w:color w:val="000000" w:themeColor="text1"/>
                <w:lang w:val="fr-CA" w:bidi="fr-CA"/>
              </w:rPr>
            </w:pPr>
            <w:r w:rsidRPr="008271EB">
              <w:rPr>
                <w:b/>
                <w:bCs/>
                <w:color w:val="000000" w:themeColor="text1"/>
                <w:lang w:val="fr-CA" w:bidi="fr-CA"/>
              </w:rPr>
              <w:t xml:space="preserve">Explorer </w:t>
            </w:r>
            <w:r w:rsidRPr="008271EB">
              <w:rPr>
                <w:bCs/>
                <w:color w:val="000000" w:themeColor="text1"/>
                <w:lang w:val="fr-CA" w:bidi="fr-CA"/>
              </w:rPr>
              <w:t>les possibilités artistiques et prendre des</w:t>
            </w:r>
            <w:r w:rsidRPr="008271EB">
              <w:rPr>
                <w:b/>
                <w:bCs/>
                <w:color w:val="000000" w:themeColor="text1"/>
                <w:lang w:val="fr-CA" w:bidi="fr-CA"/>
              </w:rPr>
              <w:t xml:space="preserve"> risques</w:t>
            </w:r>
            <w:r w:rsidRPr="008271EB">
              <w:rPr>
                <w:bCs/>
                <w:color w:val="000000" w:themeColor="text1"/>
                <w:lang w:val="fr-CA" w:bidi="fr-CA"/>
              </w:rPr>
              <w:t xml:space="preserve"> </w:t>
            </w:r>
            <w:r w:rsidRPr="008271EB">
              <w:rPr>
                <w:b/>
                <w:bCs/>
                <w:color w:val="000000" w:themeColor="text1"/>
                <w:lang w:val="fr-CA" w:bidi="fr-CA"/>
              </w:rPr>
              <w:t>créatifs</w:t>
            </w:r>
          </w:p>
          <w:p w14:paraId="25532E18" w14:textId="77777777" w:rsidR="008271EB" w:rsidRPr="008271EB" w:rsidRDefault="008271EB" w:rsidP="008271EB">
            <w:pPr>
              <w:pStyle w:val="ListParagraph"/>
              <w:rPr>
                <w:bCs/>
                <w:color w:val="000000" w:themeColor="text1"/>
                <w:lang w:val="fr-CA" w:bidi="fr-CA"/>
              </w:rPr>
            </w:pPr>
            <w:r w:rsidRPr="008271EB">
              <w:rPr>
                <w:bCs/>
                <w:color w:val="000000" w:themeColor="text1"/>
                <w:lang w:val="fr-CA" w:bidi="fr-CA"/>
              </w:rPr>
              <w:t xml:space="preserve">Perfectionner des talents et des techniques artistiques dans une variété de </w:t>
            </w:r>
            <w:r w:rsidRPr="008271EB">
              <w:rPr>
                <w:b/>
                <w:bCs/>
                <w:color w:val="000000" w:themeColor="text1"/>
                <w:lang w:val="fr-CA" w:bidi="fr-CA"/>
              </w:rPr>
              <w:t>styles</w:t>
            </w:r>
            <w:r w:rsidRPr="008271EB">
              <w:rPr>
                <w:bCs/>
                <w:color w:val="000000" w:themeColor="text1"/>
                <w:lang w:val="fr-CA" w:bidi="fr-CA"/>
              </w:rPr>
              <w:t xml:space="preserve"> </w:t>
            </w:r>
          </w:p>
          <w:p w14:paraId="031C0A97" w14:textId="77777777" w:rsidR="008271EB" w:rsidRPr="008271EB" w:rsidRDefault="008271EB" w:rsidP="008271EB">
            <w:pPr>
              <w:pStyle w:val="ListParagraph"/>
              <w:rPr>
                <w:bCs/>
                <w:color w:val="000000" w:themeColor="text1"/>
                <w:lang w:val="fr-CA" w:bidi="fr-CA"/>
              </w:rPr>
            </w:pPr>
            <w:r w:rsidRPr="008271EB">
              <w:rPr>
                <w:bCs/>
                <w:color w:val="000000" w:themeColor="text1"/>
                <w:lang w:val="fr-CA" w:bidi="fr-CA"/>
              </w:rPr>
              <w:t>Démontrer une participation active en créant des œuvres artistiques et en surmontant les obstacles à la création</w:t>
            </w:r>
          </w:p>
          <w:p w14:paraId="65CEFB59" w14:textId="77777777" w:rsidR="008271EB" w:rsidRPr="008271EB" w:rsidRDefault="008271EB" w:rsidP="008271EB">
            <w:pPr>
              <w:pStyle w:val="ListParagraph"/>
              <w:rPr>
                <w:bCs/>
                <w:color w:val="000000" w:themeColor="text1"/>
                <w:lang w:val="fr-CA" w:bidi="fr-CA"/>
              </w:rPr>
            </w:pPr>
            <w:r w:rsidRPr="008271EB">
              <w:rPr>
                <w:bCs/>
                <w:color w:val="000000" w:themeColor="text1"/>
                <w:lang w:val="fr-CA" w:bidi="fr-CA"/>
              </w:rPr>
              <w:t>Choisir et combiner intentionnellement des matériaux, des procédés et des outils pour véhiculer des idées</w:t>
            </w:r>
          </w:p>
          <w:p w14:paraId="7DD2A731" w14:textId="508D83E3" w:rsidR="00962864" w:rsidRPr="00962864" w:rsidRDefault="008271EB" w:rsidP="008271EB">
            <w:pPr>
              <w:pStyle w:val="ListParagraph"/>
              <w:spacing w:after="120"/>
              <w:rPr>
                <w:b/>
                <w:lang w:val="fr-CA"/>
              </w:rPr>
            </w:pPr>
            <w:r w:rsidRPr="008271EB">
              <w:rPr>
                <w:bCs/>
                <w:color w:val="000000" w:themeColor="text1"/>
                <w:lang w:val="fr-CA" w:bidi="fr-CA"/>
              </w:rPr>
              <w:t xml:space="preserve">Explorer les contributions des artistes traditionnels et innovateurs issus de divers </w:t>
            </w:r>
            <w:r w:rsidRPr="008271EB">
              <w:rPr>
                <w:b/>
                <w:bCs/>
                <w:color w:val="000000" w:themeColor="text1"/>
                <w:lang w:val="fr-CA" w:bidi="fr-CA"/>
              </w:rPr>
              <w:t>mouvements</w:t>
            </w:r>
            <w:r w:rsidRPr="008271EB">
              <w:rPr>
                <w:bCs/>
                <w:color w:val="000000" w:themeColor="text1"/>
                <w:lang w:val="fr-CA" w:bidi="fr-CA"/>
              </w:rPr>
              <w:t xml:space="preserve"> et contextes</w:t>
            </w:r>
          </w:p>
          <w:p w14:paraId="15650002" w14:textId="77777777" w:rsidR="00962864" w:rsidRPr="00D26EDC" w:rsidRDefault="00962864" w:rsidP="00962864">
            <w:pPr>
              <w:pStyle w:val="Topic"/>
              <w:rPr>
                <w:lang w:val="fr-CA"/>
              </w:rPr>
            </w:pPr>
            <w:r w:rsidRPr="00962864">
              <w:rPr>
                <w:szCs w:val="20"/>
                <w:lang w:val="fr-CA" w:bidi="fr-CA"/>
              </w:rPr>
              <w:t>Raisonner et réfléchir</w:t>
            </w:r>
          </w:p>
          <w:p w14:paraId="57CEBDEA" w14:textId="77777777" w:rsidR="008271EB" w:rsidRPr="008271EB" w:rsidRDefault="008271EB" w:rsidP="008271EB">
            <w:pPr>
              <w:pStyle w:val="ListParagraph"/>
              <w:rPr>
                <w:lang w:val="fr-CA" w:bidi="fr-CA"/>
              </w:rPr>
            </w:pPr>
            <w:r w:rsidRPr="008271EB">
              <w:rPr>
                <w:lang w:val="fr-CA" w:bidi="fr-CA"/>
              </w:rPr>
              <w:t xml:space="preserve">Comprendre l’objectif d’une </w:t>
            </w:r>
            <w:r w:rsidRPr="008271EB">
              <w:rPr>
                <w:b/>
                <w:lang w:val="fr-CA" w:bidi="fr-CA"/>
              </w:rPr>
              <w:t>critique</w:t>
            </w:r>
            <w:r w:rsidRPr="008271EB">
              <w:rPr>
                <w:lang w:val="fr-CA" w:bidi="fr-CA"/>
              </w:rPr>
              <w:t xml:space="preserve"> et choisir quand mettre en pratique les suggestions reçues</w:t>
            </w:r>
          </w:p>
          <w:p w14:paraId="61D86295" w14:textId="31589E90" w:rsidR="00962864" w:rsidRPr="00FA6C76" w:rsidRDefault="008271EB" w:rsidP="008271EB">
            <w:pPr>
              <w:pStyle w:val="ListParagraph"/>
              <w:spacing w:after="120"/>
              <w:rPr>
                <w:lang w:val="fr-CA" w:bidi="fr-CA"/>
              </w:rPr>
            </w:pPr>
            <w:r w:rsidRPr="008271EB">
              <w:rPr>
                <w:lang w:val="fr-CA" w:bidi="fr-CA"/>
              </w:rPr>
              <w:t>Décrire et analyser, en utilisant le vocabulaire spécifique à cette discipline, comment les artistes se servent des matériaux, des outils, des procédés et de l’</w:t>
            </w:r>
            <w:r w:rsidRPr="008271EB">
              <w:rPr>
                <w:b/>
                <w:lang w:val="fr-CA" w:bidi="fr-CA"/>
              </w:rPr>
              <w:t>environnement</w:t>
            </w:r>
            <w:r w:rsidRPr="008271EB">
              <w:rPr>
                <w:lang w:val="fr-CA" w:bidi="fr-CA"/>
              </w:rPr>
              <w:t xml:space="preserve"> durant la création d’œuvres artistique en 2D</w:t>
            </w:r>
          </w:p>
        </w:tc>
        <w:tc>
          <w:tcPr>
            <w:tcW w:w="1813"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7911AEC4" w14:textId="77777777" w:rsidR="001C5259" w:rsidRPr="001C5259" w:rsidRDefault="001C5259" w:rsidP="001C5259">
            <w:pPr>
              <w:pStyle w:val="ListParagraph"/>
              <w:rPr>
                <w:bCs/>
                <w:color w:val="000000" w:themeColor="text1"/>
                <w:lang w:val="fr-CA" w:bidi="fr-CA"/>
              </w:rPr>
            </w:pPr>
            <w:r w:rsidRPr="001C5259">
              <w:rPr>
                <w:b/>
                <w:bCs/>
                <w:color w:val="000000" w:themeColor="text1"/>
                <w:lang w:val="fr-CA" w:bidi="fr-CA"/>
              </w:rPr>
              <w:t>Éléments des arts visuels</w:t>
            </w:r>
          </w:p>
          <w:p w14:paraId="366A885E" w14:textId="77777777" w:rsidR="001C5259" w:rsidRPr="001C5259" w:rsidRDefault="001C5259" w:rsidP="001C5259">
            <w:pPr>
              <w:pStyle w:val="ListParagraph"/>
              <w:rPr>
                <w:bCs/>
                <w:color w:val="000000" w:themeColor="text1"/>
                <w:lang w:val="fr-CA" w:bidi="fr-CA"/>
              </w:rPr>
            </w:pPr>
            <w:r w:rsidRPr="001C5259">
              <w:rPr>
                <w:b/>
                <w:bCs/>
                <w:color w:val="000000" w:themeColor="text1"/>
                <w:lang w:val="fr-CA" w:bidi="fr-CA"/>
              </w:rPr>
              <w:t>Principes de l’esthétique</w:t>
            </w:r>
          </w:p>
          <w:p w14:paraId="2FFE5F08" w14:textId="77777777" w:rsidR="001C5259" w:rsidRPr="001C5259" w:rsidRDefault="001C5259" w:rsidP="001C5259">
            <w:pPr>
              <w:pStyle w:val="ListParagraph"/>
              <w:rPr>
                <w:bCs/>
                <w:color w:val="000000" w:themeColor="text1"/>
                <w:lang w:val="fr-CA" w:bidi="fr-CA"/>
              </w:rPr>
            </w:pPr>
            <w:r w:rsidRPr="001C5259">
              <w:rPr>
                <w:b/>
                <w:bCs/>
                <w:color w:val="000000" w:themeColor="text1"/>
                <w:lang w:val="fr-CA" w:bidi="fr-CA"/>
              </w:rPr>
              <w:t>Stratégies d’élaboration d’images</w:t>
            </w:r>
            <w:r w:rsidRPr="001C5259">
              <w:rPr>
                <w:bCs/>
                <w:color w:val="000000" w:themeColor="text1"/>
                <w:lang w:val="fr-CA" w:bidi="fr-CA"/>
              </w:rPr>
              <w:t xml:space="preserve"> </w:t>
            </w:r>
          </w:p>
          <w:p w14:paraId="4C908A6D" w14:textId="77777777" w:rsidR="001C5259" w:rsidRPr="001C5259" w:rsidRDefault="001C5259" w:rsidP="001C5259">
            <w:pPr>
              <w:pStyle w:val="ListParagraph"/>
              <w:rPr>
                <w:bCs/>
                <w:color w:val="000000" w:themeColor="text1"/>
                <w:lang w:val="fr-CA" w:bidi="fr-CA"/>
              </w:rPr>
            </w:pPr>
            <w:r w:rsidRPr="001C5259">
              <w:rPr>
                <w:b/>
                <w:bCs/>
                <w:color w:val="000000" w:themeColor="text1"/>
                <w:lang w:val="fr-CA" w:bidi="fr-CA"/>
              </w:rPr>
              <w:t>Matériaux</w:t>
            </w:r>
            <w:r w:rsidRPr="001C5259">
              <w:rPr>
                <w:bCs/>
                <w:color w:val="000000" w:themeColor="text1"/>
                <w:lang w:val="fr-CA" w:bidi="fr-CA"/>
              </w:rPr>
              <w:t xml:space="preserve">, </w:t>
            </w:r>
            <w:r w:rsidRPr="001C5259">
              <w:rPr>
                <w:b/>
                <w:bCs/>
                <w:color w:val="000000" w:themeColor="text1"/>
                <w:lang w:val="fr-CA" w:bidi="fr-CA"/>
              </w:rPr>
              <w:t>outils</w:t>
            </w:r>
            <w:r w:rsidRPr="001C5259">
              <w:rPr>
                <w:bCs/>
                <w:color w:val="000000" w:themeColor="text1"/>
                <w:lang w:val="fr-CA" w:bidi="fr-CA"/>
              </w:rPr>
              <w:t xml:space="preserve"> et </w:t>
            </w:r>
            <w:r w:rsidRPr="001C5259">
              <w:rPr>
                <w:b/>
                <w:bCs/>
                <w:color w:val="000000" w:themeColor="text1"/>
                <w:lang w:val="fr-CA" w:bidi="fr-CA"/>
              </w:rPr>
              <w:t xml:space="preserve">procédés </w:t>
            </w:r>
            <w:r w:rsidRPr="001C5259">
              <w:rPr>
                <w:bCs/>
                <w:color w:val="000000" w:themeColor="text1"/>
                <w:lang w:val="fr-CA" w:bidi="fr-CA"/>
              </w:rPr>
              <w:t>pour les œuvres artistiques en 2D</w:t>
            </w:r>
          </w:p>
          <w:p w14:paraId="601B4D3D" w14:textId="77777777" w:rsidR="001C5259" w:rsidRPr="001C5259" w:rsidRDefault="001C5259" w:rsidP="001C5259">
            <w:pPr>
              <w:pStyle w:val="ListParagraph"/>
              <w:rPr>
                <w:b/>
                <w:bCs/>
                <w:color w:val="000000" w:themeColor="text1"/>
                <w:lang w:val="fr-CA" w:bidi="fr-CA"/>
              </w:rPr>
            </w:pPr>
            <w:r w:rsidRPr="001C5259">
              <w:rPr>
                <w:b/>
                <w:bCs/>
                <w:color w:val="000000" w:themeColor="text1"/>
                <w:lang w:val="fr-CA" w:bidi="fr-CA"/>
              </w:rPr>
              <w:t>Démarche de création</w:t>
            </w:r>
          </w:p>
          <w:p w14:paraId="126F0E9B" w14:textId="77777777" w:rsidR="001C5259" w:rsidRPr="001C5259" w:rsidRDefault="001C5259" w:rsidP="001C5259">
            <w:pPr>
              <w:pStyle w:val="ListParagraph"/>
              <w:rPr>
                <w:bCs/>
                <w:color w:val="000000" w:themeColor="text1"/>
                <w:lang w:val="fr-CA" w:bidi="fr-CA"/>
              </w:rPr>
            </w:pPr>
            <w:r w:rsidRPr="001C5259">
              <w:rPr>
                <w:bCs/>
                <w:color w:val="000000" w:themeColor="text1"/>
                <w:lang w:val="fr-CA" w:bidi="fr-CA"/>
              </w:rPr>
              <w:t xml:space="preserve">Symboles et métaphores </w:t>
            </w:r>
          </w:p>
          <w:p w14:paraId="499003EF" w14:textId="77777777" w:rsidR="001C5259" w:rsidRPr="001C5259" w:rsidRDefault="001C5259" w:rsidP="001C5259">
            <w:pPr>
              <w:pStyle w:val="ListParagraph"/>
              <w:rPr>
                <w:bCs/>
                <w:color w:val="000000" w:themeColor="text1"/>
                <w:lang w:val="fr-CA" w:bidi="fr-CA"/>
              </w:rPr>
            </w:pPr>
            <w:r w:rsidRPr="001C5259">
              <w:rPr>
                <w:bCs/>
                <w:color w:val="000000" w:themeColor="text1"/>
                <w:lang w:val="fr-CA" w:bidi="fr-CA"/>
              </w:rPr>
              <w:t xml:space="preserve">Rôle de l’artiste et du public </w:t>
            </w:r>
          </w:p>
          <w:p w14:paraId="34F3C76F" w14:textId="77777777" w:rsidR="001C5259" w:rsidRPr="001C5259" w:rsidRDefault="001C5259" w:rsidP="001C5259">
            <w:pPr>
              <w:pStyle w:val="ListParagraph"/>
              <w:rPr>
                <w:bCs/>
                <w:color w:val="000000" w:themeColor="text1"/>
                <w:lang w:val="fr-CA" w:bidi="fr-CA"/>
              </w:rPr>
            </w:pPr>
            <w:r w:rsidRPr="001C5259">
              <w:rPr>
                <w:bCs/>
                <w:color w:val="000000" w:themeColor="text1"/>
                <w:lang w:val="fr-CA" w:bidi="fr-CA"/>
              </w:rPr>
              <w:t xml:space="preserve">Influence de la </w:t>
            </w:r>
            <w:r w:rsidRPr="001C5259">
              <w:rPr>
                <w:b/>
                <w:bCs/>
                <w:color w:val="000000" w:themeColor="text1"/>
                <w:lang w:val="fr-CA" w:bidi="fr-CA"/>
              </w:rPr>
              <w:t>culture visuelle</w:t>
            </w:r>
            <w:r w:rsidRPr="001C5259">
              <w:rPr>
                <w:bCs/>
                <w:color w:val="000000" w:themeColor="text1"/>
                <w:lang w:val="fr-CA" w:bidi="fr-CA"/>
              </w:rPr>
              <w:t xml:space="preserve"> sur les médias sociaux et autres médias</w:t>
            </w:r>
          </w:p>
          <w:p w14:paraId="0736BE7A" w14:textId="77777777" w:rsidR="001C5259" w:rsidRPr="001C5259" w:rsidRDefault="001C5259" w:rsidP="001C5259">
            <w:pPr>
              <w:pStyle w:val="ListParagraph"/>
              <w:rPr>
                <w:bCs/>
                <w:color w:val="000000" w:themeColor="text1"/>
                <w:lang w:val="fr-CA" w:bidi="fr-CA"/>
              </w:rPr>
            </w:pPr>
            <w:r w:rsidRPr="001C5259">
              <w:rPr>
                <w:bCs/>
                <w:color w:val="000000" w:themeColor="text1"/>
                <w:lang w:val="fr-CA" w:bidi="fr-CA"/>
              </w:rPr>
              <w:t>Visions du monde, pratiques, histoire et récits traditionnels et contemporains des peuples autochtones exprimés par les œuvres artistiques en 2D</w:t>
            </w:r>
          </w:p>
          <w:p w14:paraId="5A35F6EE" w14:textId="77777777" w:rsidR="001C5259" w:rsidRPr="001C5259" w:rsidRDefault="001C5259" w:rsidP="001C5259">
            <w:pPr>
              <w:pStyle w:val="ListParagraph"/>
              <w:rPr>
                <w:bCs/>
                <w:color w:val="000000" w:themeColor="text1"/>
                <w:lang w:val="fr-CA" w:bidi="fr-CA"/>
              </w:rPr>
            </w:pPr>
            <w:r w:rsidRPr="001C5259">
              <w:rPr>
                <w:bCs/>
                <w:color w:val="000000" w:themeColor="text1"/>
                <w:lang w:val="fr-CA" w:bidi="fr-CA"/>
              </w:rPr>
              <w:t>Apport d’artistes traditionnels, novateurs et interculturels issus d’un éventail de mouvements et d’époques</w:t>
            </w:r>
          </w:p>
          <w:p w14:paraId="03C90176" w14:textId="5CFC01B4" w:rsidR="00F82197" w:rsidRPr="001C5259" w:rsidRDefault="00F82197" w:rsidP="001C5259">
            <w:pPr>
              <w:ind w:left="360"/>
              <w:rPr>
                <w:bCs/>
                <w:color w:val="000000" w:themeColor="text1"/>
                <w:lang w:val="fr-CA" w:bidi="fr-CA"/>
              </w:rPr>
            </w:pPr>
          </w:p>
        </w:tc>
      </w:tr>
    </w:tbl>
    <w:p w14:paraId="5820A84D" w14:textId="24ED3DDB" w:rsidR="00747FC1" w:rsidRPr="00D26EDC" w:rsidRDefault="0018557D" w:rsidP="00747FC1">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446EA0E7">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C1" w:rsidRPr="00D26EDC">
        <w:rPr>
          <w:b/>
          <w:sz w:val="28"/>
          <w:lang w:val="fr-CA"/>
        </w:rPr>
        <w:t xml:space="preserve">Domaine d’apprentissage : </w:t>
      </w:r>
      <w:r w:rsidR="00747FC1" w:rsidRPr="00962864">
        <w:rPr>
          <w:b/>
          <w:bCs/>
          <w:sz w:val="28"/>
          <w:lang w:val="fr-CA" w:bidi="fr-CA"/>
        </w:rPr>
        <w:t>ÉDUCATION ARTISTIQUE</w:t>
      </w:r>
      <w:r w:rsidR="00747FC1" w:rsidRPr="00D26EDC">
        <w:rPr>
          <w:b/>
          <w:sz w:val="28"/>
          <w:lang w:val="fr-CA"/>
        </w:rPr>
        <w:t xml:space="preserve"> — </w:t>
      </w:r>
      <w:r w:rsidR="00747FC1">
        <w:rPr>
          <w:b/>
          <w:sz w:val="28"/>
          <w:lang w:val="fr-CA"/>
        </w:rPr>
        <w:br/>
      </w:r>
      <w:r w:rsidR="00747FC1">
        <w:rPr>
          <w:b/>
          <w:sz w:val="28"/>
          <w:lang w:val="fr-CA"/>
        </w:rPr>
        <w:tab/>
      </w:r>
      <w:r w:rsidR="00747FC1" w:rsidRPr="00B85B12">
        <w:rPr>
          <w:b/>
          <w:bCs/>
          <w:sz w:val="28"/>
          <w:lang w:val="fr-CA" w:bidi="fr-CA"/>
        </w:rPr>
        <w:t>Arts visuels : Arts visuels 2D en atelier</w:t>
      </w:r>
      <w:r w:rsidR="00747FC1" w:rsidRPr="00B51ECD">
        <w:rPr>
          <w:b/>
          <w:bCs/>
          <w:sz w:val="28"/>
          <w:lang w:val="fr-CA" w:bidi="fr-CA"/>
        </w:rPr>
        <w:t xml:space="preserve"> </w:t>
      </w:r>
      <w:r w:rsidR="00747FC1" w:rsidRPr="00D26EDC">
        <w:rPr>
          <w:b/>
          <w:sz w:val="28"/>
          <w:lang w:val="fr-CA"/>
        </w:rPr>
        <w:tab/>
      </w:r>
      <w:r w:rsidR="00747FC1" w:rsidRPr="00D26EDC">
        <w:rPr>
          <w:b/>
          <w:bCs/>
          <w:sz w:val="28"/>
          <w:lang w:val="fr-CA"/>
        </w:rPr>
        <w:t>11</w:t>
      </w:r>
      <w:r w:rsidR="00747FC1" w:rsidRPr="00D26EDC">
        <w:rPr>
          <w:b/>
          <w:bCs/>
          <w:position w:val="6"/>
          <w:sz w:val="20"/>
          <w:szCs w:val="20"/>
          <w:lang w:val="fr-CA"/>
        </w:rPr>
        <w:t>e</w:t>
      </w:r>
      <w:r w:rsidR="00747FC1" w:rsidRPr="00D26EDC">
        <w:rPr>
          <w:b/>
          <w:bCs/>
          <w:sz w:val="28"/>
          <w:lang w:val="fr-CA"/>
        </w:rPr>
        <w:t xml:space="preserve"> année</w:t>
      </w:r>
    </w:p>
    <w:p w14:paraId="77E577DF" w14:textId="77777777" w:rsidR="00747FC1" w:rsidRPr="00D26EDC" w:rsidRDefault="00747FC1" w:rsidP="00747FC1">
      <w:pPr>
        <w:tabs>
          <w:tab w:val="right" w:pos="14232"/>
        </w:tabs>
        <w:spacing w:before="60"/>
        <w:rPr>
          <w:b/>
          <w:sz w:val="28"/>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047"/>
      </w:tblGrid>
      <w:tr w:rsidR="0094783C" w:rsidRPr="00D26EDC" w14:paraId="2E2B08E1" w14:textId="77777777" w:rsidTr="0094783C">
        <w:tc>
          <w:tcPr>
            <w:tcW w:w="3212"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788"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4783C" w:rsidRPr="00D26EDC" w14:paraId="522264D9" w14:textId="77777777" w:rsidTr="0094783C">
        <w:trPr>
          <w:trHeight w:val="484"/>
        </w:trPr>
        <w:tc>
          <w:tcPr>
            <w:tcW w:w="3212" w:type="pct"/>
            <w:tcBorders>
              <w:top w:val="single" w:sz="2" w:space="0" w:color="auto"/>
              <w:left w:val="single" w:sz="2" w:space="0" w:color="auto"/>
              <w:bottom w:val="single" w:sz="2" w:space="0" w:color="auto"/>
              <w:right w:val="single" w:sz="2" w:space="0" w:color="auto"/>
            </w:tcBorders>
            <w:shd w:val="clear" w:color="auto" w:fill="auto"/>
          </w:tcPr>
          <w:p w14:paraId="133E63A4" w14:textId="77777777" w:rsidR="008271EB" w:rsidRPr="008271EB" w:rsidRDefault="008271EB" w:rsidP="008271EB">
            <w:pPr>
              <w:pStyle w:val="ListParagraph"/>
              <w:spacing w:before="120"/>
              <w:rPr>
                <w:lang w:val="fr-CA" w:bidi="fr-CA"/>
              </w:rPr>
            </w:pPr>
            <w:r w:rsidRPr="008271EB">
              <w:rPr>
                <w:lang w:val="fr-CA" w:bidi="fr-CA"/>
              </w:rPr>
              <w:t xml:space="preserve">Analyser les choix conceptuels des œuvres artistiques en 2D </w:t>
            </w:r>
          </w:p>
          <w:p w14:paraId="5B8157D4" w14:textId="77777777" w:rsidR="008271EB" w:rsidRPr="008271EB" w:rsidRDefault="008271EB" w:rsidP="008271EB">
            <w:pPr>
              <w:pStyle w:val="ListParagraph"/>
              <w:rPr>
                <w:lang w:val="fr-CA" w:bidi="fr-CA"/>
              </w:rPr>
            </w:pPr>
            <w:r w:rsidRPr="008271EB">
              <w:rPr>
                <w:lang w:val="fr-CA" w:bidi="fr-CA"/>
              </w:rPr>
              <w:t xml:space="preserve">Trouver des réponses personnelles aux </w:t>
            </w:r>
            <w:r w:rsidRPr="008271EB">
              <w:rPr>
                <w:b/>
                <w:lang w:val="fr-CA" w:bidi="fr-CA"/>
              </w:rPr>
              <w:t>questions d’ordre esthétique</w:t>
            </w:r>
          </w:p>
          <w:p w14:paraId="0358968F" w14:textId="0C134446" w:rsidR="00962864" w:rsidRPr="00D26EDC" w:rsidRDefault="008271EB" w:rsidP="008271EB">
            <w:pPr>
              <w:pStyle w:val="ListParagraph"/>
              <w:rPr>
                <w:lang w:val="fr-CA"/>
              </w:rPr>
            </w:pPr>
            <w:r w:rsidRPr="008271EB">
              <w:rPr>
                <w:lang w:val="fr-CA" w:bidi="fr-CA"/>
              </w:rPr>
              <w:t xml:space="preserve">Examiner l’influence exercée par </w:t>
            </w:r>
            <w:r w:rsidRPr="008271EB">
              <w:rPr>
                <w:b/>
                <w:lang w:val="fr-CA" w:bidi="fr-CA"/>
              </w:rPr>
              <w:t>divers contextes</w:t>
            </w:r>
            <w:r w:rsidRPr="008271EB">
              <w:rPr>
                <w:lang w:val="fr-CA" w:bidi="fr-CA"/>
              </w:rPr>
              <w:t xml:space="preserve"> sur les œuvres d’art</w:t>
            </w:r>
          </w:p>
          <w:p w14:paraId="7894A4D1" w14:textId="77777777" w:rsidR="00962864" w:rsidRPr="00D26EDC" w:rsidRDefault="00962864" w:rsidP="00962864">
            <w:pPr>
              <w:pStyle w:val="Topic"/>
              <w:rPr>
                <w:lang w:val="fr-CA"/>
              </w:rPr>
            </w:pPr>
            <w:r w:rsidRPr="00962864">
              <w:rPr>
                <w:szCs w:val="20"/>
                <w:lang w:val="fr-CA" w:bidi="fr-CA"/>
              </w:rPr>
              <w:t>Communiquer et documenter</w:t>
            </w:r>
          </w:p>
          <w:p w14:paraId="087714E0" w14:textId="21513F45" w:rsidR="008271EB" w:rsidRPr="008271EB" w:rsidRDefault="008271EB" w:rsidP="008271EB">
            <w:pPr>
              <w:pStyle w:val="ListParagraph"/>
              <w:rPr>
                <w:lang w:val="fr-CA" w:bidi="fr-CA"/>
              </w:rPr>
            </w:pPr>
            <w:r w:rsidRPr="008271EB">
              <w:rPr>
                <w:b/>
                <w:lang w:val="fr-CA" w:bidi="fr-CA"/>
              </w:rPr>
              <w:t>Documenter</w:t>
            </w:r>
            <w:r w:rsidRPr="008271EB">
              <w:rPr>
                <w:lang w:val="fr-CA" w:bidi="fr-CA"/>
              </w:rPr>
              <w:t xml:space="preserve">, faire partager et comprendre les œuvres artistiques en 2D dans </w:t>
            </w:r>
            <w:r w:rsidR="009741C0">
              <w:rPr>
                <w:lang w:val="fr-CA" w:bidi="fr-CA"/>
              </w:rPr>
              <w:br/>
            </w:r>
            <w:r w:rsidRPr="008271EB">
              <w:rPr>
                <w:lang w:val="fr-CA" w:bidi="fr-CA"/>
              </w:rPr>
              <w:t>divers contextes</w:t>
            </w:r>
          </w:p>
          <w:p w14:paraId="5B687EBC" w14:textId="77777777" w:rsidR="008271EB" w:rsidRPr="008271EB" w:rsidRDefault="008271EB" w:rsidP="008271EB">
            <w:pPr>
              <w:pStyle w:val="ListParagraph"/>
              <w:rPr>
                <w:lang w:val="fr-CA" w:bidi="fr-CA"/>
              </w:rPr>
            </w:pPr>
            <w:bookmarkStart w:id="0" w:name="docs-internal-guid-e488c9db-2548-0c4c-0a"/>
            <w:bookmarkStart w:id="1" w:name="__DdeLink__1829_1662069642"/>
            <w:bookmarkEnd w:id="0"/>
            <w:r w:rsidRPr="008271EB">
              <w:rPr>
                <w:lang w:val="fr-CA" w:bidi="fr-CA"/>
              </w:rPr>
              <w:t xml:space="preserve">Faire preuve d’une conscience de soi, des autres et du </w:t>
            </w:r>
            <w:r w:rsidRPr="008271EB">
              <w:rPr>
                <w:b/>
                <w:lang w:val="fr-CA" w:bidi="fr-CA"/>
              </w:rPr>
              <w:t>lieu</w:t>
            </w:r>
            <w:r w:rsidRPr="008271EB">
              <w:rPr>
                <w:lang w:val="fr-CA" w:bidi="fr-CA"/>
              </w:rPr>
              <w:t xml:space="preserve"> </w:t>
            </w:r>
            <w:bookmarkEnd w:id="1"/>
            <w:r w:rsidRPr="008271EB">
              <w:rPr>
                <w:lang w:val="fr-CA" w:bidi="fr-CA"/>
              </w:rPr>
              <w:t>dans les œuvres artistiques en 2D</w:t>
            </w:r>
          </w:p>
          <w:p w14:paraId="52D2D653" w14:textId="77777777" w:rsidR="008271EB" w:rsidRPr="008271EB" w:rsidRDefault="008271EB" w:rsidP="008271EB">
            <w:pPr>
              <w:pStyle w:val="ListParagraph"/>
              <w:rPr>
                <w:lang w:val="fr-CA" w:bidi="fr-CA"/>
              </w:rPr>
            </w:pPr>
            <w:r w:rsidRPr="008271EB">
              <w:rPr>
                <w:lang w:val="fr-CA" w:bidi="fr-CA"/>
              </w:rPr>
              <w:t>Exprimer des pensées et des émotions par des œuvres artistiques en 2D</w:t>
            </w:r>
          </w:p>
          <w:p w14:paraId="5359FABC" w14:textId="7D751ACC" w:rsidR="00962864" w:rsidRDefault="008271EB" w:rsidP="008271EB">
            <w:pPr>
              <w:pStyle w:val="ListParagraph"/>
              <w:rPr>
                <w:lang w:val="fr-CA"/>
              </w:rPr>
            </w:pPr>
            <w:r w:rsidRPr="008271EB">
              <w:rPr>
                <w:lang w:val="fr-CA" w:bidi="fr-CA"/>
              </w:rPr>
              <w:t xml:space="preserve">Aborder des </w:t>
            </w:r>
            <w:r w:rsidRPr="008271EB">
              <w:rPr>
                <w:b/>
                <w:lang w:val="fr-CA" w:bidi="fr-CA"/>
              </w:rPr>
              <w:t>questions sociales et environnementales</w:t>
            </w:r>
            <w:r w:rsidRPr="008271EB">
              <w:rPr>
                <w:lang w:val="fr-CA" w:bidi="fr-CA"/>
              </w:rPr>
              <w:t xml:space="preserve"> et y </w:t>
            </w:r>
            <w:r w:rsidRPr="008271EB">
              <w:rPr>
                <w:b/>
                <w:lang w:val="fr-CA" w:bidi="fr-CA"/>
              </w:rPr>
              <w:t>réagir</w:t>
            </w:r>
            <w:r w:rsidRPr="008271EB">
              <w:rPr>
                <w:lang w:val="fr-CA" w:bidi="fr-CA"/>
              </w:rPr>
              <w:t xml:space="preserve"> en utilisant des œuvres artistiques en 2D</w:t>
            </w:r>
          </w:p>
          <w:p w14:paraId="3DF4CF25" w14:textId="77777777" w:rsidR="00962864" w:rsidRPr="00D26EDC" w:rsidRDefault="00962864" w:rsidP="00962864">
            <w:pPr>
              <w:pStyle w:val="Topic"/>
              <w:rPr>
                <w:lang w:val="fr-CA"/>
              </w:rPr>
            </w:pPr>
            <w:r w:rsidRPr="00962864">
              <w:rPr>
                <w:szCs w:val="20"/>
                <w:lang w:val="fr-CA" w:bidi="fr-CA"/>
              </w:rPr>
              <w:t>Faire des liens et développer</w:t>
            </w:r>
          </w:p>
          <w:p w14:paraId="1846C37E" w14:textId="44F4ED78" w:rsidR="008271EB" w:rsidRPr="008271EB" w:rsidRDefault="008271EB" w:rsidP="008271EB">
            <w:pPr>
              <w:pStyle w:val="ListParagraph"/>
              <w:rPr>
                <w:lang w:val="fr-CA" w:bidi="fr-CA"/>
              </w:rPr>
            </w:pPr>
            <w:r w:rsidRPr="008271EB">
              <w:rPr>
                <w:lang w:val="fr-CA" w:bidi="fr-CA"/>
              </w:rPr>
              <w:t xml:space="preserve">Créer des œuvres artistiques afin d’exprimer son </w:t>
            </w:r>
            <w:r w:rsidRPr="008271EB">
              <w:rPr>
                <w:b/>
                <w:lang w:val="fr-CA" w:bidi="fr-CA"/>
              </w:rPr>
              <w:t>regard personnel</w:t>
            </w:r>
            <w:r w:rsidRPr="008271EB">
              <w:rPr>
                <w:lang w:val="fr-CA" w:bidi="fr-CA"/>
              </w:rPr>
              <w:t xml:space="preserve">, son histoire et </w:t>
            </w:r>
            <w:r w:rsidR="009741C0">
              <w:rPr>
                <w:lang w:val="fr-CA" w:bidi="fr-CA"/>
              </w:rPr>
              <w:br/>
            </w:r>
            <w:r w:rsidRPr="008271EB">
              <w:rPr>
                <w:lang w:val="fr-CA" w:bidi="fr-CA"/>
              </w:rPr>
              <w:t xml:space="preserve">ses valeurs </w:t>
            </w:r>
          </w:p>
          <w:p w14:paraId="6DC6801A" w14:textId="77777777" w:rsidR="008271EB" w:rsidRPr="008271EB" w:rsidRDefault="008271EB" w:rsidP="008271EB">
            <w:pPr>
              <w:pStyle w:val="ListParagraph"/>
              <w:rPr>
                <w:lang w:val="fr-CA" w:bidi="fr-CA"/>
              </w:rPr>
            </w:pPr>
            <w:r w:rsidRPr="008271EB">
              <w:rPr>
                <w:lang w:val="fr-CA" w:bidi="fr-CA"/>
              </w:rPr>
              <w:t xml:space="preserve">Explorer les perspectives, les connaissances et les protocoles des Autochtones, les autres </w:t>
            </w:r>
            <w:r w:rsidRPr="008271EB">
              <w:rPr>
                <w:b/>
                <w:lang w:val="fr-CA" w:bidi="fr-CA"/>
              </w:rPr>
              <w:t>méthodes d’acquisition du savoir</w:t>
            </w:r>
            <w:r w:rsidRPr="008271EB">
              <w:rPr>
                <w:lang w:val="fr-CA" w:bidi="fr-CA"/>
              </w:rPr>
              <w:t xml:space="preserve"> et les connaissances sur la culture locale à l’aide des œuvres artistiques en 2D</w:t>
            </w:r>
          </w:p>
          <w:p w14:paraId="732D62A6" w14:textId="77777777" w:rsidR="008271EB" w:rsidRPr="008271EB" w:rsidRDefault="008271EB" w:rsidP="008271EB">
            <w:pPr>
              <w:pStyle w:val="ListParagraph"/>
              <w:rPr>
                <w:lang w:val="fr-CA" w:bidi="fr-CA"/>
              </w:rPr>
            </w:pPr>
            <w:r w:rsidRPr="008271EB">
              <w:rPr>
                <w:lang w:val="fr-CA" w:bidi="fr-CA"/>
              </w:rPr>
              <w:t>Explorer les relations réciproques entre les œuvres artistiques en 2D, la culture et la société</w:t>
            </w:r>
          </w:p>
          <w:p w14:paraId="2F2E683A" w14:textId="77777777" w:rsidR="008271EB" w:rsidRPr="008271EB" w:rsidRDefault="008271EB" w:rsidP="008271EB">
            <w:pPr>
              <w:pStyle w:val="ListParagraph"/>
              <w:rPr>
                <w:lang w:val="fr-CA" w:bidi="fr-CA"/>
              </w:rPr>
            </w:pPr>
            <w:r w:rsidRPr="008271EB">
              <w:rPr>
                <w:lang w:val="fr-CA" w:bidi="fr-CA"/>
              </w:rPr>
              <w:t>Explorer les possibilités personnelles, éducatives et professionnelles qu’offrent les arts visuels et les domaines connexes</w:t>
            </w:r>
            <w:bookmarkStart w:id="2" w:name="__DdeLink__673_702509091"/>
          </w:p>
          <w:bookmarkEnd w:id="2"/>
          <w:p w14:paraId="22613E88" w14:textId="77777777" w:rsidR="008271EB" w:rsidRPr="008271EB" w:rsidRDefault="008271EB" w:rsidP="008271EB">
            <w:pPr>
              <w:pStyle w:val="ListParagraph"/>
              <w:rPr>
                <w:lang w:val="fr-CA" w:bidi="fr-CA"/>
              </w:rPr>
            </w:pPr>
            <w:r w:rsidRPr="008271EB">
              <w:rPr>
                <w:lang w:val="fr-CA" w:bidi="fr-CA"/>
              </w:rPr>
              <w:t>Établir des liens avec les autres à l’échelle locale, régionale ou nationale au moyen des œuvres artistiques en 2D</w:t>
            </w:r>
          </w:p>
          <w:p w14:paraId="287E313D" w14:textId="07A8A97F" w:rsidR="00707ADF" w:rsidRPr="00D26EDC" w:rsidRDefault="008271EB" w:rsidP="008271EB">
            <w:pPr>
              <w:pStyle w:val="ListParagraph"/>
              <w:pBdr>
                <w:top w:val="nil"/>
                <w:left w:val="nil"/>
                <w:bottom w:val="nil"/>
                <w:right w:val="nil"/>
                <w:between w:val="nil"/>
              </w:pBdr>
              <w:spacing w:after="120"/>
              <w:rPr>
                <w:lang w:val="fr-CA"/>
              </w:rPr>
            </w:pPr>
            <w:r w:rsidRPr="008271EB">
              <w:rPr>
                <w:b/>
                <w:lang w:val="fr-CA" w:bidi="fr-CA"/>
              </w:rPr>
              <w:t>Utiliser les matériaux de manière responsable</w:t>
            </w:r>
            <w:r w:rsidRPr="008271EB">
              <w:rPr>
                <w:lang w:val="fr-CA" w:bidi="fr-CA"/>
              </w:rPr>
              <w:t xml:space="preserve"> et sécuritaire ainsi que les outils et l’espace de travail</w:t>
            </w:r>
          </w:p>
        </w:tc>
        <w:tc>
          <w:tcPr>
            <w:tcW w:w="1788" w:type="pct"/>
            <w:tcBorders>
              <w:top w:val="single" w:sz="2" w:space="0" w:color="auto"/>
              <w:left w:val="single" w:sz="2" w:space="0" w:color="auto"/>
              <w:bottom w:val="single" w:sz="2" w:space="0" w:color="auto"/>
              <w:right w:val="single" w:sz="2" w:space="0" w:color="auto"/>
            </w:tcBorders>
            <w:shd w:val="clear" w:color="auto" w:fill="auto"/>
          </w:tcPr>
          <w:p w14:paraId="339AE984" w14:textId="3509D870" w:rsidR="001C5259" w:rsidRPr="001C5259" w:rsidRDefault="001C5259" w:rsidP="001C5259">
            <w:pPr>
              <w:pStyle w:val="ListParagraph"/>
              <w:spacing w:before="120"/>
              <w:rPr>
                <w:bCs/>
                <w:color w:val="000000" w:themeColor="text1"/>
                <w:lang w:val="fr-CA" w:bidi="fr-CA"/>
              </w:rPr>
            </w:pPr>
            <w:r w:rsidRPr="001C5259">
              <w:rPr>
                <w:b/>
                <w:bCs/>
                <w:color w:val="000000" w:themeColor="text1"/>
                <w:lang w:val="fr-CA" w:bidi="fr-CA"/>
              </w:rPr>
              <w:t>Droits moraux</w:t>
            </w:r>
            <w:r w:rsidRPr="001C5259">
              <w:rPr>
                <w:bCs/>
                <w:color w:val="000000" w:themeColor="text1"/>
                <w:lang w:val="fr-CA" w:bidi="fr-CA"/>
              </w:rPr>
              <w:t xml:space="preserve"> et considérations éthiques concernant l’</w:t>
            </w:r>
            <w:r w:rsidRPr="001C5259">
              <w:rPr>
                <w:b/>
                <w:bCs/>
                <w:color w:val="000000" w:themeColor="text1"/>
                <w:lang w:val="fr-CA" w:bidi="fr-CA"/>
              </w:rPr>
              <w:t>appropriation culturelle</w:t>
            </w:r>
            <w:r w:rsidRPr="001C5259">
              <w:rPr>
                <w:bCs/>
                <w:color w:val="000000" w:themeColor="text1"/>
                <w:lang w:val="fr-CA" w:bidi="fr-CA"/>
              </w:rPr>
              <w:t xml:space="preserve"> et </w:t>
            </w:r>
            <w:r>
              <w:rPr>
                <w:bCs/>
                <w:color w:val="000000" w:themeColor="text1"/>
                <w:lang w:val="fr-CA" w:bidi="fr-CA"/>
              </w:rPr>
              <w:br/>
            </w:r>
            <w:r w:rsidRPr="001C5259">
              <w:rPr>
                <w:bCs/>
                <w:color w:val="000000" w:themeColor="text1"/>
                <w:lang w:val="fr-CA" w:bidi="fr-CA"/>
              </w:rPr>
              <w:t>le plagiat</w:t>
            </w:r>
          </w:p>
          <w:p w14:paraId="26CA5F0B" w14:textId="58FD31F6" w:rsidR="0094783C" w:rsidRPr="00D12508" w:rsidRDefault="001C5259" w:rsidP="001C5259">
            <w:pPr>
              <w:pStyle w:val="ListParagraph"/>
              <w:rPr>
                <w:b/>
                <w:bCs/>
                <w:color w:val="000000" w:themeColor="text1"/>
                <w:lang w:val="fr-CA" w:bidi="fr-CA"/>
              </w:rPr>
            </w:pPr>
            <w:r w:rsidRPr="001C5259">
              <w:rPr>
                <w:bCs/>
                <w:color w:val="000000" w:themeColor="text1"/>
                <w:lang w:val="fr-CA" w:bidi="fr-CA"/>
              </w:rPr>
              <w:t>Protocoles et procédures en matière de santé et de sécurité</w:t>
            </w:r>
          </w:p>
          <w:p w14:paraId="28E41C67" w14:textId="15F798DB" w:rsidR="0018557D" w:rsidRPr="00D26EDC"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3C6AC590" w:rsidR="0025244C" w:rsidRPr="00D26EDC" w:rsidRDefault="00F13713" w:rsidP="00DA7908">
            <w:pPr>
              <w:pageBreakBefore/>
              <w:tabs>
                <w:tab w:val="right" w:pos="14000"/>
              </w:tabs>
              <w:spacing w:before="60" w:after="60"/>
              <w:jc w:val="right"/>
              <w:rPr>
                <w:b/>
                <w:lang w:val="fr-CA"/>
              </w:rPr>
            </w:pPr>
            <w:r w:rsidRPr="00D26EDC">
              <w:rPr>
                <w:lang w:val="fr-CA"/>
              </w:rPr>
              <w:lastRenderedPageBreak/>
              <w:br w:type="page"/>
            </w:r>
            <w:r w:rsidR="00962864" w:rsidRPr="00962864">
              <w:rPr>
                <w:b/>
                <w:bCs/>
                <w:szCs w:val="22"/>
                <w:lang w:val="fr-CA" w:bidi="fr-CA"/>
              </w:rPr>
              <w:t>ÉDUCATION ARTISTIQUE</w:t>
            </w:r>
            <w:r w:rsidR="0025244C" w:rsidRPr="00D26EDC">
              <w:rPr>
                <w:b/>
                <w:szCs w:val="22"/>
                <w:lang w:val="fr-CA"/>
              </w:rPr>
              <w:t xml:space="preserve"> — </w:t>
            </w:r>
            <w:r w:rsidR="007445EF" w:rsidRPr="007445EF">
              <w:rPr>
                <w:b/>
                <w:bCs/>
                <w:szCs w:val="22"/>
                <w:lang w:val="fr-CA" w:bidi="fr-CA"/>
              </w:rPr>
              <w:t xml:space="preserve">Arts visuels : </w:t>
            </w:r>
            <w:r w:rsidR="0081193B" w:rsidRPr="0081193B">
              <w:rPr>
                <w:b/>
                <w:bCs/>
                <w:szCs w:val="22"/>
                <w:lang w:val="fr-CA" w:bidi="fr-CA"/>
              </w:rPr>
              <w:t>Arts visuels 2D en atelier</w:t>
            </w:r>
            <w:r w:rsidR="00B51ECD" w:rsidRPr="00B51ECD">
              <w:rPr>
                <w:b/>
                <w:bCs/>
                <w:szCs w:val="22"/>
                <w:lang w:val="fr-CA" w:bidi="fr-CA"/>
              </w:rPr>
              <w:t xml:space="preserve"> </w:t>
            </w:r>
            <w:r w:rsidR="0025244C" w:rsidRPr="00D26EDC">
              <w:rPr>
                <w:b/>
                <w:lang w:val="fr-CA"/>
              </w:rPr>
              <w:br/>
              <w:t>Grandes idées – Approfondissements</w:t>
            </w:r>
            <w:r w:rsidR="0025244C" w:rsidRPr="00D26EDC">
              <w:rPr>
                <w:b/>
                <w:lang w:val="fr-CA"/>
              </w:rPr>
              <w:tab/>
              <w:t>11</w:t>
            </w:r>
            <w:r w:rsidR="0025244C" w:rsidRPr="00D26EDC">
              <w:rPr>
                <w:rFonts w:ascii="Times New Roman Bold" w:hAnsi="Times New Roman Bold"/>
                <w:b/>
                <w:position w:val="6"/>
                <w:sz w:val="18"/>
                <w:lang w:val="fr-CA"/>
              </w:rPr>
              <w:t>e</w:t>
            </w:r>
            <w:r w:rsidR="0025244C" w:rsidRPr="00D26EDC">
              <w:rPr>
                <w:b/>
                <w:lang w:val="fr-CA"/>
              </w:rPr>
              <w:t xml:space="preserve"> année</w:t>
            </w:r>
          </w:p>
        </w:tc>
      </w:tr>
      <w:tr w:rsidR="0025244C" w:rsidRPr="00D26EDC" w14:paraId="007968C0" w14:textId="77777777" w:rsidTr="00683CAD">
        <w:tc>
          <w:tcPr>
            <w:tcW w:w="5000" w:type="pct"/>
            <w:shd w:val="clear" w:color="auto" w:fill="F3F3F3"/>
          </w:tcPr>
          <w:p w14:paraId="7D7CA5B9" w14:textId="77777777" w:rsidR="001C5259" w:rsidRPr="001C5259" w:rsidRDefault="001C5259" w:rsidP="001C5259">
            <w:pPr>
              <w:pStyle w:val="ListParagraph"/>
              <w:spacing w:before="120"/>
              <w:rPr>
                <w:lang w:val="fr-CA" w:bidi="fr-CA"/>
              </w:rPr>
            </w:pPr>
            <w:proofErr w:type="gramStart"/>
            <w:r w:rsidRPr="001C5259">
              <w:rPr>
                <w:b/>
                <w:lang w:val="fr-CA" w:bidi="fr-CA"/>
              </w:rPr>
              <w:t>matériaux</w:t>
            </w:r>
            <w:proofErr w:type="gramEnd"/>
            <w:r w:rsidRPr="001C5259">
              <w:rPr>
                <w:b/>
                <w:lang w:val="fr-CA" w:bidi="fr-CA"/>
              </w:rPr>
              <w:t xml:space="preserve"> : </w:t>
            </w:r>
            <w:r w:rsidRPr="001C5259">
              <w:rPr>
                <w:lang w:val="fr-CA" w:bidi="fr-CA"/>
              </w:rPr>
              <w:t xml:space="preserve">tout matériau pour les arts visuels allant du plus traditionnel au plus innovateur, compte tenu que la variété des matériaux auxquels ont accès les artistes est sans limites et évolue constamment. </w:t>
            </w:r>
          </w:p>
          <w:p w14:paraId="31EEA23E" w14:textId="77777777" w:rsidR="001C5259" w:rsidRPr="001C5259" w:rsidRDefault="001C5259" w:rsidP="001C5259">
            <w:pPr>
              <w:pStyle w:val="ListParagraph"/>
              <w:rPr>
                <w:lang w:val="fr-CA" w:bidi="fr-CA"/>
              </w:rPr>
            </w:pPr>
            <w:proofErr w:type="gramStart"/>
            <w:r w:rsidRPr="001C5259">
              <w:rPr>
                <w:b/>
                <w:lang w:val="fr-CA" w:bidi="fr-CA"/>
              </w:rPr>
              <w:t>humanité</w:t>
            </w:r>
            <w:proofErr w:type="gramEnd"/>
            <w:r w:rsidRPr="001C5259">
              <w:rPr>
                <w:b/>
                <w:lang w:val="fr-CA" w:bidi="fr-CA"/>
              </w:rPr>
              <w:t> :</w:t>
            </w:r>
            <w:r w:rsidRPr="001C5259">
              <w:rPr>
                <w:lang w:val="fr-CA" w:bidi="fr-CA"/>
              </w:rPr>
              <w:t xml:space="preserve"> les qualités de l’être humain (la capacité d’aimer, de créer, d’investiguer, etc.)</w:t>
            </w:r>
          </w:p>
          <w:p w14:paraId="6D5567BB" w14:textId="2AD2FE10" w:rsidR="0025244C" w:rsidRPr="00FA6C76" w:rsidRDefault="001C5259" w:rsidP="001C5259">
            <w:pPr>
              <w:pStyle w:val="ListParagraph"/>
              <w:spacing w:after="120"/>
              <w:rPr>
                <w:lang w:val="fr-CA"/>
              </w:rPr>
            </w:pPr>
            <w:proofErr w:type="gramStart"/>
            <w:r w:rsidRPr="001C5259">
              <w:rPr>
                <w:b/>
                <w:lang w:val="fr-CA" w:bidi="fr-CA"/>
              </w:rPr>
              <w:t>expérience</w:t>
            </w:r>
            <w:proofErr w:type="gramEnd"/>
            <w:r w:rsidRPr="001C5259">
              <w:rPr>
                <w:b/>
                <w:lang w:val="fr-CA" w:bidi="fr-CA"/>
              </w:rPr>
              <w:t xml:space="preserve"> esthétique :</w:t>
            </w:r>
            <w:r w:rsidRPr="001C5259">
              <w:rPr>
                <w:lang w:val="fr-CA" w:bidi="fr-CA"/>
              </w:rPr>
              <w:t xml:space="preserve"> réactions sensorielles, cognitives ou émotionnelles aux œuvres d’art</w:t>
            </w:r>
          </w:p>
        </w:tc>
      </w:tr>
    </w:tbl>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729F855" w:rsidR="00F9586F" w:rsidRPr="00D26EDC" w:rsidRDefault="00962864" w:rsidP="00DA7908">
            <w:pPr>
              <w:tabs>
                <w:tab w:val="right" w:pos="14000"/>
              </w:tabs>
              <w:spacing w:before="60" w:after="60"/>
              <w:jc w:val="right"/>
              <w:rPr>
                <w:b/>
                <w:lang w:val="fr-CA"/>
              </w:rPr>
            </w:pPr>
            <w:r w:rsidRPr="00962864">
              <w:rPr>
                <w:b/>
                <w:bCs/>
                <w:szCs w:val="22"/>
                <w:lang w:val="fr-CA" w:bidi="fr-CA"/>
              </w:rPr>
              <w:t>ÉDUCATION ARTISTIQUE</w:t>
            </w:r>
            <w:r w:rsidR="00462BF8" w:rsidRPr="00D26EDC">
              <w:rPr>
                <w:b/>
                <w:szCs w:val="22"/>
                <w:lang w:val="fr-CA"/>
              </w:rPr>
              <w:t xml:space="preserve"> —</w:t>
            </w:r>
            <w:r w:rsidR="007445EF" w:rsidRPr="007445EF">
              <w:rPr>
                <w:b/>
                <w:sz w:val="28"/>
                <w:lang w:val="fr-CA" w:bidi="fr-CA"/>
              </w:rPr>
              <w:t xml:space="preserve"> </w:t>
            </w:r>
            <w:r w:rsidR="007445EF" w:rsidRPr="007445EF">
              <w:rPr>
                <w:b/>
                <w:bCs/>
                <w:szCs w:val="22"/>
                <w:lang w:val="fr-CA" w:bidi="fr-CA"/>
              </w:rPr>
              <w:t xml:space="preserve">Arts visuels : </w:t>
            </w:r>
            <w:r w:rsidR="0081193B" w:rsidRPr="0081193B">
              <w:rPr>
                <w:b/>
                <w:bCs/>
                <w:szCs w:val="22"/>
                <w:lang w:val="fr-CA" w:bidi="fr-CA"/>
              </w:rPr>
              <w:t>Arts visuels 2D en atelier</w:t>
            </w:r>
            <w:r w:rsidR="00B51ECD" w:rsidRPr="00B51ECD">
              <w:rPr>
                <w:b/>
                <w:bCs/>
                <w:szCs w:val="22"/>
                <w:lang w:val="fr-CA" w:bidi="fr-CA"/>
              </w:rPr>
              <w:t xml:space="preserve"> </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419F9663" w14:textId="77777777" w:rsidR="001C5259" w:rsidRPr="001C5259" w:rsidRDefault="001C5259" w:rsidP="001C5259">
            <w:pPr>
              <w:pStyle w:val="ListParagraph"/>
              <w:spacing w:before="120"/>
              <w:rPr>
                <w:color w:val="000000" w:themeColor="text1"/>
                <w:lang w:val="fr-CA" w:bidi="fr-CA"/>
              </w:rPr>
            </w:pPr>
            <w:proofErr w:type="gramStart"/>
            <w:r w:rsidRPr="001C5259">
              <w:rPr>
                <w:b/>
                <w:color w:val="000000" w:themeColor="text1"/>
                <w:lang w:val="fr-CA" w:bidi="fr-CA"/>
              </w:rPr>
              <w:t>inspiration</w:t>
            </w:r>
            <w:proofErr w:type="gramEnd"/>
            <w:r w:rsidRPr="001C5259">
              <w:rPr>
                <w:b/>
                <w:color w:val="000000" w:themeColor="text1"/>
                <w:lang w:val="fr-CA" w:bidi="fr-CA"/>
              </w:rPr>
              <w:t xml:space="preserve"> sensorielle :</w:t>
            </w:r>
            <w:r w:rsidRPr="001C5259">
              <w:rPr>
                <w:color w:val="000000" w:themeColor="text1"/>
                <w:lang w:val="fr-CA" w:bidi="fr-CA"/>
              </w:rPr>
              <w:t xml:space="preserve"> idées inspirées par les expériences sensorielles comme les sons d’un orchestre ou l’odeur d’un atelier de mécanique</w:t>
            </w:r>
          </w:p>
          <w:p w14:paraId="225928F0" w14:textId="77777777" w:rsidR="001C5259" w:rsidRPr="001C5259" w:rsidRDefault="001C5259" w:rsidP="001C5259">
            <w:pPr>
              <w:pStyle w:val="ListParagraph"/>
              <w:rPr>
                <w:color w:val="000000" w:themeColor="text1"/>
                <w:lang w:val="fr-CA" w:bidi="fr-CA"/>
              </w:rPr>
            </w:pPr>
            <w:r w:rsidRPr="001C5259">
              <w:rPr>
                <w:b/>
                <w:color w:val="000000" w:themeColor="text1"/>
                <w:lang w:val="fr-CA" w:bidi="fr-CA"/>
              </w:rPr>
              <w:t xml:space="preserve">Explorer : </w:t>
            </w:r>
            <w:r w:rsidRPr="001C5259">
              <w:rPr>
                <w:color w:val="000000" w:themeColor="text1"/>
                <w:lang w:val="fr-CA" w:bidi="fr-CA"/>
              </w:rPr>
              <w:t xml:space="preserve">apprendre par l’expérimentation pour réfléchir et remettre certaines idées en question </w:t>
            </w:r>
          </w:p>
          <w:p w14:paraId="518431EA"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risques</w:t>
            </w:r>
            <w:proofErr w:type="gramEnd"/>
            <w:r w:rsidRPr="001C5259">
              <w:rPr>
                <w:b/>
                <w:color w:val="000000" w:themeColor="text1"/>
                <w:lang w:val="fr-CA" w:bidi="fr-CA"/>
              </w:rPr>
              <w:t xml:space="preserve"> créatifs :</w:t>
            </w:r>
            <w:r w:rsidRPr="001C5259">
              <w:rPr>
                <w:color w:val="000000" w:themeColor="text1"/>
                <w:lang w:val="fr-CA" w:bidi="fr-CA"/>
              </w:rPr>
              <w:t xml:space="preserve"> consistent à faire un choix éclairé pour accomplir quelque chose dans un contexte où des résultats inattendus sont acceptables et offrent des occasions d’apprentissage</w:t>
            </w:r>
          </w:p>
          <w:p w14:paraId="577BB6B9"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styles</w:t>
            </w:r>
            <w:proofErr w:type="gramEnd"/>
            <w:r w:rsidRPr="001C5259">
              <w:rPr>
                <w:b/>
                <w:color w:val="000000" w:themeColor="text1"/>
                <w:lang w:val="fr-CA" w:bidi="fr-CA"/>
              </w:rPr>
              <w:t xml:space="preserve"> : </w:t>
            </w:r>
            <w:r w:rsidRPr="001C5259">
              <w:rPr>
                <w:color w:val="000000" w:themeColor="text1"/>
                <w:lang w:val="fr-CA" w:bidi="fr-CA"/>
              </w:rPr>
              <w:t>caractéristique des œuvres d’art ayant en commun des signes visuels distinctifs faisant qu’elles appartiennent au même style artistique</w:t>
            </w:r>
          </w:p>
          <w:p w14:paraId="401DB372" w14:textId="77777777" w:rsidR="001C5259" w:rsidRPr="001C5259" w:rsidRDefault="001C5259" w:rsidP="001C5259">
            <w:pPr>
              <w:pStyle w:val="ListParagraph"/>
              <w:rPr>
                <w:color w:val="000000" w:themeColor="text1"/>
                <w:lang w:val="fr-CA" w:bidi="fr-CA"/>
              </w:rPr>
            </w:pPr>
            <w:r w:rsidRPr="001C5259">
              <w:rPr>
                <w:b/>
                <w:color w:val="000000" w:themeColor="text1"/>
                <w:lang w:val="fr-CA" w:bidi="fr-CA"/>
              </w:rPr>
              <w:t>mouvements :</w:t>
            </w:r>
            <w:r w:rsidRPr="001C5259">
              <w:rPr>
                <w:color w:val="000000" w:themeColor="text1"/>
                <w:lang w:val="fr-CA" w:bidi="fr-CA"/>
              </w:rPr>
              <w:t xml:space="preserve"> </w:t>
            </w:r>
            <w:proofErr w:type="spellStart"/>
            <w:r w:rsidRPr="001C5259">
              <w:rPr>
                <w:color w:val="000000" w:themeColor="text1"/>
                <w:lang w:val="fr-CA" w:bidi="fr-CA"/>
              </w:rPr>
              <w:t>mouvements</w:t>
            </w:r>
            <w:proofErr w:type="spellEnd"/>
            <w:r w:rsidRPr="001C5259">
              <w:rPr>
                <w:color w:val="000000" w:themeColor="text1"/>
                <w:lang w:val="fr-CA" w:bidi="fr-CA"/>
              </w:rPr>
              <w:t xml:space="preserve">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1C5259">
              <w:rPr>
                <w:color w:val="000000" w:themeColor="text1"/>
                <w:lang w:val="fr-CA" w:bidi="fr-CA"/>
              </w:rPr>
              <w:t>remodernisme</w:t>
            </w:r>
            <w:proofErr w:type="spellEnd"/>
            <w:r w:rsidRPr="001C5259">
              <w:rPr>
                <w:color w:val="000000" w:themeColor="text1"/>
                <w:lang w:val="fr-CA" w:bidi="fr-CA"/>
              </w:rPr>
              <w:t>)</w:t>
            </w:r>
          </w:p>
          <w:p w14:paraId="4E79E6E4"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critique</w:t>
            </w:r>
            <w:proofErr w:type="gramEnd"/>
            <w:r w:rsidRPr="001C5259">
              <w:rPr>
                <w:b/>
                <w:color w:val="000000" w:themeColor="text1"/>
                <w:lang w:val="fr-CA" w:bidi="fr-CA"/>
              </w:rPr>
              <w:t xml:space="preserve"> : </w:t>
            </w:r>
            <w:r w:rsidRPr="001C5259">
              <w:rPr>
                <w:color w:val="000000" w:themeColor="text1"/>
                <w:lang w:val="fr-CA" w:bidi="fr-CA"/>
              </w:rPr>
              <w:t>stratégies d’évaluation adaptées selon l’âge (p. ex. dialogue face à face, discussions de groupe axées sur l’inclusion et la confiance, écriture réflexive, ateliers-carrousel)</w:t>
            </w:r>
          </w:p>
          <w:p w14:paraId="359BA7CC"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environnement</w:t>
            </w:r>
            <w:proofErr w:type="gramEnd"/>
            <w:r w:rsidRPr="001C5259">
              <w:rPr>
                <w:b/>
                <w:color w:val="000000" w:themeColor="text1"/>
                <w:lang w:val="fr-CA" w:bidi="fr-CA"/>
              </w:rPr>
              <w:t> :</w:t>
            </w:r>
            <w:r w:rsidRPr="001C5259">
              <w:rPr>
                <w:color w:val="000000" w:themeColor="text1"/>
                <w:lang w:val="fr-CA" w:bidi="fr-CA"/>
              </w:rPr>
              <w:t xml:space="preserve"> lieu qui influence la création de l’œuvre artistique; fait référence à une œuvre d’art reliée à un lieu spécifique ou créée pour ce lieu</w:t>
            </w:r>
          </w:p>
          <w:p w14:paraId="2F811753"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questions</w:t>
            </w:r>
            <w:proofErr w:type="gramEnd"/>
            <w:r w:rsidRPr="001C5259">
              <w:rPr>
                <w:b/>
                <w:color w:val="000000" w:themeColor="text1"/>
                <w:lang w:val="fr-CA" w:bidi="fr-CA"/>
              </w:rPr>
              <w:t xml:space="preserve"> d’ordre esthétique :</w:t>
            </w:r>
            <w:r w:rsidRPr="001C5259">
              <w:rPr>
                <w:color w:val="000000" w:themeColor="text1"/>
                <w:lang w:val="fr-CA" w:bidi="fr-CA"/>
              </w:rPr>
              <w:t xml:space="preserve"> questions liées à la nature, à l’expression et à la perception des œuvres artistiques </w:t>
            </w:r>
          </w:p>
          <w:p w14:paraId="0668994E"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divers</w:t>
            </w:r>
            <w:proofErr w:type="gramEnd"/>
            <w:r w:rsidRPr="001C5259">
              <w:rPr>
                <w:b/>
                <w:color w:val="000000" w:themeColor="text1"/>
                <w:lang w:val="fr-CA" w:bidi="fr-CA"/>
              </w:rPr>
              <w:t xml:space="preserve"> contextes : </w:t>
            </w:r>
            <w:r w:rsidRPr="001C5259">
              <w:rPr>
                <w:color w:val="000000" w:themeColor="text1"/>
                <w:lang w:val="fr-CA" w:bidi="fr-CA"/>
              </w:rPr>
              <w:t>par exemple, contexte personnel, social, culturel, environnemental ou historique</w:t>
            </w:r>
          </w:p>
          <w:p w14:paraId="75CE0A1E" w14:textId="77777777" w:rsidR="001C5259" w:rsidRPr="001C5259" w:rsidRDefault="001C5259" w:rsidP="001C5259">
            <w:pPr>
              <w:pStyle w:val="ListParagraph"/>
              <w:rPr>
                <w:color w:val="000000" w:themeColor="text1"/>
                <w:lang w:val="fr-CA" w:bidi="fr-CA"/>
              </w:rPr>
            </w:pPr>
            <w:r w:rsidRPr="001C5259">
              <w:rPr>
                <w:b/>
                <w:color w:val="000000" w:themeColor="text1"/>
                <w:lang w:val="fr-CA" w:bidi="fr-CA"/>
              </w:rPr>
              <w:t>Documenter :</w:t>
            </w:r>
            <w:r w:rsidRPr="001C5259">
              <w:rPr>
                <w:color w:val="000000" w:themeColor="text1"/>
                <w:lang w:val="fr-CA" w:bidi="fr-CA"/>
              </w:rPr>
              <w:t xml:space="preserve"> réaliser des activités qui aident les élèves à réfléchir sur leurs apprentissages et à les démontrer (p. ex.  </w:t>
            </w:r>
            <w:proofErr w:type="gramStart"/>
            <w:r w:rsidRPr="001C5259">
              <w:rPr>
                <w:color w:val="000000" w:themeColor="text1"/>
                <w:lang w:val="fr-CA" w:bidi="fr-CA"/>
              </w:rPr>
              <w:t>rédiger</w:t>
            </w:r>
            <w:proofErr w:type="gramEnd"/>
            <w:r w:rsidRPr="001C5259">
              <w:rPr>
                <w:color w:val="000000" w:themeColor="text1"/>
                <w:lang w:val="fr-CA" w:bidi="fr-CA"/>
              </w:rPr>
              <w:t xml:space="preserve"> une dissertation ou un article, tenir un journal, prendre des photos, élaborer un scénarimage, réaliser des clips vidéo ou des enregistrements sonores, réaliser de nouvelles œuvres, constituer un portfolio)</w:t>
            </w:r>
          </w:p>
          <w:p w14:paraId="7C67175B" w14:textId="72DAEC83"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lieu</w:t>
            </w:r>
            <w:proofErr w:type="gramEnd"/>
            <w:r w:rsidRPr="001C5259">
              <w:rPr>
                <w:b/>
                <w:color w:val="000000" w:themeColor="text1"/>
                <w:lang w:val="fr-CA" w:bidi="fr-CA"/>
              </w:rPr>
              <w:t> :</w:t>
            </w:r>
            <w:r w:rsidRPr="001C5259">
              <w:rPr>
                <w:color w:val="000000" w:themeColor="text1"/>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Pr>
                <w:color w:val="000000" w:themeColor="text1"/>
                <w:lang w:val="fr-CA" w:bidi="fr-CA"/>
              </w:rPr>
              <w:br/>
            </w:r>
            <w:r w:rsidRPr="001C5259">
              <w:rPr>
                <w:color w:val="000000" w:themeColor="text1"/>
                <w:lang w:val="fr-CA" w:bidi="fr-CA"/>
              </w:rPr>
              <w:t>le monde</w:t>
            </w:r>
          </w:p>
          <w:p w14:paraId="19F80502"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questions</w:t>
            </w:r>
            <w:proofErr w:type="gramEnd"/>
            <w:r w:rsidRPr="001C5259">
              <w:rPr>
                <w:b/>
                <w:color w:val="000000" w:themeColor="text1"/>
                <w:lang w:val="fr-CA" w:bidi="fr-CA"/>
              </w:rPr>
              <w:t xml:space="preserve"> sociales et environnementales : </w:t>
            </w:r>
            <w:r w:rsidRPr="001C5259">
              <w:rPr>
                <w:color w:val="000000" w:themeColor="text1"/>
                <w:lang w:val="fr-CA" w:bidi="fr-CA"/>
              </w:rPr>
              <w:t>enjeux locaux, régionaux et nationaux et enjeux liés à la justice sociale</w:t>
            </w:r>
          </w:p>
          <w:p w14:paraId="5AE4D672" w14:textId="77777777" w:rsidR="001C5259" w:rsidRPr="001C5259" w:rsidRDefault="001C5259" w:rsidP="001C5259">
            <w:pPr>
              <w:pStyle w:val="ListParagraph"/>
              <w:rPr>
                <w:color w:val="000000" w:themeColor="text1"/>
                <w:lang w:val="fr-CA" w:bidi="fr-CA"/>
              </w:rPr>
            </w:pPr>
            <w:proofErr w:type="gramStart"/>
            <w:r w:rsidRPr="001C5259">
              <w:rPr>
                <w:b/>
                <w:color w:val="000000" w:themeColor="text1"/>
                <w:lang w:val="fr-CA" w:bidi="fr-CA"/>
              </w:rPr>
              <w:t>réagir</w:t>
            </w:r>
            <w:proofErr w:type="gramEnd"/>
            <w:r w:rsidRPr="001C5259">
              <w:rPr>
                <w:b/>
                <w:color w:val="000000" w:themeColor="text1"/>
                <w:lang w:val="fr-CA" w:bidi="fr-CA"/>
              </w:rPr>
              <w:t> :</w:t>
            </w:r>
            <w:r w:rsidRPr="001C5259">
              <w:rPr>
                <w:color w:val="000000" w:themeColor="text1"/>
                <w:lang w:val="fr-CA" w:bidi="fr-CA"/>
              </w:rPr>
              <w:t xml:space="preserve"> réaliser des activités allant de la réflexion à l’action</w:t>
            </w:r>
          </w:p>
          <w:p w14:paraId="1803C083" w14:textId="77777777" w:rsidR="001C5259" w:rsidRPr="001C5259" w:rsidRDefault="001C5259" w:rsidP="001C5259">
            <w:pPr>
              <w:pStyle w:val="ListParagraph"/>
              <w:spacing w:after="120"/>
              <w:rPr>
                <w:color w:val="000000" w:themeColor="text1"/>
                <w:lang w:val="fr-CA" w:bidi="fr-CA"/>
              </w:rPr>
            </w:pPr>
            <w:proofErr w:type="gramStart"/>
            <w:r w:rsidRPr="001C5259">
              <w:rPr>
                <w:b/>
                <w:color w:val="000000" w:themeColor="text1"/>
                <w:lang w:val="fr-CA" w:bidi="fr-CA"/>
              </w:rPr>
              <w:t>regard</w:t>
            </w:r>
            <w:proofErr w:type="gramEnd"/>
            <w:r w:rsidRPr="001C5259">
              <w:rPr>
                <w:b/>
                <w:color w:val="000000" w:themeColor="text1"/>
                <w:lang w:val="fr-CA" w:bidi="fr-CA"/>
              </w:rPr>
              <w:t xml:space="preserve"> personnel :</w:t>
            </w:r>
            <w:r w:rsidRPr="001C5259">
              <w:rPr>
                <w:color w:val="000000" w:themeColor="text1"/>
                <w:lang w:val="fr-CA" w:bidi="fr-CA"/>
              </w:rPr>
              <w:t xml:space="preserve"> forme d’expression qui manifeste la personnalité, la perspective ou la vision du monde d’une personne</w:t>
            </w:r>
          </w:p>
          <w:p w14:paraId="62FD270C" w14:textId="50F1441F" w:rsidR="001C5259" w:rsidRPr="001C5259" w:rsidRDefault="001C5259" w:rsidP="001C5259">
            <w:pPr>
              <w:pStyle w:val="ListParagraph"/>
              <w:spacing w:before="240"/>
              <w:rPr>
                <w:color w:val="000000" w:themeColor="text1"/>
                <w:lang w:val="fr-CA" w:bidi="fr-CA"/>
              </w:rPr>
            </w:pPr>
            <w:proofErr w:type="gramStart"/>
            <w:r w:rsidRPr="001C5259">
              <w:rPr>
                <w:b/>
                <w:color w:val="000000" w:themeColor="text1"/>
                <w:lang w:val="fr-CA" w:bidi="fr-CA"/>
              </w:rPr>
              <w:lastRenderedPageBreak/>
              <w:t>méthodes</w:t>
            </w:r>
            <w:proofErr w:type="gramEnd"/>
            <w:r w:rsidRPr="001C5259">
              <w:rPr>
                <w:b/>
                <w:color w:val="000000" w:themeColor="text1"/>
                <w:lang w:val="fr-CA" w:bidi="fr-CA"/>
              </w:rPr>
              <w:t xml:space="preserve"> d’acquisition du savoir :</w:t>
            </w:r>
            <w:r w:rsidRPr="001C5259">
              <w:rPr>
                <w:color w:val="000000" w:themeColor="text1"/>
                <w:lang w:val="fr-CA" w:bidi="fr-CA"/>
              </w:rPr>
              <w:t xml:space="preserve"> méthodes propres aux Premières Nations, aux Métis et aux Inuits qui varient selon le sexe, sont spécifiques </w:t>
            </w:r>
            <w:r w:rsidR="009741C0">
              <w:rPr>
                <w:color w:val="000000" w:themeColor="text1"/>
                <w:lang w:val="fr-CA" w:bidi="fr-CA"/>
              </w:rPr>
              <w:br/>
            </w:r>
            <w:r w:rsidRPr="001C5259">
              <w:rPr>
                <w:color w:val="000000" w:themeColor="text1"/>
                <w:lang w:val="fr-CA" w:bidi="fr-CA"/>
              </w:rPr>
              <w:t>au sujet ou à la discipline et sont culturelles, intégrées et intuitives</w:t>
            </w:r>
          </w:p>
          <w:p w14:paraId="376A30FE" w14:textId="0346DF4D" w:rsidR="00770B0C" w:rsidRPr="00D26EDC" w:rsidRDefault="001C5259" w:rsidP="001C5259">
            <w:pPr>
              <w:pStyle w:val="ListParagraph"/>
              <w:spacing w:before="60" w:after="120"/>
              <w:rPr>
                <w:rFonts w:cstheme="majorHAnsi"/>
                <w:lang w:val="fr-CA"/>
              </w:rPr>
            </w:pPr>
            <w:r w:rsidRPr="001C5259">
              <w:rPr>
                <w:b/>
                <w:color w:val="000000" w:themeColor="text1"/>
                <w:lang w:val="fr-CA" w:bidi="fr-CA"/>
              </w:rPr>
              <w:t xml:space="preserve">Utiliser les matériaux de manière responsable : </w:t>
            </w:r>
            <w:r w:rsidRPr="001C5259">
              <w:rPr>
                <w:color w:val="000000" w:themeColor="text1"/>
                <w:lang w:val="fr-CA" w:bidi="fr-CA"/>
              </w:rPr>
              <w:t xml:space="preserve">utiliser les matériaux de manière écoresponsable en tenant compte du temps nécessaire pour </w:t>
            </w:r>
            <w:r w:rsidR="009741C0">
              <w:rPr>
                <w:color w:val="000000" w:themeColor="text1"/>
                <w:lang w:val="fr-CA" w:bidi="fr-CA"/>
              </w:rPr>
              <w:br/>
            </w:r>
            <w:r w:rsidRPr="001C5259">
              <w:rPr>
                <w:color w:val="000000" w:themeColor="text1"/>
                <w:lang w:val="fr-CA" w:bidi="fr-CA"/>
              </w:rPr>
              <w:t>la biodégradation et du potentiel de réutilisation et de recyclage</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5028B89C" w:rsidR="00F9586F" w:rsidRPr="00D26EDC" w:rsidRDefault="0059376F" w:rsidP="00DA7908">
            <w:pPr>
              <w:tabs>
                <w:tab w:val="right" w:pos="14000"/>
              </w:tabs>
              <w:spacing w:before="60" w:after="60"/>
              <w:rPr>
                <w:b/>
                <w:color w:val="FFFFFF" w:themeColor="background1"/>
                <w:lang w:val="fr-CA"/>
              </w:rPr>
            </w:pPr>
            <w:r w:rsidRPr="00D26EDC">
              <w:rPr>
                <w:b/>
                <w:color w:val="FFFFFF" w:themeColor="background1"/>
                <w:lang w:val="fr-CA"/>
              </w:rPr>
              <w:tab/>
            </w:r>
            <w:r w:rsidR="00962864" w:rsidRPr="00962864">
              <w:rPr>
                <w:b/>
                <w:bCs/>
                <w:color w:val="FFFFFF" w:themeColor="background1"/>
                <w:szCs w:val="22"/>
                <w:lang w:val="fr-CA" w:bidi="fr-CA"/>
              </w:rPr>
              <w:t>ÉDUCATION ARTISTIQUE</w:t>
            </w:r>
            <w:bookmarkStart w:id="3" w:name="_GoBack"/>
            <w:bookmarkEnd w:id="3"/>
            <w:r w:rsidR="001D1A64" w:rsidRPr="00D26EDC">
              <w:rPr>
                <w:b/>
                <w:color w:val="FFFFFF" w:themeColor="background1"/>
                <w:szCs w:val="22"/>
                <w:lang w:val="fr-CA"/>
              </w:rPr>
              <w:t xml:space="preserve"> — </w:t>
            </w:r>
            <w:r w:rsidR="007445EF" w:rsidRPr="007445EF">
              <w:rPr>
                <w:b/>
                <w:bCs/>
                <w:color w:val="FFFFFF" w:themeColor="background1"/>
                <w:szCs w:val="22"/>
                <w:lang w:val="fr-CA" w:bidi="fr-CA"/>
              </w:rPr>
              <w:t xml:space="preserve">Arts visuels : </w:t>
            </w:r>
            <w:r w:rsidR="0081193B" w:rsidRPr="0081193B">
              <w:rPr>
                <w:b/>
                <w:bCs/>
                <w:color w:val="FFFFFF" w:themeColor="background1"/>
                <w:szCs w:val="22"/>
                <w:lang w:val="fr-CA" w:bidi="fr-CA"/>
              </w:rPr>
              <w:t>Arts visuels 2D en atelier</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4EE31E7C" w14:textId="77777777" w:rsidR="001C5259" w:rsidRPr="001C5259" w:rsidRDefault="001C5259" w:rsidP="001C5259">
            <w:pPr>
              <w:pStyle w:val="ListParagraph"/>
              <w:spacing w:before="120"/>
              <w:ind w:left="595" w:hanging="238"/>
              <w:rPr>
                <w:lang w:val="fr-CA" w:bidi="fr-CA"/>
              </w:rPr>
            </w:pPr>
            <w:r w:rsidRPr="001C5259">
              <w:rPr>
                <w:b/>
                <w:lang w:val="fr-CA" w:bidi="fr-CA"/>
              </w:rPr>
              <w:t>Éléments des arts visuels :</w:t>
            </w:r>
            <w:r w:rsidRPr="001C5259">
              <w:rPr>
                <w:lang w:val="fr-CA" w:bidi="fr-CA"/>
              </w:rPr>
              <w:t xml:space="preserve"> couleurs, formes, lignes, figures, espaces, textures, tons, valeurs</w:t>
            </w:r>
          </w:p>
          <w:p w14:paraId="7A156AB0" w14:textId="77777777" w:rsidR="001C5259" w:rsidRPr="001C5259" w:rsidRDefault="001C5259" w:rsidP="001C5259">
            <w:pPr>
              <w:pStyle w:val="ListParagraph"/>
              <w:ind w:left="595" w:hanging="238"/>
              <w:rPr>
                <w:lang w:val="fr-CA" w:bidi="fr-CA"/>
              </w:rPr>
            </w:pPr>
            <w:r w:rsidRPr="001C5259">
              <w:rPr>
                <w:b/>
                <w:lang w:val="fr-CA" w:bidi="fr-CA"/>
              </w:rPr>
              <w:t>Principes de l’esthétique :</w:t>
            </w:r>
            <w:r w:rsidRPr="001C5259">
              <w:rPr>
                <w:lang w:val="fr-CA" w:bidi="fr-CA"/>
              </w:rPr>
              <w:t xml:space="preserve"> équilibre, contraste, emphase, harmonie, mouvement, motif, répétition, rythme, unité</w:t>
            </w:r>
          </w:p>
          <w:p w14:paraId="22AAD481" w14:textId="77777777" w:rsidR="001C5259" w:rsidRPr="001C5259" w:rsidRDefault="001C5259" w:rsidP="001C5259">
            <w:pPr>
              <w:pStyle w:val="ListParagraph"/>
              <w:ind w:left="595" w:hanging="238"/>
              <w:rPr>
                <w:lang w:val="fr-CA" w:bidi="fr-CA"/>
              </w:rPr>
            </w:pPr>
            <w:r w:rsidRPr="001C5259">
              <w:rPr>
                <w:b/>
                <w:lang w:val="fr-CA" w:bidi="fr-CA"/>
              </w:rPr>
              <w:t xml:space="preserve">Stratégies d’élaboration d’images : </w:t>
            </w:r>
            <w:r w:rsidRPr="001C5259">
              <w:rPr>
                <w:lang w:val="fr-CA" w:bidi="fr-CA"/>
              </w:rPr>
              <w:t xml:space="preserve">procédés consistant à transformer les idées et les expériences en images (p. ex. abstraction, compression, aberration de forme, élaboration, exagération, geste, figure, fragmentation, association libre, juxtaposition, agrandissement, métamorphose, </w:t>
            </w:r>
            <w:proofErr w:type="spellStart"/>
            <w:r w:rsidRPr="001C5259">
              <w:rPr>
                <w:lang w:val="fr-CA" w:bidi="fr-CA"/>
              </w:rPr>
              <w:t>minification</w:t>
            </w:r>
            <w:proofErr w:type="spellEnd"/>
            <w:r w:rsidRPr="001C5259">
              <w:rPr>
                <w:lang w:val="fr-CA" w:bidi="fr-CA"/>
              </w:rPr>
              <w:t>, multiplication, plan subjectif, inversion, rotation, simplification, stylisation, croquis miniaturisé)</w:t>
            </w:r>
          </w:p>
          <w:p w14:paraId="0EA7285E" w14:textId="77777777" w:rsidR="001C5259" w:rsidRPr="001C5259" w:rsidRDefault="001C5259" w:rsidP="001C5259">
            <w:pPr>
              <w:pStyle w:val="ListParagraph"/>
              <w:ind w:left="595" w:hanging="238"/>
              <w:rPr>
                <w:lang w:val="fr-CA" w:bidi="fr-CA"/>
              </w:rPr>
            </w:pPr>
            <w:r w:rsidRPr="001C5259">
              <w:rPr>
                <w:b/>
                <w:lang w:val="fr-CA" w:bidi="fr-CA"/>
              </w:rPr>
              <w:t xml:space="preserve">Matériaux : </w:t>
            </w:r>
            <w:r w:rsidRPr="001C5259">
              <w:rPr>
                <w:lang w:val="fr-CA" w:bidi="fr-CA"/>
              </w:rPr>
              <w:t>pour les œuvres artistiques en 2D, comprend</w:t>
            </w:r>
            <w:r w:rsidRPr="001C5259">
              <w:rPr>
                <w:b/>
                <w:lang w:val="fr-CA" w:bidi="fr-CA"/>
              </w:rPr>
              <w:t xml:space="preserve"> </w:t>
            </w:r>
            <w:r w:rsidRPr="001C5259">
              <w:rPr>
                <w:lang w:val="fr-CA" w:bidi="fr-CA"/>
              </w:rPr>
              <w:t>la mine de plomb, le fusain, la craie, le pastel à l’huile, l’encre, l’aquarelle, la peinture acrylique, la peinture à l’huile, le minium, la tempéra, la gouache</w:t>
            </w:r>
            <w:bookmarkStart w:id="4" w:name="__DdeLink__6486_3802696604"/>
            <w:r w:rsidRPr="001C5259">
              <w:rPr>
                <w:lang w:val="fr-CA" w:bidi="fr-CA"/>
              </w:rPr>
              <w:t xml:space="preserve">, le crayon Conté, le médium en gel, le </w:t>
            </w:r>
            <w:proofErr w:type="spellStart"/>
            <w:r w:rsidRPr="001C5259">
              <w:rPr>
                <w:lang w:val="fr-CA" w:bidi="fr-CA"/>
              </w:rPr>
              <w:t>gesso</w:t>
            </w:r>
            <w:bookmarkEnd w:id="4"/>
            <w:proofErr w:type="spellEnd"/>
            <w:r w:rsidRPr="001C5259">
              <w:rPr>
                <w:lang w:val="fr-CA" w:bidi="fr-CA"/>
              </w:rPr>
              <w:t>, la toile, le carton à dessin</w:t>
            </w:r>
          </w:p>
          <w:p w14:paraId="3DC446E9" w14:textId="2E675960" w:rsidR="001C5259" w:rsidRPr="001C5259" w:rsidRDefault="001C5259" w:rsidP="001C5259">
            <w:pPr>
              <w:pStyle w:val="ListParagraph"/>
              <w:ind w:left="595" w:hanging="238"/>
              <w:rPr>
                <w:lang w:val="fr-CA" w:bidi="fr-CA"/>
              </w:rPr>
            </w:pPr>
            <w:proofErr w:type="gramStart"/>
            <w:r w:rsidRPr="001C5259">
              <w:rPr>
                <w:b/>
                <w:lang w:val="fr-CA" w:bidi="fr-CA"/>
              </w:rPr>
              <w:t>outils</w:t>
            </w:r>
            <w:proofErr w:type="gramEnd"/>
            <w:r w:rsidRPr="001C5259">
              <w:rPr>
                <w:b/>
                <w:lang w:val="fr-CA" w:bidi="fr-CA"/>
              </w:rPr>
              <w:t xml:space="preserve"> : </w:t>
            </w:r>
            <w:r w:rsidRPr="001C5259">
              <w:rPr>
                <w:lang w:val="fr-CA" w:bidi="fr-CA"/>
              </w:rPr>
              <w:t xml:space="preserve">tout objet de création d’images en arts visuels; les œuvres artistiques en 2D sont créées à l’aide de crayons, de stylos, de pinceaux, </w:t>
            </w:r>
            <w:r>
              <w:rPr>
                <w:lang w:val="fr-CA" w:bidi="fr-CA"/>
              </w:rPr>
              <w:br/>
            </w:r>
            <w:r w:rsidRPr="001C5259">
              <w:rPr>
                <w:lang w:val="fr-CA" w:bidi="fr-CA"/>
              </w:rPr>
              <w:t xml:space="preserve">de ciseaux, de gommes mie de pain, d’estompes, de règles, de compas à dessin, de pochoirs, d’étampes, de brosses, de bâtonnets, de feutres pinceaux, de flacons pulvérisateurs, de flacons souples, de couteaux à palette, d’éponges et peuvent comprendre l’utilisation improvisée </w:t>
            </w:r>
            <w:r>
              <w:rPr>
                <w:lang w:val="fr-CA" w:bidi="fr-CA"/>
              </w:rPr>
              <w:br/>
            </w:r>
            <w:r w:rsidRPr="001C5259">
              <w:rPr>
                <w:lang w:val="fr-CA" w:bidi="fr-CA"/>
              </w:rPr>
              <w:t>d’objets divers</w:t>
            </w:r>
          </w:p>
          <w:p w14:paraId="2DE12B4B" w14:textId="77777777" w:rsidR="001C5259" w:rsidRPr="001C5259" w:rsidRDefault="001C5259" w:rsidP="001C5259">
            <w:pPr>
              <w:pStyle w:val="ListParagraph"/>
              <w:ind w:left="595" w:hanging="238"/>
              <w:rPr>
                <w:lang w:val="fr-CA" w:bidi="fr-CA"/>
              </w:rPr>
            </w:pPr>
            <w:proofErr w:type="gramStart"/>
            <w:r w:rsidRPr="001C5259">
              <w:rPr>
                <w:b/>
                <w:lang w:val="fr-CA" w:bidi="fr-CA"/>
              </w:rPr>
              <w:t>procédés</w:t>
            </w:r>
            <w:proofErr w:type="gramEnd"/>
            <w:r w:rsidRPr="001C5259">
              <w:rPr>
                <w:b/>
                <w:lang w:val="fr-CA" w:bidi="fr-CA"/>
              </w:rPr>
              <w:t xml:space="preserve"> : </w:t>
            </w:r>
            <w:r w:rsidRPr="001C5259">
              <w:rPr>
                <w:lang w:val="fr-CA" w:bidi="fr-CA"/>
              </w:rPr>
              <w:t>pour les œuvres artistiques en 2D, l’</w:t>
            </w:r>
            <w:proofErr w:type="spellStart"/>
            <w:r w:rsidRPr="001C5259">
              <w:rPr>
                <w:lang w:val="fr-CA" w:bidi="fr-CA"/>
              </w:rPr>
              <w:t>esquissage</w:t>
            </w:r>
            <w:proofErr w:type="spellEnd"/>
            <w:r w:rsidRPr="001C5259">
              <w:rPr>
                <w:lang w:val="fr-CA" w:bidi="fr-CA"/>
              </w:rPr>
              <w:t xml:space="preserve">, le dessin gestuel, le dessin de perspective et d’architecture, l’agrandissement sur quadrillage, le hachurage croisé, le pointillage, le </w:t>
            </w:r>
            <w:proofErr w:type="spellStart"/>
            <w:r w:rsidRPr="001C5259">
              <w:rPr>
                <w:lang w:val="fr-CA" w:bidi="fr-CA"/>
              </w:rPr>
              <w:t>nuançage</w:t>
            </w:r>
            <w:proofErr w:type="spellEnd"/>
            <w:r w:rsidRPr="001C5259">
              <w:rPr>
                <w:lang w:val="fr-CA" w:bidi="fr-CA"/>
              </w:rPr>
              <w:t xml:space="preserve">, le sfumato, le </w:t>
            </w:r>
            <w:proofErr w:type="spellStart"/>
            <w:r w:rsidRPr="001C5259">
              <w:rPr>
                <w:lang w:val="fr-CA" w:bidi="fr-CA"/>
              </w:rPr>
              <w:t>veinage</w:t>
            </w:r>
            <w:proofErr w:type="spellEnd"/>
            <w:r w:rsidRPr="001C5259">
              <w:rPr>
                <w:lang w:val="fr-CA" w:bidi="fr-CA"/>
              </w:rPr>
              <w:t>, le frottage, le lavis, l’apprêtage, la décoration sous glaçure, l’ébauche, le frottis, l’empâtement, la fresque</w:t>
            </w:r>
          </w:p>
          <w:p w14:paraId="32469D23" w14:textId="77777777" w:rsidR="001C5259" w:rsidRPr="001C5259" w:rsidRDefault="001C5259" w:rsidP="001C5259">
            <w:pPr>
              <w:pStyle w:val="ListParagraph"/>
              <w:ind w:left="595" w:hanging="238"/>
              <w:rPr>
                <w:lang w:val="fr-CA" w:bidi="fr-CA"/>
              </w:rPr>
            </w:pPr>
            <w:r w:rsidRPr="001C5259">
              <w:rPr>
                <w:b/>
                <w:lang w:val="fr-CA" w:bidi="fr-CA"/>
              </w:rPr>
              <w:t xml:space="preserve">Démarche de création : </w:t>
            </w:r>
            <w:r w:rsidRPr="001C5259">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5A0706BA" w14:textId="77777777" w:rsidR="001C5259" w:rsidRPr="001C5259" w:rsidRDefault="001C5259" w:rsidP="001C5259">
            <w:pPr>
              <w:pStyle w:val="ListParagraph"/>
              <w:ind w:left="595" w:hanging="238"/>
              <w:rPr>
                <w:lang w:val="fr-CA" w:bidi="fr-CA"/>
              </w:rPr>
            </w:pPr>
            <w:proofErr w:type="gramStart"/>
            <w:r w:rsidRPr="001C5259">
              <w:rPr>
                <w:b/>
                <w:lang w:val="fr-CA" w:bidi="fr-CA"/>
              </w:rPr>
              <w:t>culture</w:t>
            </w:r>
            <w:proofErr w:type="gramEnd"/>
            <w:r w:rsidRPr="001C5259">
              <w:rPr>
                <w:b/>
                <w:lang w:val="fr-CA" w:bidi="fr-CA"/>
              </w:rPr>
              <w:t xml:space="preserve"> visuelle : </w:t>
            </w:r>
            <w:r w:rsidRPr="001C5259">
              <w:rPr>
                <w:lang w:val="fr-CA" w:bidi="fr-CA"/>
              </w:rPr>
              <w:t>aspects d’une culture qui dépendent de la représentation visuelle</w:t>
            </w:r>
          </w:p>
          <w:p w14:paraId="5A9A048E" w14:textId="77777777" w:rsidR="001C5259" w:rsidRPr="001C5259" w:rsidRDefault="001C5259" w:rsidP="001C5259">
            <w:pPr>
              <w:pStyle w:val="ListParagraph"/>
              <w:ind w:left="595" w:hanging="238"/>
              <w:rPr>
                <w:b/>
                <w:lang w:val="fr-CA" w:bidi="fr-CA"/>
              </w:rPr>
            </w:pPr>
            <w:r w:rsidRPr="001C5259">
              <w:rPr>
                <w:b/>
                <w:lang w:val="fr-CA" w:bidi="fr-CA"/>
              </w:rPr>
              <w:t xml:space="preserve">Droits moraux : </w:t>
            </w:r>
            <w:r w:rsidRPr="001C5259">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52CF271D" w:rsidR="00962864" w:rsidRPr="00FA6C76" w:rsidRDefault="001C5259" w:rsidP="001C5259">
            <w:pPr>
              <w:pStyle w:val="ListParagraph"/>
              <w:spacing w:after="120"/>
              <w:ind w:left="595" w:hanging="238"/>
              <w:rPr>
                <w:rFonts w:cs="Times New Roman"/>
                <w:lang w:val="fr-CA"/>
              </w:rPr>
            </w:pPr>
            <w:proofErr w:type="gramStart"/>
            <w:r w:rsidRPr="001C5259">
              <w:rPr>
                <w:b/>
                <w:lang w:val="fr-CA" w:bidi="fr-CA"/>
              </w:rPr>
              <w:t>appropriation</w:t>
            </w:r>
            <w:proofErr w:type="gramEnd"/>
            <w:r w:rsidRPr="001C5259">
              <w:rPr>
                <w:b/>
                <w:lang w:val="fr-CA" w:bidi="fr-CA"/>
              </w:rPr>
              <w:t xml:space="preserve"> culturelle :</w:t>
            </w:r>
            <w:r w:rsidRPr="001C5259">
              <w:rPr>
                <w:lang w:val="fr-CA" w:bidi="fr-CA"/>
              </w:rPr>
              <w:t xml:space="preserve"> utilisation de motifs, de thèmes, de voix, d’images, de connaissances, de récits, de chansons ou d’œuvres dramatiques </w:t>
            </w:r>
            <w:r w:rsidR="009741C0">
              <w:rPr>
                <w:lang w:val="fr-CA" w:bidi="fr-CA"/>
              </w:rPr>
              <w:br/>
            </w:r>
            <w:r w:rsidRPr="001C5259">
              <w:rPr>
                <w:lang w:val="fr-CA" w:bidi="fr-CA"/>
              </w:rPr>
              <w:t>ou d’autres manifestations de nature culturelle sans autorisation, dans un contexte inapproprié ou dénaturant l’expérience vécue par les personnes appartenant à la culture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9A21F" w14:textId="77777777" w:rsidR="001E6A0B" w:rsidRDefault="001E6A0B">
      <w:r>
        <w:separator/>
      </w:r>
    </w:p>
  </w:endnote>
  <w:endnote w:type="continuationSeparator" w:id="0">
    <w:p w14:paraId="1405B0E8" w14:textId="77777777" w:rsidR="001E6A0B" w:rsidRDefault="001E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DA7908">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6745A" w14:textId="77777777" w:rsidR="001E6A0B" w:rsidRDefault="001E6A0B">
      <w:r>
        <w:separator/>
      </w:r>
    </w:p>
  </w:footnote>
  <w:footnote w:type="continuationSeparator" w:id="0">
    <w:p w14:paraId="7AF65346" w14:textId="77777777" w:rsidR="001E6A0B" w:rsidRDefault="001E6A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nsid w:val="294A328B"/>
    <w:multiLevelType w:val="hybridMultilevel"/>
    <w:tmpl w:val="8FF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92B639B"/>
    <w:multiLevelType w:val="hybridMultilevel"/>
    <w:tmpl w:val="10FCD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CDD2656"/>
    <w:multiLevelType w:val="multilevel"/>
    <w:tmpl w:val="21588E3C"/>
    <w:lvl w:ilvl="0">
      <w:start w:val="1"/>
      <w:numFmt w:val="bullet"/>
      <w:lvlText w:val=""/>
      <w:lvlJc w:val="left"/>
      <w:pPr>
        <w:tabs>
          <w:tab w:val="num" w:pos="280"/>
        </w:tabs>
        <w:ind w:left="280" w:hanging="240"/>
      </w:pPr>
      <w:rPr>
        <w:rFonts w:ascii="Symbol" w:hAnsi="Symbol" w:cs="Symbol" w:hint="default"/>
        <w:b w:val="0"/>
      </w:rPr>
    </w:lvl>
    <w:lvl w:ilvl="1">
      <w:start w:val="1"/>
      <w:numFmt w:val="bullet"/>
      <w:lvlText w:val="o"/>
      <w:lvlJc w:val="left"/>
      <w:pPr>
        <w:ind w:left="280" w:hanging="360"/>
      </w:pPr>
      <w:rPr>
        <w:rFonts w:ascii="Courier New" w:hAnsi="Courier New" w:cs="Courier New" w:hint="default"/>
      </w:rPr>
    </w:lvl>
    <w:lvl w:ilvl="2">
      <w:start w:val="1"/>
      <w:numFmt w:val="bullet"/>
      <w:lvlText w:val="o"/>
      <w:lvlJc w:val="left"/>
      <w:pPr>
        <w:ind w:left="1000" w:hanging="360"/>
      </w:pPr>
      <w:rPr>
        <w:rFonts w:ascii="Courier New" w:hAnsi="Courier New" w:cs="Courier New" w:hint="default"/>
      </w:rPr>
    </w:lvl>
    <w:lvl w:ilvl="3">
      <w:start w:val="1"/>
      <w:numFmt w:val="bullet"/>
      <w:lvlText w:val=""/>
      <w:lvlJc w:val="left"/>
      <w:pPr>
        <w:ind w:left="1720" w:hanging="360"/>
      </w:pPr>
      <w:rPr>
        <w:rFonts w:ascii="Symbol" w:hAnsi="Symbol" w:cs="Symbol" w:hint="default"/>
        <w:b/>
      </w:rPr>
    </w:lvl>
    <w:lvl w:ilvl="4">
      <w:start w:val="1"/>
      <w:numFmt w:val="bullet"/>
      <w:lvlText w:val="o"/>
      <w:lvlJc w:val="left"/>
      <w:pPr>
        <w:ind w:left="2440" w:hanging="360"/>
      </w:pPr>
      <w:rPr>
        <w:rFonts w:ascii="Courier New" w:hAnsi="Courier New" w:cs="Wingdings" w:hint="default"/>
      </w:rPr>
    </w:lvl>
    <w:lvl w:ilvl="5">
      <w:start w:val="1"/>
      <w:numFmt w:val="bullet"/>
      <w:lvlText w:val=""/>
      <w:lvlJc w:val="left"/>
      <w:pPr>
        <w:ind w:left="3160" w:hanging="360"/>
      </w:pPr>
      <w:rPr>
        <w:rFonts w:ascii="Wingdings" w:hAnsi="Wingdings" w:cs="Wingdings" w:hint="default"/>
      </w:rPr>
    </w:lvl>
    <w:lvl w:ilvl="6">
      <w:start w:val="1"/>
      <w:numFmt w:val="bullet"/>
      <w:lvlText w:val=""/>
      <w:lvlJc w:val="left"/>
      <w:pPr>
        <w:ind w:left="3880" w:hanging="360"/>
      </w:pPr>
      <w:rPr>
        <w:rFonts w:ascii="Symbol" w:hAnsi="Symbol" w:cs="Symbol" w:hint="default"/>
        <w:b/>
      </w:rPr>
    </w:lvl>
    <w:lvl w:ilvl="7">
      <w:start w:val="1"/>
      <w:numFmt w:val="bullet"/>
      <w:lvlText w:val="o"/>
      <w:lvlJc w:val="left"/>
      <w:pPr>
        <w:ind w:left="4600" w:hanging="360"/>
      </w:pPr>
      <w:rPr>
        <w:rFonts w:ascii="Courier New" w:hAnsi="Courier New" w:cs="Wingdings" w:hint="default"/>
      </w:rPr>
    </w:lvl>
    <w:lvl w:ilvl="8">
      <w:start w:val="1"/>
      <w:numFmt w:val="bullet"/>
      <w:lvlText w:val=""/>
      <w:lvlJc w:val="left"/>
      <w:pPr>
        <w:ind w:left="5320" w:hanging="360"/>
      </w:pPr>
      <w:rPr>
        <w:rFonts w:ascii="Wingdings" w:hAnsi="Wingdings" w:cs="Wingdings" w:hint="default"/>
      </w:rPr>
    </w:lvl>
  </w:abstractNum>
  <w:abstractNum w:abstractNumId="13">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FCA014F"/>
    <w:multiLevelType w:val="multilevel"/>
    <w:tmpl w:val="D5E8BFA0"/>
    <w:lvl w:ilvl="0">
      <w:start w:val="1"/>
      <w:numFmt w:val="bullet"/>
      <w:lvlText w:val="o"/>
      <w:lvlJc w:val="left"/>
      <w:pPr>
        <w:ind w:left="600" w:hanging="240"/>
      </w:pPr>
      <w:rPr>
        <w:rFonts w:ascii="Courier New" w:hAnsi="Courier New" w:cs="Courier New" w:hint="default"/>
      </w:rPr>
    </w:lvl>
    <w:lvl w:ilvl="1">
      <w:start w:val="1"/>
      <w:numFmt w:val="bullet"/>
      <w:lvlText w:val="—"/>
      <w:lvlJc w:val="left"/>
      <w:pPr>
        <w:ind w:left="1080" w:hanging="360"/>
      </w:pPr>
      <w:rPr>
        <w:rFonts w:ascii="Courier New" w:eastAsia="Courier New" w:hAnsi="Courier New" w:cs="Courier New"/>
        <w:b/>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FD92A52"/>
    <w:multiLevelType w:val="multilevel"/>
    <w:tmpl w:val="AFB64580"/>
    <w:lvl w:ilvl="0">
      <w:start w:val="1"/>
      <w:numFmt w:val="bullet"/>
      <w:lvlText w:val="o"/>
      <w:lvlJc w:val="left"/>
      <w:pPr>
        <w:tabs>
          <w:tab w:val="num" w:pos="840"/>
        </w:tabs>
        <w:ind w:left="840" w:hanging="240"/>
      </w:pPr>
      <w:rPr>
        <w:rFonts w:ascii="Courier New" w:hAnsi="Courier New" w:cs="Courier New" w:hint="default"/>
        <w:b w:val="0"/>
      </w:rPr>
    </w:lvl>
    <w:lvl w:ilvl="1">
      <w:start w:val="1"/>
      <w:numFmt w:val="bullet"/>
      <w:lvlText w:val="o"/>
      <w:lvlJc w:val="left"/>
      <w:pPr>
        <w:ind w:left="840" w:hanging="360"/>
      </w:pPr>
      <w:rPr>
        <w:rFonts w:ascii="Courier New" w:hAnsi="Courier New" w:cs="Wingdings" w:hint="default"/>
      </w:rPr>
    </w:lvl>
    <w:lvl w:ilvl="2">
      <w:start w:val="1"/>
      <w:numFmt w:val="bullet"/>
      <w:lvlText w:val="o"/>
      <w:lvlJc w:val="left"/>
      <w:pPr>
        <w:ind w:left="1560" w:hanging="360"/>
      </w:pPr>
      <w:rPr>
        <w:rFonts w:ascii="Courier New" w:hAnsi="Courier New" w:cs="Courier New" w:hint="default"/>
      </w:rPr>
    </w:lvl>
    <w:lvl w:ilvl="3">
      <w:start w:val="1"/>
      <w:numFmt w:val="bullet"/>
      <w:lvlText w:val=""/>
      <w:lvlJc w:val="left"/>
      <w:pPr>
        <w:ind w:left="2280" w:hanging="360"/>
      </w:pPr>
      <w:rPr>
        <w:rFonts w:ascii="Symbol" w:hAnsi="Symbol" w:cs="Symbol" w:hint="default"/>
        <w:b/>
      </w:rPr>
    </w:lvl>
    <w:lvl w:ilvl="4">
      <w:start w:val="1"/>
      <w:numFmt w:val="bullet"/>
      <w:lvlText w:val="o"/>
      <w:lvlJc w:val="left"/>
      <w:pPr>
        <w:ind w:left="3000" w:hanging="360"/>
      </w:pPr>
      <w:rPr>
        <w:rFonts w:ascii="Courier New" w:hAnsi="Courier New" w:cs="Wingdings" w:hint="default"/>
      </w:rPr>
    </w:lvl>
    <w:lvl w:ilvl="5">
      <w:start w:val="1"/>
      <w:numFmt w:val="bullet"/>
      <w:lvlText w:val=""/>
      <w:lvlJc w:val="left"/>
      <w:pPr>
        <w:ind w:left="3720" w:hanging="360"/>
      </w:pPr>
      <w:rPr>
        <w:rFonts w:ascii="Wingdings" w:hAnsi="Wingdings" w:cs="Wingdings" w:hint="default"/>
      </w:rPr>
    </w:lvl>
    <w:lvl w:ilvl="6">
      <w:start w:val="1"/>
      <w:numFmt w:val="bullet"/>
      <w:lvlText w:val=""/>
      <w:lvlJc w:val="left"/>
      <w:pPr>
        <w:ind w:left="4440" w:hanging="360"/>
      </w:pPr>
      <w:rPr>
        <w:rFonts w:ascii="Symbol" w:hAnsi="Symbol" w:cs="Symbol" w:hint="default"/>
        <w:b/>
      </w:rPr>
    </w:lvl>
    <w:lvl w:ilvl="7">
      <w:start w:val="1"/>
      <w:numFmt w:val="bullet"/>
      <w:lvlText w:val="o"/>
      <w:lvlJc w:val="left"/>
      <w:pPr>
        <w:ind w:left="5160" w:hanging="360"/>
      </w:pPr>
      <w:rPr>
        <w:rFonts w:ascii="Courier New" w:hAnsi="Courier New" w:cs="Wingdings" w:hint="default"/>
      </w:rPr>
    </w:lvl>
    <w:lvl w:ilvl="8">
      <w:start w:val="1"/>
      <w:numFmt w:val="bullet"/>
      <w:lvlText w:val=""/>
      <w:lvlJc w:val="left"/>
      <w:pPr>
        <w:ind w:left="5880" w:hanging="360"/>
      </w:pPr>
      <w:rPr>
        <w:rFonts w:ascii="Wingdings" w:hAnsi="Wingdings" w:cs="Wingdings" w:hint="default"/>
      </w:rPr>
    </w:lvl>
  </w:abstractNum>
  <w:num w:numId="1">
    <w:abstractNumId w:val="5"/>
  </w:num>
  <w:num w:numId="2">
    <w:abstractNumId w:val="3"/>
  </w:num>
  <w:num w:numId="3">
    <w:abstractNumId w:val="20"/>
  </w:num>
  <w:num w:numId="4">
    <w:abstractNumId w:val="1"/>
  </w:num>
  <w:num w:numId="5">
    <w:abstractNumId w:val="8"/>
  </w:num>
  <w:num w:numId="6">
    <w:abstractNumId w:val="6"/>
  </w:num>
  <w:num w:numId="7">
    <w:abstractNumId w:val="4"/>
  </w:num>
  <w:num w:numId="8">
    <w:abstractNumId w:val="16"/>
  </w:num>
  <w:num w:numId="9">
    <w:abstractNumId w:val="14"/>
  </w:num>
  <w:num w:numId="10">
    <w:abstractNumId w:val="17"/>
  </w:num>
  <w:num w:numId="11">
    <w:abstractNumId w:val="13"/>
  </w:num>
  <w:num w:numId="12">
    <w:abstractNumId w:val="21"/>
  </w:num>
  <w:num w:numId="13">
    <w:abstractNumId w:val="0"/>
  </w:num>
  <w:num w:numId="14">
    <w:abstractNumId w:val="9"/>
  </w:num>
  <w:num w:numId="15">
    <w:abstractNumId w:val="19"/>
  </w:num>
  <w:num w:numId="16">
    <w:abstractNumId w:val="2"/>
  </w:num>
  <w:num w:numId="17">
    <w:abstractNumId w:val="11"/>
  </w:num>
  <w:num w:numId="18">
    <w:abstractNumId w:val="18"/>
  </w:num>
  <w:num w:numId="19">
    <w:abstractNumId w:val="12"/>
  </w:num>
  <w:num w:numId="20">
    <w:abstractNumId w:val="22"/>
  </w:num>
  <w:num w:numId="21">
    <w:abstractNumId w:val="7"/>
  </w:num>
  <w:num w:numId="22">
    <w:abstractNumId w:val="10"/>
  </w:num>
  <w:num w:numId="2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81E4B"/>
    <w:rsid w:val="00093F18"/>
    <w:rsid w:val="000A3FAA"/>
    <w:rsid w:val="000B0FAD"/>
    <w:rsid w:val="000B2381"/>
    <w:rsid w:val="000D5F41"/>
    <w:rsid w:val="000D74E5"/>
    <w:rsid w:val="000E4C78"/>
    <w:rsid w:val="000E555C"/>
    <w:rsid w:val="00105D87"/>
    <w:rsid w:val="0012068A"/>
    <w:rsid w:val="00123905"/>
    <w:rsid w:val="00137D64"/>
    <w:rsid w:val="0014420D"/>
    <w:rsid w:val="001444ED"/>
    <w:rsid w:val="001530F6"/>
    <w:rsid w:val="00171DAF"/>
    <w:rsid w:val="0017582D"/>
    <w:rsid w:val="001765C4"/>
    <w:rsid w:val="001837B4"/>
    <w:rsid w:val="0018557D"/>
    <w:rsid w:val="00187671"/>
    <w:rsid w:val="00191B6D"/>
    <w:rsid w:val="001B1DBF"/>
    <w:rsid w:val="001B28CB"/>
    <w:rsid w:val="001B2D8F"/>
    <w:rsid w:val="001B2DC1"/>
    <w:rsid w:val="001C1677"/>
    <w:rsid w:val="001C5259"/>
    <w:rsid w:val="001D1A64"/>
    <w:rsid w:val="001D4E97"/>
    <w:rsid w:val="001E063D"/>
    <w:rsid w:val="001E6A0B"/>
    <w:rsid w:val="001E7EC9"/>
    <w:rsid w:val="001F2C2F"/>
    <w:rsid w:val="001F2F86"/>
    <w:rsid w:val="00226C1F"/>
    <w:rsid w:val="00235F25"/>
    <w:rsid w:val="00250618"/>
    <w:rsid w:val="0025244C"/>
    <w:rsid w:val="00255A88"/>
    <w:rsid w:val="002747D7"/>
    <w:rsid w:val="00275E8C"/>
    <w:rsid w:val="002833C4"/>
    <w:rsid w:val="00286CA6"/>
    <w:rsid w:val="00287CDA"/>
    <w:rsid w:val="002967B0"/>
    <w:rsid w:val="002B0409"/>
    <w:rsid w:val="002C42CD"/>
    <w:rsid w:val="002D61F4"/>
    <w:rsid w:val="002E3C1B"/>
    <w:rsid w:val="002E55AA"/>
    <w:rsid w:val="002F7077"/>
    <w:rsid w:val="00315439"/>
    <w:rsid w:val="003568D1"/>
    <w:rsid w:val="00364762"/>
    <w:rsid w:val="00370C94"/>
    <w:rsid w:val="00391687"/>
    <w:rsid w:val="003925B2"/>
    <w:rsid w:val="00396AFB"/>
    <w:rsid w:val="003A3345"/>
    <w:rsid w:val="003E3A45"/>
    <w:rsid w:val="003E3E64"/>
    <w:rsid w:val="003F1DB7"/>
    <w:rsid w:val="00400F30"/>
    <w:rsid w:val="004125D2"/>
    <w:rsid w:val="00413BC2"/>
    <w:rsid w:val="00427D0C"/>
    <w:rsid w:val="00433EE7"/>
    <w:rsid w:val="00447D8B"/>
    <w:rsid w:val="00450743"/>
    <w:rsid w:val="0045169A"/>
    <w:rsid w:val="00456D83"/>
    <w:rsid w:val="00457103"/>
    <w:rsid w:val="00461B31"/>
    <w:rsid w:val="00462BF8"/>
    <w:rsid w:val="00482426"/>
    <w:rsid w:val="004838FD"/>
    <w:rsid w:val="00483E58"/>
    <w:rsid w:val="004903FE"/>
    <w:rsid w:val="004B6F67"/>
    <w:rsid w:val="004B7B36"/>
    <w:rsid w:val="004C3D15"/>
    <w:rsid w:val="004C42DE"/>
    <w:rsid w:val="004C677A"/>
    <w:rsid w:val="004D4F1C"/>
    <w:rsid w:val="004D7F83"/>
    <w:rsid w:val="004E0819"/>
    <w:rsid w:val="004F2F73"/>
    <w:rsid w:val="004F6E50"/>
    <w:rsid w:val="005318CB"/>
    <w:rsid w:val="00531C04"/>
    <w:rsid w:val="00546B35"/>
    <w:rsid w:val="0056669F"/>
    <w:rsid w:val="00567385"/>
    <w:rsid w:val="0059376F"/>
    <w:rsid w:val="005945B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1587B"/>
    <w:rsid w:val="0072171C"/>
    <w:rsid w:val="00724329"/>
    <w:rsid w:val="007332D2"/>
    <w:rsid w:val="00734FA5"/>
    <w:rsid w:val="00735FF4"/>
    <w:rsid w:val="00741E53"/>
    <w:rsid w:val="007445EF"/>
    <w:rsid w:val="007460EC"/>
    <w:rsid w:val="00747FC1"/>
    <w:rsid w:val="00770B0C"/>
    <w:rsid w:val="00784C9E"/>
    <w:rsid w:val="00796ED0"/>
    <w:rsid w:val="007A2E04"/>
    <w:rsid w:val="007A5CED"/>
    <w:rsid w:val="007B49A4"/>
    <w:rsid w:val="007D6E60"/>
    <w:rsid w:val="007E2302"/>
    <w:rsid w:val="007E28EF"/>
    <w:rsid w:val="007F1D2B"/>
    <w:rsid w:val="007F6181"/>
    <w:rsid w:val="0081193B"/>
    <w:rsid w:val="008271EB"/>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D2A7E"/>
    <w:rsid w:val="008E0474"/>
    <w:rsid w:val="008E3502"/>
    <w:rsid w:val="009320DB"/>
    <w:rsid w:val="00947666"/>
    <w:rsid w:val="00947691"/>
    <w:rsid w:val="0094783C"/>
    <w:rsid w:val="00957392"/>
    <w:rsid w:val="00962864"/>
    <w:rsid w:val="00964DFE"/>
    <w:rsid w:val="00965DA9"/>
    <w:rsid w:val="009741C0"/>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01FC5"/>
    <w:rsid w:val="00B07316"/>
    <w:rsid w:val="00B12655"/>
    <w:rsid w:val="00B20790"/>
    <w:rsid w:val="00B40E41"/>
    <w:rsid w:val="00B465B1"/>
    <w:rsid w:val="00B51ECD"/>
    <w:rsid w:val="00B530F3"/>
    <w:rsid w:val="00B74147"/>
    <w:rsid w:val="00B85B12"/>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59B3"/>
    <w:rsid w:val="00C868AA"/>
    <w:rsid w:val="00C95EA9"/>
    <w:rsid w:val="00C973D3"/>
    <w:rsid w:val="00CD1070"/>
    <w:rsid w:val="00CE362A"/>
    <w:rsid w:val="00CF3898"/>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08"/>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1E7B"/>
    <w:rsid w:val="00EC23B7"/>
    <w:rsid w:val="00EC7D5D"/>
    <w:rsid w:val="00ED6CC1"/>
    <w:rsid w:val="00EE737A"/>
    <w:rsid w:val="00F03477"/>
    <w:rsid w:val="00F12B79"/>
    <w:rsid w:val="00F13207"/>
    <w:rsid w:val="00F13713"/>
    <w:rsid w:val="00F17610"/>
    <w:rsid w:val="00F57D07"/>
    <w:rsid w:val="00F658A4"/>
    <w:rsid w:val="00F77988"/>
    <w:rsid w:val="00F82197"/>
    <w:rsid w:val="00F9586F"/>
    <w:rsid w:val="00F97A40"/>
    <w:rsid w:val="00FA19C2"/>
    <w:rsid w:val="00FA1EDA"/>
    <w:rsid w:val="00FA2BC6"/>
    <w:rsid w:val="00FA6C76"/>
    <w:rsid w:val="00FB2E99"/>
    <w:rsid w:val="00FB780F"/>
    <w:rsid w:val="00FD71C5"/>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B3CD-9911-0849-ADEB-62E80980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1568</Words>
  <Characters>8938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10486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46</cp:revision>
  <cp:lastPrinted>2018-03-14T18:14:00Z</cp:lastPrinted>
  <dcterms:created xsi:type="dcterms:W3CDTF">2018-04-04T20:20:00Z</dcterms:created>
  <dcterms:modified xsi:type="dcterms:W3CDTF">2018-08-09T15:23:00Z</dcterms:modified>
</cp:coreProperties>
</file>