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E3E004E" w:rsidR="00023C18" w:rsidRPr="0022661A" w:rsidRDefault="00023C18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22661A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61A">
        <w:rPr>
          <w:b/>
          <w:sz w:val="28"/>
        </w:rPr>
        <w:t xml:space="preserve">Domaine d’apprentissage : </w:t>
      </w:r>
      <w:r w:rsidR="00EF5848" w:rsidRPr="0022661A">
        <w:rPr>
          <w:b/>
          <w:sz w:val="28"/>
        </w:rPr>
        <w:t>ÉDUCATION ARTISTIQ</w:t>
      </w:r>
      <w:r w:rsidR="004B7C9A" w:rsidRPr="0022661A">
        <w:rPr>
          <w:b/>
          <w:sz w:val="28"/>
        </w:rPr>
        <w:t xml:space="preserve">UE — </w:t>
      </w:r>
      <w:r w:rsidR="0022661A" w:rsidRPr="0022661A">
        <w:rPr>
          <w:b/>
          <w:sz w:val="28"/>
        </w:rPr>
        <w:t>Musique : Musique instrumentale</w:t>
      </w:r>
      <w:r w:rsidR="0022661A" w:rsidRPr="0022661A">
        <w:rPr>
          <w:b/>
          <w:sz w:val="28"/>
        </w:rPr>
        <w:br/>
      </w:r>
      <w:r w:rsidR="0022661A" w:rsidRPr="0022661A">
        <w:rPr>
          <w:b/>
          <w:bCs/>
          <w:sz w:val="28"/>
          <w:szCs w:val="28"/>
          <w:lang w:eastAsia="fr-CA" w:bidi="fr-CA"/>
        </w:rPr>
        <w:tab/>
        <w:t>(englobe Orchestre d’harmonie 11, Orchestre 11, Orchestre de jazz 11</w:t>
      </w:r>
      <w:r w:rsidR="0022661A" w:rsidRPr="0022661A">
        <w:rPr>
          <w:b/>
          <w:bCs/>
          <w:sz w:val="28"/>
          <w:szCs w:val="28"/>
          <w:lang w:eastAsia="fr-CA" w:bidi="fr-CA"/>
        </w:rPr>
        <w:br/>
      </w:r>
      <w:r w:rsidR="0022661A" w:rsidRPr="0022661A">
        <w:rPr>
          <w:b/>
          <w:bCs/>
          <w:sz w:val="28"/>
          <w:szCs w:val="28"/>
          <w:lang w:eastAsia="fr-CA" w:bidi="fr-CA"/>
        </w:rPr>
        <w:tab/>
        <w:t>et Guitare 11)</w:t>
      </w:r>
      <w:r w:rsidRPr="0022661A">
        <w:rPr>
          <w:b/>
          <w:sz w:val="28"/>
        </w:rPr>
        <w:tab/>
      </w:r>
      <w:r w:rsidRPr="0022661A">
        <w:rPr>
          <w:b/>
          <w:bCs/>
          <w:sz w:val="28"/>
        </w:rPr>
        <w:t>1</w:t>
      </w:r>
      <w:r w:rsidR="00217F45" w:rsidRPr="0022661A">
        <w:rPr>
          <w:b/>
          <w:bCs/>
          <w:sz w:val="28"/>
        </w:rPr>
        <w:t>1</w:t>
      </w:r>
      <w:r w:rsidRPr="0022661A">
        <w:rPr>
          <w:b/>
          <w:bCs/>
          <w:position w:val="6"/>
          <w:sz w:val="20"/>
          <w:szCs w:val="20"/>
        </w:rPr>
        <w:t>e</w:t>
      </w:r>
      <w:r w:rsidRPr="0022661A">
        <w:rPr>
          <w:b/>
          <w:bCs/>
          <w:sz w:val="28"/>
        </w:rPr>
        <w:t xml:space="preserve"> année</w:t>
      </w:r>
    </w:p>
    <w:p w14:paraId="2E070600" w14:textId="77777777" w:rsidR="0014420D" w:rsidRPr="0022661A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22661A">
        <w:rPr>
          <w:b/>
          <w:sz w:val="28"/>
        </w:rPr>
        <w:tab/>
      </w:r>
    </w:p>
    <w:p w14:paraId="1F219315" w14:textId="51662234" w:rsidR="00670E49" w:rsidRPr="0022661A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22661A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760"/>
        <w:gridCol w:w="240"/>
        <w:gridCol w:w="2640"/>
        <w:gridCol w:w="240"/>
        <w:gridCol w:w="2640"/>
        <w:gridCol w:w="240"/>
        <w:gridCol w:w="2400"/>
      </w:tblGrid>
      <w:tr w:rsidR="00C048A6" w:rsidRPr="0022661A" w14:paraId="2A80BE53" w14:textId="77777777" w:rsidTr="004B7C9A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0115C902" w:rsidR="00C048A6" w:rsidRPr="0022661A" w:rsidRDefault="00EF5848" w:rsidP="00D9672D">
            <w:pPr>
              <w:pStyle w:val="Tablestyle1"/>
              <w:rPr>
                <w:rFonts w:cs="Arial"/>
              </w:rPr>
            </w:pPr>
            <w:r w:rsidRPr="0022661A">
              <w:rPr>
                <w:rFonts w:eastAsia="Arial" w:cs="Arial"/>
                <w:szCs w:val="20"/>
              </w:rPr>
              <w:t xml:space="preserve">La musique reflète divers aspects </w:t>
            </w:r>
            <w:r w:rsidRPr="0022661A">
              <w:rPr>
                <w:rFonts w:eastAsia="Arial" w:cs="Arial"/>
                <w:szCs w:val="20"/>
              </w:rPr>
              <w:br/>
              <w:t xml:space="preserve">de l’époque, </w:t>
            </w:r>
            <w:r w:rsidRPr="0022661A">
              <w:rPr>
                <w:rFonts w:eastAsia="Arial" w:cs="Arial"/>
                <w:szCs w:val="20"/>
              </w:rPr>
              <w:br/>
              <w:t>du lieu et de la communauté.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22661A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2656EC94" w:rsidR="00C048A6" w:rsidRPr="0022661A" w:rsidRDefault="00EF5848" w:rsidP="00D9672D">
            <w:pPr>
              <w:pStyle w:val="Tablestyle1"/>
              <w:rPr>
                <w:rFonts w:cs="Arial"/>
              </w:rPr>
            </w:pPr>
            <w:r w:rsidRPr="0022661A">
              <w:rPr>
                <w:bCs/>
                <w:color w:val="000000" w:themeColor="text1"/>
                <w:szCs w:val="20"/>
              </w:rPr>
              <w:t xml:space="preserve">L’étude approfondie </w:t>
            </w:r>
            <w:r w:rsidRPr="0022661A">
              <w:rPr>
                <w:bCs/>
                <w:color w:val="000000" w:themeColor="text1"/>
                <w:szCs w:val="20"/>
              </w:rPr>
              <w:br/>
              <w:t xml:space="preserve">de la musique et son interprétation permettent </w:t>
            </w:r>
            <w:r w:rsidRPr="0022661A">
              <w:rPr>
                <w:bCs/>
                <w:color w:val="000000" w:themeColor="text1"/>
                <w:szCs w:val="20"/>
              </w:rPr>
              <w:br/>
              <w:t xml:space="preserve">de comprendre les </w:t>
            </w:r>
            <w:r w:rsidRPr="0022661A">
              <w:rPr>
                <w:rFonts w:eastAsia="Arial" w:cs="Arial"/>
                <w:szCs w:val="20"/>
              </w:rPr>
              <w:t>subtilités</w:t>
            </w:r>
            <w:r w:rsidRPr="0022661A">
              <w:rPr>
                <w:bCs/>
                <w:color w:val="000000" w:themeColor="text1"/>
                <w:szCs w:val="20"/>
              </w:rPr>
              <w:t xml:space="preserve"> de l’expression musicale</w:t>
            </w:r>
            <w:r w:rsidRPr="0022661A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22661A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7740CA69" w:rsidR="00C048A6" w:rsidRPr="0022661A" w:rsidRDefault="00EF5848" w:rsidP="00D9672D">
            <w:pPr>
              <w:pStyle w:val="Tablestyle1"/>
              <w:rPr>
                <w:rFonts w:cs="Arial"/>
                <w:spacing w:val="-3"/>
              </w:rPr>
            </w:pPr>
            <w:r w:rsidRPr="0022661A">
              <w:rPr>
                <w:rFonts w:eastAsia="Arial" w:cs="Arial"/>
                <w:szCs w:val="20"/>
              </w:rPr>
              <w:t>Interpréter une œuvre existante, pour un musicien, est une occasion de représenter une identité, une culture.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22661A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4A76104B" w:rsidR="00C048A6" w:rsidRPr="0022661A" w:rsidRDefault="00EF5848" w:rsidP="00D9672D">
            <w:pPr>
              <w:pStyle w:val="Tablestyle1"/>
              <w:rPr>
                <w:rFonts w:cs="Arial"/>
              </w:rPr>
            </w:pPr>
            <w:r w:rsidRPr="0022661A">
              <w:rPr>
                <w:rFonts w:eastAsia="Arial" w:cs="Arial"/>
                <w:szCs w:val="20"/>
              </w:rPr>
              <w:t>Une compréhension durable de la musique s’acquiert par la persévérance, la résilience et la prise de risques.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22661A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0F708AF3" w:rsidR="00C048A6" w:rsidRPr="0022661A" w:rsidRDefault="0022661A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2661A">
              <w:rPr>
                <w:rFonts w:eastAsia="Arial" w:cstheme="minorHAnsi"/>
                <w:szCs w:val="20"/>
              </w:rPr>
              <w:t xml:space="preserve">La musique instrumentale offre une </w:t>
            </w:r>
            <w:r w:rsidRPr="0022661A">
              <w:rPr>
                <w:rFonts w:eastAsia="Arial" w:cstheme="minorHAnsi"/>
                <w:b/>
                <w:szCs w:val="20"/>
              </w:rPr>
              <w:t>expérience esthétique</w:t>
            </w:r>
            <w:r w:rsidRPr="0022661A">
              <w:rPr>
                <w:rFonts w:eastAsia="Arial" w:cstheme="minorHAnsi"/>
                <w:szCs w:val="20"/>
              </w:rPr>
              <w:t xml:space="preserve"> qui peut transformer notre perspective.</w:t>
            </w:r>
          </w:p>
        </w:tc>
      </w:tr>
    </w:tbl>
    <w:p w14:paraId="6101909B" w14:textId="77777777" w:rsidR="00C048A6" w:rsidRPr="0022661A" w:rsidRDefault="00C048A6" w:rsidP="009E3F9B">
      <w:pPr>
        <w:rPr>
          <w:sz w:val="16"/>
          <w:szCs w:val="16"/>
        </w:rPr>
      </w:pPr>
    </w:p>
    <w:p w14:paraId="2F2BAA8A" w14:textId="1FC33B70" w:rsidR="00E11BAF" w:rsidRPr="0022661A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22661A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7"/>
        <w:gridCol w:w="5547"/>
      </w:tblGrid>
      <w:tr w:rsidR="0022661A" w:rsidRPr="0022661A" w14:paraId="7C49560F" w14:textId="77777777" w:rsidTr="0022661A">
        <w:tc>
          <w:tcPr>
            <w:tcW w:w="3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22661A" w:rsidRDefault="00E11BAF" w:rsidP="009E3F9B">
            <w:pPr>
              <w:spacing w:before="60" w:after="60"/>
              <w:rPr>
                <w:b/>
                <w:szCs w:val="22"/>
              </w:rPr>
            </w:pPr>
            <w:r w:rsidRPr="0022661A">
              <w:rPr>
                <w:b/>
                <w:szCs w:val="22"/>
              </w:rPr>
              <w:t>Compétences disciplinaires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22661A" w:rsidRDefault="0059376F" w:rsidP="009E3F9B">
            <w:pPr>
              <w:spacing w:before="60" w:after="60"/>
              <w:rPr>
                <w:b/>
                <w:szCs w:val="22"/>
              </w:rPr>
            </w:pPr>
            <w:r w:rsidRPr="0022661A">
              <w:rPr>
                <w:b/>
                <w:color w:val="FFFFFF" w:themeColor="background1"/>
                <w:szCs w:val="22"/>
              </w:rPr>
              <w:t>Conten</w:t>
            </w:r>
            <w:r w:rsidR="00E11BAF" w:rsidRPr="0022661A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22661A" w:rsidRPr="0022661A" w14:paraId="5149B766" w14:textId="77777777" w:rsidTr="0022661A">
        <w:tc>
          <w:tcPr>
            <w:tcW w:w="3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22661A" w:rsidRDefault="00D772C9" w:rsidP="004B7C9A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661A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5BF8C4DD" w14:textId="77777777" w:rsidR="00EF5848" w:rsidRPr="0022661A" w:rsidRDefault="00EF5848" w:rsidP="00EF5848">
            <w:pPr>
              <w:pStyle w:val="Topic"/>
            </w:pPr>
            <w:r w:rsidRPr="0022661A">
              <w:t>Explorer et créer</w:t>
            </w:r>
          </w:p>
          <w:p w14:paraId="0B61FA9E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Jouer dans des concerts de </w:t>
            </w:r>
            <w:r w:rsidRPr="0022661A">
              <w:rPr>
                <w:rFonts w:eastAsia="Arial"/>
                <w:b/>
              </w:rPr>
              <w:t>grands ensembles</w:t>
            </w:r>
            <w:r w:rsidRPr="0022661A">
              <w:rPr>
                <w:rFonts w:eastAsia="Arial"/>
              </w:rPr>
              <w:t xml:space="preserve">, de </w:t>
            </w:r>
            <w:r w:rsidRPr="0022661A">
              <w:rPr>
                <w:rFonts w:eastAsia="Arial"/>
                <w:b/>
              </w:rPr>
              <w:t>petits ensembles</w:t>
            </w:r>
            <w:r w:rsidRPr="0022661A">
              <w:rPr>
                <w:rFonts w:eastAsia="Arial"/>
              </w:rPr>
              <w:t xml:space="preserve"> et en solo</w:t>
            </w:r>
          </w:p>
          <w:p w14:paraId="48D83978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Explorer les intentions musicales et expressives d’un compositeur </w:t>
            </w:r>
          </w:p>
          <w:p w14:paraId="2A2181AB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  <w:b/>
              </w:rPr>
              <w:t>Improviser</w:t>
            </w:r>
            <w:r w:rsidRPr="0022661A">
              <w:rPr>
                <w:rFonts w:eastAsia="Arial"/>
              </w:rPr>
              <w:t xml:space="preserve"> et prendre des </w:t>
            </w:r>
            <w:r w:rsidRPr="0022661A">
              <w:rPr>
                <w:rFonts w:eastAsia="Helvetica Neue"/>
                <w:b/>
              </w:rPr>
              <w:t xml:space="preserve">risques créatifs </w:t>
            </w:r>
            <w:r w:rsidRPr="0022661A">
              <w:rPr>
                <w:rFonts w:eastAsia="Arial"/>
              </w:rPr>
              <w:t>en musique instrumentale</w:t>
            </w:r>
            <w:r w:rsidRPr="0022661A">
              <w:rPr>
                <w:rFonts w:eastAsia="Helvetica Neue"/>
              </w:rPr>
              <w:t xml:space="preserve"> </w:t>
            </w:r>
          </w:p>
          <w:p w14:paraId="62784520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Adapter des compétences, processus et techniques d’interprétation pour les appliquer de manière innovatrice</w:t>
            </w:r>
          </w:p>
          <w:p w14:paraId="3B00CBD2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Étudier et interpréter des pièces dans divers genres et styles musicaux</w:t>
            </w:r>
            <w:r w:rsidRPr="0022661A">
              <w:rPr>
                <w:rFonts w:eastAsia="Helvetica Neue"/>
              </w:rPr>
              <w:t xml:space="preserve"> </w:t>
            </w:r>
          </w:p>
          <w:p w14:paraId="2898000C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Helvetica Neue"/>
              </w:rPr>
              <w:t>E</w:t>
            </w:r>
            <w:r w:rsidRPr="0022661A">
              <w:rPr>
                <w:rFonts w:eastAsia="Arial"/>
              </w:rPr>
              <w:t xml:space="preserve">xplorer </w:t>
            </w:r>
            <w:r w:rsidRPr="0022661A">
              <w:rPr>
                <w:rFonts w:eastAsia="Arial"/>
                <w:b/>
              </w:rPr>
              <w:t>divers contextes</w:t>
            </w:r>
            <w:r w:rsidRPr="0022661A">
              <w:rPr>
                <w:rFonts w:eastAsia="Arial"/>
              </w:rPr>
              <w:t xml:space="preserve">, dont le temps et le </w:t>
            </w:r>
            <w:r w:rsidRPr="0022661A">
              <w:rPr>
                <w:rFonts w:eastAsia="Arial"/>
                <w:b/>
              </w:rPr>
              <w:t>lieu</w:t>
            </w:r>
            <w:r w:rsidRPr="0022661A">
              <w:rPr>
                <w:rFonts w:eastAsia="Arial"/>
              </w:rPr>
              <w:t>, et leur influence sur des œuvres musicales</w:t>
            </w:r>
          </w:p>
          <w:p w14:paraId="6A468E25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Développer et perfectionner ses compétences techniques et ses qualités d’expression </w:t>
            </w:r>
          </w:p>
          <w:p w14:paraId="2FC80DB7" w14:textId="77777777" w:rsidR="0022661A" w:rsidRPr="0022661A" w:rsidRDefault="0022661A" w:rsidP="0022661A">
            <w:pPr>
              <w:pStyle w:val="Topic"/>
            </w:pPr>
            <w:r w:rsidRPr="0022661A">
              <w:rPr>
                <w:rFonts w:eastAsia="Arial"/>
              </w:rPr>
              <w:t>Raisonner et réfléchir</w:t>
            </w:r>
          </w:p>
          <w:p w14:paraId="28C2EB04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Analyser et interpréter, en se servant du </w:t>
            </w:r>
            <w:r w:rsidRPr="0022661A">
              <w:rPr>
                <w:rFonts w:eastAsia="Arial"/>
                <w:b/>
              </w:rPr>
              <w:t>vocabulaire propre à la musique</w:t>
            </w:r>
            <w:r w:rsidRPr="0022661A">
              <w:rPr>
                <w:rFonts w:eastAsia="Arial"/>
              </w:rPr>
              <w:t>, comment le musicien se sert de la technique, de la technologie et de l’environnement lorsqu’il compose ou interprète de la musique</w:t>
            </w:r>
          </w:p>
          <w:p w14:paraId="61D86295" w14:textId="73940EA5" w:rsidR="00137394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Réfléchir sur ses expériences personnelles de répétitions et de concerts et sur son évolution en musique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22661A" w:rsidRDefault="00D772C9" w:rsidP="004B7C9A">
            <w:pPr>
              <w:spacing w:before="120" w:after="8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22661A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23CCD98" w14:textId="1202D2C5" w:rsidR="0022661A" w:rsidRPr="0022661A" w:rsidRDefault="0022661A" w:rsidP="0022661A">
            <w:pPr>
              <w:pStyle w:val="ListParagraph"/>
              <w:rPr>
                <w:b/>
                <w:color w:val="000000" w:themeColor="text1"/>
              </w:rPr>
            </w:pPr>
            <w:r w:rsidRPr="0022661A">
              <w:rPr>
                <w:rFonts w:eastAsia="Arial"/>
                <w:b/>
              </w:rPr>
              <w:t xml:space="preserve">Éléments, principes, vocabulaire, symboles </w:t>
            </w:r>
            <w:r w:rsidRPr="0022661A">
              <w:rPr>
                <w:rFonts w:eastAsia="Arial"/>
                <w:b/>
              </w:rPr>
              <w:br/>
              <w:t xml:space="preserve">et théorie de la musique </w:t>
            </w:r>
          </w:p>
          <w:p w14:paraId="71A7F976" w14:textId="77777777" w:rsidR="0022661A" w:rsidRPr="0022661A" w:rsidRDefault="0022661A" w:rsidP="0022661A">
            <w:pPr>
              <w:pStyle w:val="ListParagraph"/>
              <w:rPr>
                <w:color w:val="000000" w:themeColor="text1"/>
              </w:rPr>
            </w:pPr>
            <w:r w:rsidRPr="0022661A">
              <w:rPr>
                <w:rFonts w:eastAsia="Arial"/>
              </w:rPr>
              <w:t>Techniques propres à des instruments ou à des familles d’instruments dont :</w:t>
            </w:r>
          </w:p>
          <w:p w14:paraId="541A1B61" w14:textId="77777777" w:rsidR="0022661A" w:rsidRPr="0022661A" w:rsidRDefault="0022661A" w:rsidP="0022661A">
            <w:pPr>
              <w:pStyle w:val="ListParagraphindent"/>
            </w:pPr>
            <w:r w:rsidRPr="0022661A">
              <w:rPr>
                <w:rFonts w:eastAsia="Arial"/>
              </w:rPr>
              <w:t xml:space="preserve">les </w:t>
            </w:r>
            <w:r w:rsidRPr="0022661A">
              <w:rPr>
                <w:rFonts w:eastAsia="Arial"/>
                <w:b/>
              </w:rPr>
              <w:t>instruments à vent</w:t>
            </w:r>
          </w:p>
          <w:p w14:paraId="08993E38" w14:textId="77777777" w:rsidR="0022661A" w:rsidRPr="0022661A" w:rsidRDefault="0022661A" w:rsidP="0022661A">
            <w:pPr>
              <w:pStyle w:val="ListParagraphindent"/>
            </w:pPr>
            <w:r w:rsidRPr="0022661A">
              <w:rPr>
                <w:rFonts w:eastAsia="Arial"/>
              </w:rPr>
              <w:t xml:space="preserve">les </w:t>
            </w:r>
            <w:r w:rsidRPr="0022661A">
              <w:rPr>
                <w:rFonts w:eastAsia="Arial"/>
                <w:b/>
              </w:rPr>
              <w:t>instruments à percussion</w:t>
            </w:r>
          </w:p>
          <w:p w14:paraId="79F4A5FC" w14:textId="77777777" w:rsidR="0022661A" w:rsidRPr="0022661A" w:rsidRDefault="0022661A" w:rsidP="0022661A">
            <w:pPr>
              <w:pStyle w:val="ListParagraphindent"/>
              <w:rPr>
                <w:b/>
              </w:rPr>
            </w:pPr>
            <w:r w:rsidRPr="0022661A">
              <w:rPr>
                <w:rFonts w:eastAsia="Arial"/>
              </w:rPr>
              <w:t xml:space="preserve">les </w:t>
            </w:r>
            <w:r w:rsidRPr="0022661A">
              <w:rPr>
                <w:rFonts w:eastAsia="Arial"/>
                <w:b/>
              </w:rPr>
              <w:t>instruments à clavier</w:t>
            </w:r>
          </w:p>
          <w:p w14:paraId="3990A4DD" w14:textId="77777777" w:rsidR="0022661A" w:rsidRPr="0022661A" w:rsidRDefault="0022661A" w:rsidP="0022661A">
            <w:pPr>
              <w:pStyle w:val="ListParagraphindent"/>
            </w:pPr>
            <w:r w:rsidRPr="0022661A">
              <w:rPr>
                <w:rFonts w:eastAsia="Arial"/>
              </w:rPr>
              <w:t xml:space="preserve">les </w:t>
            </w:r>
            <w:r w:rsidRPr="0022661A">
              <w:rPr>
                <w:rFonts w:eastAsia="Arial"/>
                <w:b/>
              </w:rPr>
              <w:t>instruments à cordes de l’orchestre</w:t>
            </w:r>
            <w:r w:rsidRPr="0022661A">
              <w:rPr>
                <w:b/>
              </w:rPr>
              <w:t xml:space="preserve"> </w:t>
            </w:r>
          </w:p>
          <w:p w14:paraId="7D1196E9" w14:textId="77777777" w:rsidR="0022661A" w:rsidRPr="0022661A" w:rsidRDefault="0022661A" w:rsidP="0022661A">
            <w:pPr>
              <w:pStyle w:val="ListparagraphidentLastsub-bullet"/>
            </w:pPr>
            <w:r w:rsidRPr="0022661A">
              <w:rPr>
                <w:rFonts w:eastAsia="Arial"/>
              </w:rPr>
              <w:t xml:space="preserve">la </w:t>
            </w:r>
            <w:r w:rsidRPr="0022661A">
              <w:rPr>
                <w:rFonts w:eastAsia="Arial"/>
                <w:b/>
              </w:rPr>
              <w:t>guitare</w:t>
            </w:r>
          </w:p>
          <w:p w14:paraId="26D766AD" w14:textId="115C88BD" w:rsidR="0022661A" w:rsidRPr="0022661A" w:rsidRDefault="0022661A" w:rsidP="0022661A">
            <w:pPr>
              <w:spacing w:after="60" w:line="240" w:lineRule="exact"/>
              <w:ind w:left="360"/>
              <w:rPr>
                <w:rFonts w:ascii="Helvetica" w:hAnsi="Helvetica"/>
                <w:i/>
                <w:sz w:val="20"/>
                <w:szCs w:val="20"/>
              </w:rPr>
            </w:pPr>
            <w:r w:rsidRPr="0022661A">
              <w:rPr>
                <w:rFonts w:ascii="Helvetica" w:eastAsia="Arial" w:hAnsi="Helvetica"/>
                <w:i/>
                <w:sz w:val="20"/>
                <w:szCs w:val="20"/>
              </w:rPr>
              <w:t xml:space="preserve">Remarque : L’élève est seulement tenu de connaître </w:t>
            </w:r>
            <w:r w:rsidRPr="0022661A">
              <w:rPr>
                <w:rFonts w:ascii="Helvetica" w:eastAsia="Arial" w:hAnsi="Helvetica"/>
                <w:i/>
                <w:sz w:val="20"/>
                <w:szCs w:val="20"/>
              </w:rPr>
              <w:br/>
              <w:t>les techniques associées à l’instrument (ou aux instruments) dont il joue.</w:t>
            </w:r>
          </w:p>
          <w:p w14:paraId="308AC268" w14:textId="54FD0A41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Compétences techniques, stratégies et technologies </w:t>
            </w:r>
          </w:p>
          <w:p w14:paraId="5650D52A" w14:textId="77777777" w:rsidR="0022661A" w:rsidRPr="0022661A" w:rsidRDefault="0022661A" w:rsidP="0022661A">
            <w:pPr>
              <w:pStyle w:val="ListParagraph"/>
              <w:rPr>
                <w:b/>
              </w:rPr>
            </w:pPr>
            <w:r w:rsidRPr="0022661A">
              <w:rPr>
                <w:rFonts w:eastAsia="Arial"/>
                <w:b/>
              </w:rPr>
              <w:t>Démarche de création</w:t>
            </w:r>
          </w:p>
          <w:p w14:paraId="760E8DBD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Mouvements, sons, images et formes</w:t>
            </w:r>
          </w:p>
          <w:p w14:paraId="03C90176" w14:textId="25F684D7" w:rsidR="0024696F" w:rsidRPr="0022661A" w:rsidRDefault="0022661A" w:rsidP="0022661A">
            <w:pPr>
              <w:pStyle w:val="ListParagraph"/>
              <w:spacing w:after="120"/>
            </w:pPr>
            <w:r w:rsidRPr="0022661A">
              <w:rPr>
                <w:rFonts w:eastAsia="Arial"/>
              </w:rPr>
              <w:t xml:space="preserve">Influences de l’époque et du lieu sur l’émergence </w:t>
            </w:r>
            <w:r w:rsidRPr="0022661A">
              <w:rPr>
                <w:rFonts w:eastAsia="Arial"/>
              </w:rPr>
              <w:br/>
              <w:t>des styles musicaux</w:t>
            </w:r>
            <w:r w:rsidRPr="0022661A">
              <w:rPr>
                <w:rFonts w:eastAsia="Helvetica Neue"/>
              </w:rPr>
              <w:t xml:space="preserve"> </w:t>
            </w:r>
          </w:p>
        </w:tc>
      </w:tr>
    </w:tbl>
    <w:p w14:paraId="1524A218" w14:textId="49EBB2E3" w:rsidR="00023C18" w:rsidRPr="0022661A" w:rsidRDefault="0018557D" w:rsidP="00EF5848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22661A">
        <w:br w:type="page"/>
      </w:r>
      <w:r w:rsidR="00023C18" w:rsidRPr="0022661A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22661A">
        <w:rPr>
          <w:b/>
          <w:sz w:val="28"/>
        </w:rPr>
        <w:t xml:space="preserve">Domaine d’apprentissage : </w:t>
      </w:r>
      <w:r w:rsidR="0022661A" w:rsidRPr="0022661A">
        <w:rPr>
          <w:b/>
          <w:sz w:val="28"/>
        </w:rPr>
        <w:t>ÉDUCATION ARTISTIQUE — Musique : Musique instrumentale</w:t>
      </w:r>
      <w:r w:rsidR="0022661A" w:rsidRPr="0022661A">
        <w:rPr>
          <w:b/>
          <w:sz w:val="28"/>
        </w:rPr>
        <w:br/>
      </w:r>
      <w:r w:rsidR="0022661A" w:rsidRPr="0022661A">
        <w:rPr>
          <w:b/>
          <w:bCs/>
          <w:sz w:val="28"/>
          <w:szCs w:val="28"/>
          <w:lang w:eastAsia="fr-CA" w:bidi="fr-CA"/>
        </w:rPr>
        <w:tab/>
        <w:t>(englobe Orchestre d’harmonie 11, Orchestre 11, Orchestre de jazz 11</w:t>
      </w:r>
      <w:r w:rsidR="0022661A" w:rsidRPr="0022661A">
        <w:rPr>
          <w:b/>
          <w:bCs/>
          <w:sz w:val="28"/>
          <w:szCs w:val="28"/>
          <w:lang w:eastAsia="fr-CA" w:bidi="fr-CA"/>
        </w:rPr>
        <w:br/>
      </w:r>
      <w:r w:rsidR="0022661A" w:rsidRPr="0022661A">
        <w:rPr>
          <w:b/>
          <w:bCs/>
          <w:sz w:val="28"/>
          <w:szCs w:val="28"/>
          <w:lang w:eastAsia="fr-CA" w:bidi="fr-CA"/>
        </w:rPr>
        <w:tab/>
        <w:t>et Guitare 11)</w:t>
      </w:r>
      <w:r w:rsidR="0022661A" w:rsidRPr="0022661A">
        <w:rPr>
          <w:b/>
          <w:sz w:val="28"/>
        </w:rPr>
        <w:tab/>
      </w:r>
      <w:r w:rsidR="0022661A" w:rsidRPr="0022661A">
        <w:rPr>
          <w:b/>
          <w:bCs/>
          <w:sz w:val="28"/>
        </w:rPr>
        <w:t>11</w:t>
      </w:r>
      <w:r w:rsidR="0022661A" w:rsidRPr="0022661A">
        <w:rPr>
          <w:b/>
          <w:bCs/>
          <w:position w:val="6"/>
          <w:sz w:val="20"/>
          <w:szCs w:val="20"/>
        </w:rPr>
        <w:t>e</w:t>
      </w:r>
      <w:r w:rsidR="0022661A" w:rsidRPr="0022661A">
        <w:rPr>
          <w:b/>
          <w:bCs/>
          <w:sz w:val="28"/>
        </w:rPr>
        <w:t xml:space="preserve"> année</w:t>
      </w:r>
    </w:p>
    <w:p w14:paraId="1BA8EA2A" w14:textId="49A68AB8" w:rsidR="00362A29" w:rsidRPr="0022661A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22661A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22661A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  <w:gridCol w:w="5572"/>
      </w:tblGrid>
      <w:tr w:rsidR="0022661A" w:rsidRPr="0022661A" w14:paraId="2367A8FA" w14:textId="77777777" w:rsidTr="0022661A">
        <w:tc>
          <w:tcPr>
            <w:tcW w:w="3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22661A" w:rsidRDefault="00E11BAF" w:rsidP="009E3F9B">
            <w:pPr>
              <w:spacing w:before="60" w:after="60"/>
              <w:rPr>
                <w:b/>
                <w:szCs w:val="22"/>
              </w:rPr>
            </w:pPr>
            <w:r w:rsidRPr="0022661A">
              <w:rPr>
                <w:b/>
                <w:szCs w:val="22"/>
              </w:rPr>
              <w:t>Compétences disciplinaires</w:t>
            </w:r>
          </w:p>
        </w:tc>
        <w:tc>
          <w:tcPr>
            <w:tcW w:w="1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22661A" w:rsidRDefault="00E11BAF" w:rsidP="009E3F9B">
            <w:pPr>
              <w:spacing w:before="60" w:after="60"/>
              <w:rPr>
                <w:b/>
                <w:szCs w:val="22"/>
              </w:rPr>
            </w:pPr>
            <w:r w:rsidRPr="0022661A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2661A" w:rsidRPr="0022661A" w14:paraId="522264D9" w14:textId="77777777" w:rsidTr="0022661A">
        <w:trPr>
          <w:trHeight w:val="484"/>
        </w:trPr>
        <w:tc>
          <w:tcPr>
            <w:tcW w:w="30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C53934" w14:textId="5C0F59E9" w:rsidR="0022661A" w:rsidRPr="0022661A" w:rsidRDefault="0022661A" w:rsidP="0022661A">
            <w:pPr>
              <w:pStyle w:val="ListParagraph"/>
              <w:spacing w:before="120"/>
            </w:pPr>
            <w:r w:rsidRPr="0022661A">
              <w:rPr>
                <w:rFonts w:eastAsia="Arial"/>
              </w:rPr>
              <w:t xml:space="preserve">Considérer la fonction de son instrument de même que son propre rôle </w:t>
            </w:r>
            <w:r w:rsidRPr="0022661A">
              <w:rPr>
                <w:rFonts w:eastAsia="Arial"/>
              </w:rPr>
              <w:br/>
              <w:t>dans un ensemble</w:t>
            </w:r>
            <w:r w:rsidRPr="0022661A">
              <w:t xml:space="preserve"> </w:t>
            </w:r>
          </w:p>
          <w:p w14:paraId="0C3045E1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Analyser des styles de musique pour prendre des décisions musicales éclairées</w:t>
            </w:r>
          </w:p>
          <w:p w14:paraId="32F56EE1" w14:textId="77777777" w:rsidR="0022661A" w:rsidRPr="0022661A" w:rsidRDefault="0022661A" w:rsidP="0022661A">
            <w:pPr>
              <w:pStyle w:val="Topic"/>
            </w:pPr>
            <w:r w:rsidRPr="0022661A">
              <w:t>Communiquer et documenter</w:t>
            </w:r>
          </w:p>
          <w:p w14:paraId="0CAB72AD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  <w:b/>
              </w:rPr>
              <w:t>Documenter</w:t>
            </w:r>
            <w:r w:rsidRPr="0022661A">
              <w:rPr>
                <w:rFonts w:eastAsia="Arial"/>
              </w:rPr>
              <w:t xml:space="preserve"> et faire partager des pièces et expériences musicales dans divers contextes</w:t>
            </w:r>
            <w:r w:rsidRPr="0022661A">
              <w:rPr>
                <w:rFonts w:eastAsia="Helvetica Neue"/>
              </w:rPr>
              <w:t xml:space="preserve"> </w:t>
            </w:r>
          </w:p>
          <w:p w14:paraId="285B0E85" w14:textId="53F93881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Se servir du </w:t>
            </w:r>
            <w:r w:rsidRPr="0022661A">
              <w:rPr>
                <w:rFonts w:eastAsia="Arial"/>
                <w:b/>
              </w:rPr>
              <w:t xml:space="preserve">vocabulaire de la musique </w:t>
            </w:r>
            <w:r w:rsidRPr="0022661A">
              <w:rPr>
                <w:rFonts w:eastAsia="Arial"/>
              </w:rPr>
              <w:t xml:space="preserve">en réaction à des expériences musicales </w:t>
            </w:r>
            <w:r w:rsidRPr="0022661A">
              <w:rPr>
                <w:rFonts w:eastAsia="Arial"/>
              </w:rPr>
              <w:br/>
              <w:t>et en fonction du contexte</w:t>
            </w:r>
            <w:r w:rsidRPr="0022661A">
              <w:rPr>
                <w:rFonts w:eastAsia="Helvetica Neue"/>
              </w:rPr>
              <w:t xml:space="preserve"> </w:t>
            </w:r>
          </w:p>
          <w:p w14:paraId="4848DC95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Helvetica Neue"/>
              </w:rPr>
              <w:t xml:space="preserve">Recevoir et mettre en pratique des commentaires constructifs </w:t>
            </w:r>
          </w:p>
          <w:p w14:paraId="2E4318EC" w14:textId="719D59F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Se servir du vocabulaire propre au domaine pour communiquer et interpréter </w:t>
            </w:r>
            <w:r w:rsidRPr="0022661A">
              <w:rPr>
                <w:rFonts w:eastAsia="Arial"/>
              </w:rPr>
              <w:br/>
              <w:t xml:space="preserve">des idées </w:t>
            </w:r>
          </w:p>
          <w:p w14:paraId="5F1FD293" w14:textId="1AF9862E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Exprimer son </w:t>
            </w:r>
            <w:r w:rsidRPr="0022661A">
              <w:rPr>
                <w:rFonts w:eastAsia="Arial"/>
                <w:b/>
              </w:rPr>
              <w:t>regard personnel</w:t>
            </w:r>
            <w:r w:rsidRPr="0022661A">
              <w:rPr>
                <w:rFonts w:eastAsia="Arial"/>
              </w:rPr>
              <w:t xml:space="preserve">, son identité culturelle et sa perspective </w:t>
            </w:r>
            <w:r w:rsidRPr="0022661A">
              <w:rPr>
                <w:rFonts w:eastAsia="Arial"/>
              </w:rPr>
              <w:br/>
              <w:t>par la musique</w:t>
            </w:r>
            <w:r w:rsidRPr="0022661A">
              <w:rPr>
                <w:rFonts w:eastAsia="Helvetica Neue"/>
              </w:rPr>
              <w:t xml:space="preserve"> </w:t>
            </w:r>
          </w:p>
          <w:p w14:paraId="62DE3E1F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Communiquer des émotions et des idées par la musique</w:t>
            </w:r>
            <w:r w:rsidRPr="0022661A">
              <w:t xml:space="preserve"> </w:t>
            </w:r>
          </w:p>
          <w:p w14:paraId="03021A9C" w14:textId="77777777" w:rsidR="0022661A" w:rsidRPr="0022661A" w:rsidRDefault="0022661A" w:rsidP="0022661A">
            <w:pPr>
              <w:pStyle w:val="Topic"/>
            </w:pPr>
            <w:r w:rsidRPr="0022661A">
              <w:rPr>
                <w:rFonts w:eastAsia="Arial"/>
              </w:rPr>
              <w:t>Faire des liens et développer</w:t>
            </w:r>
          </w:p>
          <w:p w14:paraId="02C38301" w14:textId="2D8F4BD9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Faire preuve de la responsabilité individuelle et sociale associée à la création </w:t>
            </w:r>
            <w:r w:rsidRPr="0022661A">
              <w:rPr>
                <w:rFonts w:eastAsia="Arial"/>
              </w:rPr>
              <w:br/>
              <w:t>et à l’interprétation d’</w:t>
            </w:r>
            <w:r w:rsidRPr="0022661A">
              <w:rPr>
                <w:rFonts w:eastAsia="Dialog"/>
              </w:rPr>
              <w:t>œ</w:t>
            </w:r>
            <w:r w:rsidRPr="0022661A">
              <w:rPr>
                <w:rFonts w:eastAsia="Arial"/>
              </w:rPr>
              <w:t xml:space="preserve">uvres de musique instrumentale ainsi qu’à la réaction </w:t>
            </w:r>
            <w:r w:rsidRPr="0022661A">
              <w:rPr>
                <w:rFonts w:eastAsia="Arial"/>
              </w:rPr>
              <w:br/>
              <w:t xml:space="preserve">à ces </w:t>
            </w:r>
            <w:r w:rsidRPr="0022661A">
              <w:rPr>
                <w:rFonts w:eastAsia="Dialog"/>
              </w:rPr>
              <w:t>œ</w:t>
            </w:r>
            <w:r w:rsidRPr="0022661A">
              <w:rPr>
                <w:rFonts w:eastAsia="Arial"/>
              </w:rPr>
              <w:t>uvres</w:t>
            </w:r>
            <w:r w:rsidRPr="0022661A">
              <w:rPr>
                <w:rFonts w:eastAsia="Helvetica Neue"/>
              </w:rPr>
              <w:t xml:space="preserve"> </w:t>
            </w:r>
          </w:p>
          <w:p w14:paraId="218576EA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Constituer un répertoire diversifié de musique instrumentale manifestant différentes perspectives et issue de divers contextes</w:t>
            </w:r>
          </w:p>
          <w:p w14:paraId="182FA64E" w14:textId="6D5D8FCF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Explorer les perspectives éducatives, personnelles et professionnelles en musique </w:t>
            </w:r>
            <w:r w:rsidRPr="0022661A">
              <w:rPr>
                <w:rFonts w:eastAsia="Arial"/>
              </w:rPr>
              <w:br/>
              <w:t>et dans les secteurs connexes</w:t>
            </w:r>
          </w:p>
          <w:p w14:paraId="770BAC1D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Examiner les rapports entre les arts, la culture et la société</w:t>
            </w:r>
          </w:p>
          <w:p w14:paraId="15D6D411" w14:textId="3962D915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Assurer l’utilisation, l’entretien et la </w:t>
            </w:r>
            <w:r w:rsidRPr="0022661A">
              <w:rPr>
                <w:rFonts w:eastAsia="Arial"/>
                <w:b/>
              </w:rPr>
              <w:t>maintenance</w:t>
            </w:r>
            <w:r w:rsidRPr="0022661A">
              <w:rPr>
                <w:rFonts w:eastAsia="Arial"/>
              </w:rPr>
              <w:t xml:space="preserve"> convenables des instruments </w:t>
            </w:r>
            <w:r w:rsidRPr="0022661A">
              <w:rPr>
                <w:rFonts w:eastAsia="Arial"/>
              </w:rPr>
              <w:br/>
              <w:t xml:space="preserve">et de l’équipement </w:t>
            </w:r>
          </w:p>
          <w:p w14:paraId="287E313D" w14:textId="202ECF3A" w:rsidR="00334E04" w:rsidRPr="0022661A" w:rsidRDefault="0022661A" w:rsidP="0022661A">
            <w:pPr>
              <w:pStyle w:val="ListParagraph"/>
              <w:spacing w:after="120"/>
              <w:rPr>
                <w:b/>
              </w:rPr>
            </w:pPr>
            <w:r w:rsidRPr="0022661A">
              <w:rPr>
                <w:rFonts w:eastAsia="Arial"/>
              </w:rPr>
              <w:t xml:space="preserve">Déterminer et utiliser les moyens de s’échauffer et de travailler son instrument </w:t>
            </w:r>
            <w:r w:rsidRPr="0022661A">
              <w:rPr>
                <w:rFonts w:eastAsia="Arial"/>
              </w:rPr>
              <w:br/>
              <w:t xml:space="preserve">de manière à éviter les </w:t>
            </w:r>
            <w:r w:rsidRPr="0022661A">
              <w:rPr>
                <w:rFonts w:eastAsia="Arial"/>
                <w:b/>
              </w:rPr>
              <w:t>blessures liées à la pratique musicale</w:t>
            </w:r>
            <w:r w:rsidRPr="0022661A">
              <w:t xml:space="preserve"> </w:t>
            </w:r>
          </w:p>
        </w:tc>
        <w:tc>
          <w:tcPr>
            <w:tcW w:w="1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0E2E76" w14:textId="77777777" w:rsidR="0022661A" w:rsidRPr="0022661A" w:rsidRDefault="0022661A" w:rsidP="0022661A">
            <w:pPr>
              <w:pStyle w:val="ListParagraph"/>
              <w:spacing w:before="120"/>
            </w:pPr>
            <w:r w:rsidRPr="0022661A">
              <w:rPr>
                <w:rFonts w:eastAsia="Arial"/>
              </w:rPr>
              <w:t>Rôle de l’interprète, du public et du lieu de spectacle</w:t>
            </w:r>
            <w:r w:rsidRPr="0022661A">
              <w:rPr>
                <w:rFonts w:eastAsia="Helvetica Neue"/>
              </w:rPr>
              <w:t xml:space="preserve"> </w:t>
            </w:r>
          </w:p>
          <w:p w14:paraId="461929CD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Visions du monde traditionnelles et contemporaines des peuples autochtones et perspectives interculturelles véhiculées par la musique</w:t>
            </w:r>
            <w:r w:rsidRPr="0022661A">
              <w:rPr>
                <w:rFonts w:eastAsia="Helvetica Neue"/>
              </w:rPr>
              <w:t xml:space="preserve"> </w:t>
            </w:r>
          </w:p>
          <w:p w14:paraId="4E657B82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Apport d’artistes novateurs appartenant à une variété de genres, de contextes, d’époques et de cultures</w:t>
            </w:r>
            <w:r w:rsidRPr="0022661A">
              <w:rPr>
                <w:rFonts w:eastAsia="Helvetica Neue"/>
              </w:rPr>
              <w:t xml:space="preserve"> </w:t>
            </w:r>
          </w:p>
          <w:p w14:paraId="2640027E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  <w:b/>
              </w:rPr>
              <w:t>Histoire</w:t>
            </w:r>
            <w:r w:rsidRPr="0022661A">
              <w:rPr>
                <w:rFonts w:eastAsia="Arial"/>
              </w:rPr>
              <w:t xml:space="preserve"> de divers genres musicaux</w:t>
            </w:r>
          </w:p>
          <w:p w14:paraId="00AC7491" w14:textId="77777777" w:rsidR="0022661A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>Considérations éthiques concernant l’</w:t>
            </w:r>
            <w:r w:rsidRPr="0022661A">
              <w:rPr>
                <w:rFonts w:eastAsia="Arial"/>
                <w:b/>
              </w:rPr>
              <w:t>appropriation culturelle</w:t>
            </w:r>
            <w:r w:rsidRPr="0022661A">
              <w:rPr>
                <w:rFonts w:eastAsia="Arial"/>
              </w:rPr>
              <w:t xml:space="preserve"> et le plagiat</w:t>
            </w:r>
            <w:r w:rsidRPr="0022661A">
              <w:rPr>
                <w:rFonts w:eastAsia="Helvetica Neue"/>
                <w:color w:val="000000" w:themeColor="text1"/>
              </w:rPr>
              <w:t xml:space="preserve"> </w:t>
            </w:r>
          </w:p>
          <w:p w14:paraId="28E41C67" w14:textId="0BAC3997" w:rsidR="007904B5" w:rsidRPr="0022661A" w:rsidRDefault="0022661A" w:rsidP="0022661A">
            <w:pPr>
              <w:pStyle w:val="ListParagraph"/>
            </w:pPr>
            <w:r w:rsidRPr="0022661A">
              <w:rPr>
                <w:rFonts w:eastAsia="Arial"/>
              </w:rPr>
              <w:t xml:space="preserve">Questions de santé et de sécurité et procédures </w:t>
            </w:r>
            <w:r w:rsidRPr="0022661A">
              <w:rPr>
                <w:rFonts w:eastAsia="Arial"/>
              </w:rPr>
              <w:br/>
              <w:t>qui y sont liées</w:t>
            </w:r>
          </w:p>
        </w:tc>
      </w:tr>
    </w:tbl>
    <w:p w14:paraId="6C97D3F9" w14:textId="7F586F34" w:rsidR="00861BC6" w:rsidRPr="000E1080" w:rsidRDefault="00861BC6" w:rsidP="000E1080">
      <w:pPr>
        <w:rPr>
          <w:sz w:val="2"/>
          <w:szCs w:val="2"/>
        </w:rPr>
      </w:pPr>
      <w:bookmarkStart w:id="0" w:name="_GoBack"/>
    </w:p>
    <w:bookmarkEnd w:id="0"/>
    <w:sectPr w:rsidR="00861BC6" w:rsidRPr="000E1080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E1080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960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A626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EA4D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382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82C2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BBE6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8F2D3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49C0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4E304D1C"/>
    <w:multiLevelType w:val="multilevel"/>
    <w:tmpl w:val="177AF8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5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0"/>
  </w:num>
  <w:num w:numId="5">
    <w:abstractNumId w:val="28"/>
  </w:num>
  <w:num w:numId="6">
    <w:abstractNumId w:val="8"/>
  </w:num>
  <w:num w:numId="7">
    <w:abstractNumId w:val="24"/>
  </w:num>
  <w:num w:numId="8">
    <w:abstractNumId w:val="7"/>
  </w:num>
  <w:num w:numId="9">
    <w:abstractNumId w:val="23"/>
  </w:num>
  <w:num w:numId="10">
    <w:abstractNumId w:val="29"/>
  </w:num>
  <w:num w:numId="11">
    <w:abstractNumId w:val="15"/>
  </w:num>
  <w:num w:numId="12">
    <w:abstractNumId w:val="19"/>
  </w:num>
  <w:num w:numId="13">
    <w:abstractNumId w:val="13"/>
  </w:num>
  <w:num w:numId="14">
    <w:abstractNumId w:val="25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9"/>
  </w:num>
  <w:num w:numId="29">
    <w:abstractNumId w:val="5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0767"/>
    <w:rsid w:val="00011287"/>
    <w:rsid w:val="000130AD"/>
    <w:rsid w:val="00013422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1080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61A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B7C9A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17AD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80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3BF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64903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EF5848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E15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character" w:styleId="Strong">
    <w:name w:val="Strong"/>
    <w:basedOn w:val="DefaultParagraphFont"/>
    <w:uiPriority w:val="22"/>
    <w:qFormat/>
    <w:rsid w:val="004B7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2C06-ABDC-154F-8E72-C8378968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636</Words>
  <Characters>3860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4488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163</cp:revision>
  <cp:lastPrinted>2018-06-21T21:11:00Z</cp:lastPrinted>
  <dcterms:created xsi:type="dcterms:W3CDTF">2018-06-07T23:51:00Z</dcterms:created>
  <dcterms:modified xsi:type="dcterms:W3CDTF">2018-07-26T21:52:00Z</dcterms:modified>
</cp:coreProperties>
</file>