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107DE3A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10100707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Pr="00D26EDC">
        <w:rPr>
          <w:b/>
          <w:sz w:val="28"/>
          <w:lang w:val="fr-CA"/>
        </w:rPr>
        <w:t xml:space="preserve">S — </w:t>
      </w:r>
      <w:r w:rsidR="00962864">
        <w:rPr>
          <w:b/>
          <w:sz w:val="28"/>
          <w:lang w:val="fr-CA"/>
        </w:rPr>
        <w:br/>
      </w:r>
      <w:r w:rsidR="00962864">
        <w:rPr>
          <w:b/>
          <w:sz w:val="28"/>
          <w:lang w:val="fr-CA"/>
        </w:rPr>
        <w:tab/>
      </w:r>
      <w:r w:rsidR="00962864" w:rsidRPr="00962864">
        <w:rPr>
          <w:b/>
          <w:bCs/>
          <w:sz w:val="28"/>
          <w:lang w:val="fr-CA" w:bidi="fr-CA"/>
        </w:rPr>
        <w:t>Conditionn</w:t>
      </w:r>
      <w:bookmarkStart w:id="0" w:name="_GoBack"/>
      <w:bookmarkEnd w:id="0"/>
      <w:r w:rsidR="00962864" w:rsidRPr="00962864">
        <w:rPr>
          <w:b/>
          <w:bCs/>
          <w:sz w:val="28"/>
          <w:lang w:val="fr-CA" w:bidi="fr-CA"/>
        </w:rPr>
        <w:t>ement physique axé sur la danse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38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36"/>
        <w:gridCol w:w="2998"/>
        <w:gridCol w:w="356"/>
        <w:gridCol w:w="2762"/>
        <w:gridCol w:w="240"/>
        <w:gridCol w:w="1800"/>
        <w:gridCol w:w="238"/>
        <w:gridCol w:w="2152"/>
      </w:tblGrid>
      <w:tr w:rsidR="00962864" w:rsidRPr="00D26EDC" w14:paraId="4CA59F1C" w14:textId="30274871" w:rsidTr="00962864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D90D5C1" w:rsidR="00962864" w:rsidRPr="00D26EDC" w:rsidRDefault="00962864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62864">
              <w:rPr>
                <w:rFonts w:ascii="Helvetica" w:hAnsi="Helvetica"/>
                <w:bCs/>
                <w:szCs w:val="20"/>
                <w:lang w:val="fr-CA" w:bidi="fr-CA"/>
              </w:rPr>
              <w:t>L’amélioration du rendement physique au moyen du</w:t>
            </w:r>
            <w:r w:rsidRPr="00962864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 conditionnement physique axé sur la danse </w:t>
            </w:r>
            <w:r w:rsidRPr="00962864">
              <w:rPr>
                <w:rFonts w:ascii="Helvetica" w:hAnsi="Helvetica"/>
                <w:szCs w:val="20"/>
                <w:lang w:val="fr-CA" w:bidi="fr-CA"/>
              </w:rPr>
              <w:t>demande de la motivation, de la persévérance et de l’endurance.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E17E99C" w:rsidR="00962864" w:rsidRPr="00D26EDC" w:rsidRDefault="00962864" w:rsidP="00A12321">
            <w:pPr>
              <w:pStyle w:val="Tablestyle1"/>
              <w:rPr>
                <w:rFonts w:cs="Arial"/>
                <w:lang w:val="fr-CA"/>
              </w:rPr>
            </w:pPr>
            <w:r w:rsidRPr="00962864">
              <w:rPr>
                <w:rFonts w:ascii="Helvetica" w:hAnsi="Helvetica"/>
                <w:bCs/>
                <w:szCs w:val="20"/>
                <w:lang w:val="fr-CA" w:bidi="fr-CA"/>
              </w:rPr>
              <w:t xml:space="preserve">L’acquisition de connaissances sur le corps humain permet au danseur de mieux maîtriser </w:t>
            </w:r>
            <w:r>
              <w:rPr>
                <w:rFonts w:ascii="Helvetica" w:hAnsi="Helvetica"/>
                <w:bCs/>
                <w:szCs w:val="20"/>
                <w:lang w:val="fr-CA" w:bidi="fr-CA"/>
              </w:rPr>
              <w:br/>
            </w:r>
            <w:r w:rsidRPr="00962864">
              <w:rPr>
                <w:rFonts w:ascii="Helvetica" w:hAnsi="Helvetica"/>
                <w:bCs/>
                <w:szCs w:val="20"/>
                <w:lang w:val="fr-CA" w:bidi="fr-CA"/>
              </w:rPr>
              <w:t xml:space="preserve">sa formation technique </w:t>
            </w:r>
            <w:r>
              <w:rPr>
                <w:rFonts w:ascii="Helvetica" w:hAnsi="Helvetica"/>
                <w:bCs/>
                <w:szCs w:val="20"/>
                <w:lang w:val="fr-CA" w:bidi="fr-CA"/>
              </w:rPr>
              <w:br/>
            </w:r>
            <w:r w:rsidRPr="00962864">
              <w:rPr>
                <w:rFonts w:ascii="Helvetica" w:hAnsi="Helvetica"/>
                <w:bCs/>
                <w:szCs w:val="20"/>
                <w:lang w:val="fr-CA" w:bidi="fr-CA"/>
              </w:rPr>
              <w:t>et artistique.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62864" w:rsidRPr="00D26EDC" w:rsidRDefault="00962864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085C8AA2" w:rsidR="00962864" w:rsidRPr="00D26EDC" w:rsidRDefault="00962864" w:rsidP="00A12321">
            <w:pPr>
              <w:pStyle w:val="Tablestyle1"/>
              <w:rPr>
                <w:rFonts w:cs="Arial"/>
                <w:lang w:val="fr-CA"/>
              </w:rPr>
            </w:pPr>
            <w:r w:rsidRPr="00962864">
              <w:rPr>
                <w:rFonts w:ascii="Helvetica" w:hAnsi="Helvetica"/>
                <w:szCs w:val="20"/>
                <w:lang w:val="fr-CA" w:bidi="fr-CA"/>
              </w:rPr>
              <w:t>La forme physique peut être maintenue ou améliorée par la participation à diverses activités de niveaux d’intensité variés.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1F2A00" w14:textId="77777777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D164728" w14:textId="09D37CD5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962864">
              <w:rPr>
                <w:rFonts w:ascii="Helvetica" w:hAnsi="Helvetica"/>
                <w:szCs w:val="20"/>
                <w:lang w:val="fr-CA" w:bidi="fr-CA"/>
              </w:rPr>
              <w:t>La danse est un art qui allie la souplesse, la force et l’endurance.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EF28FC" w14:textId="2CF42403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12E1C0" w14:textId="266C76FB" w:rsidR="00962864" w:rsidRPr="00B51ECD" w:rsidRDefault="00962864" w:rsidP="00A12321">
            <w:pPr>
              <w:pStyle w:val="Tablestyle1"/>
              <w:rPr>
                <w:rFonts w:ascii="Helvetica" w:hAnsi="Helvetica"/>
                <w:szCs w:val="20"/>
                <w:lang w:val="fr-CA" w:bidi="fr-CA"/>
              </w:rPr>
            </w:pPr>
            <w:r w:rsidRPr="00962864">
              <w:rPr>
                <w:rFonts w:ascii="Helvetica" w:hAnsi="Helvetica"/>
                <w:szCs w:val="20"/>
                <w:lang w:val="fr-CA" w:bidi="fr-CA"/>
              </w:rPr>
              <w:t xml:space="preserve">Les choix personnels ont une incidence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962864">
              <w:rPr>
                <w:rFonts w:ascii="Helvetica" w:hAnsi="Helvetica"/>
                <w:szCs w:val="20"/>
                <w:lang w:val="fr-CA" w:bidi="fr-CA"/>
              </w:rPr>
              <w:t xml:space="preserve">sur le bien-être mental, physique </w:t>
            </w:r>
            <w:r>
              <w:rPr>
                <w:rFonts w:ascii="Helvetica" w:hAnsi="Helvetica"/>
                <w:szCs w:val="20"/>
                <w:lang w:val="fr-CA" w:bidi="fr-CA"/>
              </w:rPr>
              <w:br/>
            </w:r>
            <w:r w:rsidRPr="00962864">
              <w:rPr>
                <w:rFonts w:ascii="Helvetica" w:hAnsi="Helvetica"/>
                <w:szCs w:val="20"/>
                <w:lang w:val="fr-CA" w:bidi="fr-CA"/>
              </w:rPr>
              <w:t>et artistique.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  <w:gridCol w:w="5118"/>
      </w:tblGrid>
      <w:tr w:rsidR="00962864" w:rsidRPr="00D26EDC" w14:paraId="7C49560F" w14:textId="77777777" w:rsidTr="00962864"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962864" w:rsidRPr="00D26EDC" w14:paraId="5149B766" w14:textId="77777777" w:rsidTr="00962864">
        <w:trPr>
          <w:trHeight w:val="484"/>
        </w:trPr>
        <w:tc>
          <w:tcPr>
            <w:tcW w:w="3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66F8BD6" w:rsidR="0098762D" w:rsidRPr="00D26EDC" w:rsidRDefault="00962864" w:rsidP="00F13713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Explorer et créer</w:t>
            </w:r>
          </w:p>
          <w:p w14:paraId="1FDD0FF6" w14:textId="54565B7D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Participer à des activités conçues pour maintenir ou améliorer la condition physi</w:t>
            </w:r>
            <w:r w:rsidR="004F6E50">
              <w:rPr>
                <w:bCs/>
                <w:color w:val="000000" w:themeColor="text1"/>
                <w:lang w:val="fr-CA" w:bidi="fr-CA"/>
              </w:rPr>
              <w:t xml:space="preserve">que générale et l’exécution de </w:t>
            </w:r>
            <w:r w:rsidRPr="00962864">
              <w:rPr>
                <w:bCs/>
                <w:color w:val="000000" w:themeColor="text1"/>
                <w:lang w:val="fr-CA" w:bidi="fr-CA"/>
              </w:rPr>
              <w:t>danses</w:t>
            </w:r>
          </w:p>
          <w:p w14:paraId="7EBA12E6" w14:textId="77777777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 xml:space="preserve">Créer et mettre en pratique un </w:t>
            </w:r>
            <w:r w:rsidRPr="00962864">
              <w:rPr>
                <w:b/>
                <w:bCs/>
                <w:color w:val="000000" w:themeColor="text1"/>
                <w:lang w:val="fr-CA" w:bidi="fr-CA"/>
              </w:rPr>
              <w:t>programme d’entraînement physique personnalisé</w:t>
            </w:r>
          </w:p>
          <w:p w14:paraId="43740D25" w14:textId="77777777" w:rsidR="00962864" w:rsidRPr="00962864" w:rsidRDefault="00962864" w:rsidP="00962864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Démontrer des manières d’</w:t>
            </w:r>
            <w:r w:rsidRPr="00962864">
              <w:rPr>
                <w:b/>
                <w:bCs/>
                <w:color w:val="000000" w:themeColor="text1"/>
                <w:lang w:val="fr-CA" w:bidi="fr-CA"/>
              </w:rPr>
              <w:t>entraîner la musculature et le système cardiovasculaire</w:t>
            </w:r>
          </w:p>
          <w:p w14:paraId="56292D91" w14:textId="77777777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Développer les muscles posturaux (abdominaux et lombaires), l’en-dehors, et une utilisation efficace de la colonne vertébrale, des bras et des jambes, de manière à perfectionner les mouvements de danse et à protéger le corps</w:t>
            </w:r>
          </w:p>
          <w:p w14:paraId="04C5E773" w14:textId="77777777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Concevoir et démontrer des techniques d’exercice appropriées pour un éventail d’activités de conditionnement physique axé sur la danse</w:t>
            </w:r>
          </w:p>
          <w:p w14:paraId="374CDD1A" w14:textId="77777777" w:rsidR="00962864" w:rsidRPr="00962864" w:rsidRDefault="00962864" w:rsidP="00962864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Mettre en pratique des manières sécuritaires et efficaces d’améliorer sa souplesse</w:t>
            </w:r>
          </w:p>
          <w:p w14:paraId="7DD2A731" w14:textId="77777777" w:rsidR="00962864" w:rsidRPr="00962864" w:rsidRDefault="00962864" w:rsidP="00962864">
            <w:pPr>
              <w:pStyle w:val="ListParagraph"/>
              <w:spacing w:after="120"/>
              <w:rPr>
                <w:b/>
                <w:lang w:val="fr-CA"/>
              </w:rPr>
            </w:pPr>
            <w:r w:rsidRPr="00962864">
              <w:rPr>
                <w:bCs/>
                <w:color w:val="000000" w:themeColor="text1"/>
                <w:lang w:val="fr-CA" w:bidi="fr-CA"/>
              </w:rPr>
              <w:t>Examiner le rapport entre l’alignement du corps et la prévention des blessures</w:t>
            </w:r>
          </w:p>
          <w:p w14:paraId="15650002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Raisonner et réfléchir</w:t>
            </w:r>
          </w:p>
          <w:p w14:paraId="5EBE1448" w14:textId="6496AFBC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Identifier et mettre en pratique des stratégies permettant d’améliorer sa forme physique </w:t>
            </w:r>
            <w:r w:rsidR="0046768C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>et d’atteindre des objectifs en danse</w:t>
            </w:r>
          </w:p>
          <w:p w14:paraId="61D86295" w14:textId="03E0AC06" w:rsidR="00962864" w:rsidRPr="00962864" w:rsidRDefault="00962864" w:rsidP="00962864">
            <w:pPr>
              <w:pStyle w:val="ListParagraph"/>
              <w:spacing w:after="120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Planifier des manières de surmonter les obstacles potentiels à la participation à des </w:t>
            </w:r>
            <w:r w:rsidR="0046768C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>activités de conditionnement physique axé sur la danse</w:t>
            </w:r>
          </w:p>
        </w:tc>
        <w:tc>
          <w:tcPr>
            <w:tcW w:w="1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B8FF38D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>Terminologie de l’anatomie</w:t>
            </w:r>
          </w:p>
          <w:p w14:paraId="1C7F38A0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en-US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>Conditionnement du corps</w:t>
            </w:r>
          </w:p>
          <w:p w14:paraId="57AC01C7" w14:textId="282398F1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Principes de mouvement </w:t>
            </w:r>
            <w:r w:rsidRPr="00FF1D5A">
              <w:rPr>
                <w:bCs/>
                <w:color w:val="000000" w:themeColor="text1"/>
                <w:lang w:val="fr-CA" w:bidi="fr-CA"/>
              </w:rPr>
              <w:t xml:space="preserve">sains sur le plan </w:t>
            </w:r>
            <w:r w:rsidR="0046768C">
              <w:rPr>
                <w:bCs/>
                <w:color w:val="000000" w:themeColor="text1"/>
                <w:lang w:val="fr-CA" w:bidi="fr-CA"/>
              </w:rPr>
              <w:br/>
            </w:r>
            <w:r w:rsidRPr="00FF1D5A">
              <w:rPr>
                <w:bCs/>
                <w:color w:val="000000" w:themeColor="text1"/>
                <w:lang w:val="fr-CA" w:bidi="fr-CA"/>
              </w:rPr>
              <w:t>de l’anatomie et du développement</w:t>
            </w:r>
          </w:p>
          <w:p w14:paraId="7CCD1D36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en-US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Conscience kinesthésique </w:t>
            </w:r>
            <w:r w:rsidRPr="00FF1D5A">
              <w:rPr>
                <w:bCs/>
                <w:color w:val="000000" w:themeColor="text1"/>
                <w:lang w:val="fr-CA" w:bidi="fr-CA"/>
              </w:rPr>
              <w:t>et spatiale</w:t>
            </w:r>
          </w:p>
          <w:p w14:paraId="63E68C5D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en-US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>Méthodes liées à la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 somatique</w:t>
            </w:r>
          </w:p>
          <w:p w14:paraId="1EA3AD6B" w14:textId="439B4A7D" w:rsidR="00FF1D5A" w:rsidRPr="00FF1D5A" w:rsidRDefault="00FF1D5A" w:rsidP="00FF1D5A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 xml:space="preserve">Système squelettique, y compris les 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os </w:t>
            </w:r>
            <w:r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>et articulations</w:t>
            </w:r>
          </w:p>
          <w:p w14:paraId="0840AF5A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 xml:space="preserve">Différents types de muscles, notamment 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>muscle cardiaque et muscles squelettiques</w:t>
            </w:r>
          </w:p>
          <w:p w14:paraId="3493BC21" w14:textId="3785838A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>Différents types de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 xml:space="preserve"> tissus conjonctifs </w:t>
            </w:r>
            <w:r w:rsidRPr="00FF1D5A">
              <w:rPr>
                <w:bCs/>
                <w:color w:val="000000" w:themeColor="text1"/>
                <w:lang w:val="fr-CA" w:bidi="fr-CA"/>
              </w:rPr>
              <w:t xml:space="preserve">et </w:t>
            </w:r>
            <w:r>
              <w:rPr>
                <w:bCs/>
                <w:color w:val="000000" w:themeColor="text1"/>
                <w:lang w:val="fr-CA" w:bidi="fr-CA"/>
              </w:rPr>
              <w:br/>
            </w:r>
            <w:r w:rsidRPr="00FF1D5A">
              <w:rPr>
                <w:bCs/>
                <w:color w:val="000000" w:themeColor="text1"/>
                <w:lang w:val="fr-CA" w:bidi="fr-CA"/>
              </w:rPr>
              <w:t>leur fonction</w:t>
            </w:r>
          </w:p>
          <w:p w14:paraId="22A50CD1" w14:textId="77777777" w:rsidR="00FF1D5A" w:rsidRPr="00FF1D5A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en-US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>Plans de mouvement</w:t>
            </w:r>
          </w:p>
          <w:p w14:paraId="30E964B3" w14:textId="77777777" w:rsidR="00FF1D5A" w:rsidRPr="00FF1D5A" w:rsidRDefault="00FF1D5A" w:rsidP="00FF1D5A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FF1D5A">
              <w:rPr>
                <w:b/>
                <w:bCs/>
                <w:color w:val="000000" w:themeColor="text1"/>
                <w:lang w:val="fr-CA" w:bidi="fr-CA"/>
              </w:rPr>
              <w:t>Actions</w:t>
            </w:r>
          </w:p>
          <w:p w14:paraId="729B85B9" w14:textId="04C8F867" w:rsidR="00D12508" w:rsidRDefault="00FF1D5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FF1D5A">
              <w:rPr>
                <w:bCs/>
                <w:color w:val="000000" w:themeColor="text1"/>
                <w:lang w:val="fr-CA" w:bidi="fr-CA"/>
              </w:rPr>
              <w:t xml:space="preserve">Éléments d’une </w:t>
            </w:r>
            <w:r w:rsidRPr="00FF1D5A">
              <w:rPr>
                <w:b/>
                <w:bCs/>
                <w:color w:val="000000" w:themeColor="text1"/>
                <w:lang w:val="fr-CA" w:bidi="fr-CA"/>
              </w:rPr>
              <w:t>séance d’exercice</w:t>
            </w:r>
          </w:p>
          <w:p w14:paraId="7E472309" w14:textId="57AFEA1D" w:rsidR="00A25ECA" w:rsidRPr="00A25ECA" w:rsidRDefault="00A25ECA" w:rsidP="00FF1D5A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A25ECA">
              <w:rPr>
                <w:b/>
                <w:lang w:val="fr-CA"/>
              </w:rPr>
              <w:t>Éléments de la forme physique</w:t>
            </w:r>
          </w:p>
          <w:p w14:paraId="03C90176" w14:textId="210FC8A6" w:rsidR="00F82197" w:rsidRPr="00D26EDC" w:rsidRDefault="00F82197" w:rsidP="00D12508">
            <w:pPr>
              <w:rPr>
                <w:lang w:val="fr-CA"/>
              </w:rPr>
            </w:pPr>
          </w:p>
        </w:tc>
      </w:tr>
    </w:tbl>
    <w:p w14:paraId="4419F9AA" w14:textId="3090FAE4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0B5B5BDF">
            <wp:simplePos x="0" y="0"/>
            <wp:positionH relativeFrom="page">
              <wp:posOffset>546100</wp:posOffset>
            </wp:positionH>
            <wp:positionV relativeFrom="page">
              <wp:posOffset>433754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 xml:space="preserve">Domaine d’apprentissage : </w:t>
      </w:r>
      <w:r w:rsidR="00962864" w:rsidRPr="00962864">
        <w:rPr>
          <w:b/>
          <w:bCs/>
          <w:sz w:val="28"/>
          <w:lang w:val="fr-CA" w:bidi="fr-CA"/>
        </w:rPr>
        <w:t>ÉDUCATION ARTISTIQUE</w:t>
      </w:r>
      <w:r w:rsidR="00962864" w:rsidRPr="00D26EDC">
        <w:rPr>
          <w:b/>
          <w:sz w:val="28"/>
          <w:lang w:val="fr-CA"/>
        </w:rPr>
        <w:t>S</w:t>
      </w:r>
      <w:r w:rsidR="004F6E50">
        <w:rPr>
          <w:b/>
          <w:sz w:val="28"/>
          <w:lang w:val="fr-CA"/>
        </w:rPr>
        <w:t xml:space="preserve"> </w:t>
      </w:r>
      <w:r w:rsidR="00462BF8" w:rsidRPr="00D26EDC">
        <w:rPr>
          <w:b/>
          <w:sz w:val="28"/>
          <w:lang w:val="fr-CA"/>
        </w:rPr>
        <w:t xml:space="preserve">— </w:t>
      </w:r>
      <w:r w:rsidR="00962864">
        <w:rPr>
          <w:b/>
          <w:sz w:val="28"/>
          <w:lang w:val="fr-CA"/>
        </w:rPr>
        <w:br/>
      </w:r>
      <w:r w:rsidR="00962864">
        <w:rPr>
          <w:b/>
          <w:sz w:val="28"/>
          <w:lang w:val="fr-CA"/>
        </w:rPr>
        <w:tab/>
      </w:r>
      <w:r w:rsidR="00962864" w:rsidRPr="00962864">
        <w:rPr>
          <w:b/>
          <w:bCs/>
          <w:sz w:val="28"/>
          <w:lang w:val="fr-CA" w:bidi="fr-CA"/>
        </w:rPr>
        <w:t>Conditionnement physique axé sur la danse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2E2B08E1" w14:textId="77777777" w:rsidTr="00D12508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D12508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900D3B" w14:textId="77777777" w:rsidR="00962864" w:rsidRPr="00962864" w:rsidRDefault="00962864" w:rsidP="00962864">
            <w:pPr>
              <w:pStyle w:val="ListParagraph"/>
              <w:spacing w:before="120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Déterminer les messages relatifs à la santé de diverses </w:t>
            </w:r>
            <w:r w:rsidRPr="00962864">
              <w:rPr>
                <w:b/>
                <w:bCs/>
                <w:lang w:val="fr-CA" w:bidi="fr-CA"/>
              </w:rPr>
              <w:t>sources</w:t>
            </w:r>
            <w:r w:rsidRPr="00962864">
              <w:rPr>
                <w:lang w:val="fr-CA" w:bidi="fr-CA"/>
              </w:rPr>
              <w:t xml:space="preserve"> et décrire leurs effets potentiels sur la santé et le bien-être</w:t>
            </w:r>
          </w:p>
          <w:p w14:paraId="0358968F" w14:textId="0574823A" w:rsidR="00962864" w:rsidRPr="00D26EDC" w:rsidRDefault="00962864" w:rsidP="00962864">
            <w:pPr>
              <w:pStyle w:val="ListParagraph"/>
              <w:rPr>
                <w:lang w:val="fr-CA"/>
              </w:rPr>
            </w:pPr>
            <w:r w:rsidRPr="00962864">
              <w:rPr>
                <w:lang w:val="fr-CA" w:bidi="fr-CA"/>
              </w:rPr>
              <w:t xml:space="preserve">Faire preuve d’une conscience de la responsabilité personnelle et sociale à l’égard </w:t>
            </w:r>
            <w:r w:rsidR="0046768C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 xml:space="preserve">de soi-même, des autres et du </w:t>
            </w:r>
            <w:r w:rsidRPr="00962864">
              <w:rPr>
                <w:b/>
                <w:bCs/>
                <w:lang w:val="fr-CA" w:bidi="fr-CA"/>
              </w:rPr>
              <w:t>lieu</w:t>
            </w:r>
          </w:p>
          <w:p w14:paraId="7894A4D1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Communiquer et documenter</w:t>
            </w:r>
          </w:p>
          <w:p w14:paraId="7983E0F4" w14:textId="61B4A1D7" w:rsidR="00962864" w:rsidRPr="00962864" w:rsidRDefault="00962864" w:rsidP="00962864">
            <w:pPr>
              <w:pStyle w:val="ListParagraph"/>
              <w:rPr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Déterminer et décrire les rapports entre une alimentation saine, la santé générale </w:t>
            </w:r>
            <w:r w:rsidR="0046768C">
              <w:rPr>
                <w:lang w:val="fr-CA" w:bidi="fr-CA"/>
              </w:rPr>
              <w:br/>
            </w:r>
            <w:r w:rsidRPr="00962864">
              <w:rPr>
                <w:lang w:val="fr-CA" w:bidi="fr-CA"/>
              </w:rPr>
              <w:t>et le rendement dans les activités de conditionnement physique axé sur la danse</w:t>
            </w:r>
          </w:p>
          <w:p w14:paraId="5359FABC" w14:textId="77777777" w:rsidR="00962864" w:rsidRDefault="00962864" w:rsidP="00962864">
            <w:pPr>
              <w:pStyle w:val="ListParagraph"/>
              <w:rPr>
                <w:lang w:val="fr-CA"/>
              </w:rPr>
            </w:pPr>
            <w:r w:rsidRPr="00962864">
              <w:rPr>
                <w:lang w:val="fr-CA" w:bidi="fr-CA"/>
              </w:rPr>
              <w:t>Dresser la liste de divers types d’activité physique et décrire leurs effets sur la musculature et le système cardiovasculaire</w:t>
            </w:r>
          </w:p>
          <w:p w14:paraId="3DF4CF25" w14:textId="77777777" w:rsidR="00962864" w:rsidRPr="00D26EDC" w:rsidRDefault="00962864" w:rsidP="00962864">
            <w:pPr>
              <w:pStyle w:val="Topic"/>
              <w:rPr>
                <w:lang w:val="fr-CA"/>
              </w:rPr>
            </w:pPr>
            <w:r w:rsidRPr="00962864">
              <w:rPr>
                <w:szCs w:val="20"/>
                <w:lang w:val="fr-CA" w:bidi="fr-CA"/>
              </w:rPr>
              <w:t>Faire des liens et développer</w:t>
            </w:r>
          </w:p>
          <w:p w14:paraId="73BB97E7" w14:textId="77777777" w:rsidR="00962864" w:rsidRPr="00962864" w:rsidRDefault="00962864" w:rsidP="00962864">
            <w:pPr>
              <w:pStyle w:val="ListParagraph"/>
              <w:rPr>
                <w:bCs/>
                <w:lang w:val="fr-CA" w:bidi="fr-CA"/>
              </w:rPr>
            </w:pPr>
            <w:r w:rsidRPr="00962864">
              <w:rPr>
                <w:lang w:val="fr-CA" w:bidi="fr-CA"/>
              </w:rPr>
              <w:t xml:space="preserve">Explorer des mouvements, des perspectives et des </w:t>
            </w:r>
            <w:r w:rsidRPr="00962864">
              <w:rPr>
                <w:b/>
                <w:bCs/>
                <w:lang w:val="fr-CA" w:bidi="fr-CA"/>
              </w:rPr>
              <w:t>méthodes d’acquisition du savoir</w:t>
            </w:r>
            <w:r w:rsidRPr="00962864">
              <w:rPr>
                <w:lang w:val="fr-CA" w:bidi="fr-CA"/>
              </w:rPr>
              <w:t xml:space="preserve"> d’autres cultures en vue d’enrichir les activités de conditionnement physique axé sur la danse</w:t>
            </w:r>
          </w:p>
          <w:p w14:paraId="287E313D" w14:textId="7EBF7479" w:rsidR="00707ADF" w:rsidRPr="00D26EDC" w:rsidRDefault="00962864" w:rsidP="0096286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962864">
              <w:rPr>
                <w:bCs/>
                <w:lang w:val="fr-CA" w:bidi="fr-CA"/>
              </w:rPr>
              <w:t>Prendre en considération la sécurité personnelle, la prévention et le traitement des blessures ainsi que la santé physique durant la participation à des activités de conditionnement physique axé sur la danse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C2779D" w14:textId="77777777" w:rsidR="00A25ECA" w:rsidRPr="00A25ECA" w:rsidRDefault="00A25ECA" w:rsidP="00A25ECA">
            <w:pPr>
              <w:pStyle w:val="ListParagraph"/>
              <w:spacing w:before="120"/>
              <w:rPr>
                <w:b/>
                <w:lang w:val="fr-CA"/>
              </w:rPr>
            </w:pPr>
            <w:r w:rsidRPr="00A25ECA">
              <w:rPr>
                <w:b/>
                <w:lang w:val="fr-CA"/>
              </w:rPr>
              <w:t>Principes de conception de programmes d’entraînement physique</w:t>
            </w:r>
          </w:p>
          <w:p w14:paraId="1A73700B" w14:textId="535B699C" w:rsidR="00A25ECA" w:rsidRPr="00A25ECA" w:rsidRDefault="00A25ECA" w:rsidP="00A25ECA">
            <w:pPr>
              <w:pStyle w:val="ListParagraph"/>
              <w:rPr>
                <w:lang w:val="fr-CA"/>
              </w:rPr>
            </w:pPr>
            <w:r w:rsidRPr="00A25ECA">
              <w:rPr>
                <w:b/>
                <w:lang w:val="fr-CA"/>
              </w:rPr>
              <w:t>Effets de différents types d’activité physique</w:t>
            </w:r>
            <w:r w:rsidRPr="00A25ECA">
              <w:rPr>
                <w:lang w:val="fr-CA"/>
              </w:rPr>
              <w:t xml:space="preserve"> sur </w:t>
            </w:r>
            <w:r>
              <w:rPr>
                <w:lang w:val="fr-CA"/>
              </w:rPr>
              <w:br/>
            </w:r>
            <w:r w:rsidRPr="00A25ECA">
              <w:rPr>
                <w:lang w:val="fr-CA"/>
              </w:rPr>
              <w:t>le corps</w:t>
            </w:r>
          </w:p>
          <w:p w14:paraId="599E1DB4" w14:textId="77777777" w:rsidR="00A25ECA" w:rsidRPr="00A25ECA" w:rsidRDefault="00A25ECA" w:rsidP="00A25ECA">
            <w:pPr>
              <w:pStyle w:val="ListParagraph"/>
              <w:rPr>
                <w:lang w:val="fr-CA"/>
              </w:rPr>
            </w:pPr>
            <w:r w:rsidRPr="00A25ECA">
              <w:rPr>
                <w:lang w:val="fr-CA"/>
              </w:rPr>
              <w:t>Influence des choix et des habitudes alimentaires sur l’exécution des  danses et sur la santé en général</w:t>
            </w:r>
          </w:p>
          <w:p w14:paraId="21E655B7" w14:textId="77777777" w:rsidR="00A25ECA" w:rsidRPr="00A25ECA" w:rsidRDefault="00A25ECA" w:rsidP="00A25ECA">
            <w:pPr>
              <w:pStyle w:val="ListParagraph"/>
              <w:rPr>
                <w:b/>
                <w:lang w:val="fr-CA"/>
              </w:rPr>
            </w:pPr>
            <w:r w:rsidRPr="00A25ECA">
              <w:rPr>
                <w:b/>
                <w:lang w:val="fr-CA"/>
              </w:rPr>
              <w:t>Drogues et suppléments alimentaires augmentant le rendement</w:t>
            </w:r>
          </w:p>
          <w:p w14:paraId="1C73005C" w14:textId="77777777" w:rsidR="00A25ECA" w:rsidRPr="00A25ECA" w:rsidRDefault="00A25ECA" w:rsidP="00A25ECA">
            <w:pPr>
              <w:pStyle w:val="ListParagraph"/>
              <w:rPr>
                <w:lang w:val="fr-CA"/>
              </w:rPr>
            </w:pPr>
            <w:r w:rsidRPr="00A25ECA">
              <w:rPr>
                <w:b/>
                <w:lang w:val="fr-CA"/>
              </w:rPr>
              <w:t>Sécurité et bons usages</w:t>
            </w:r>
            <w:r w:rsidRPr="00A25ECA">
              <w:rPr>
                <w:lang w:val="fr-CA"/>
              </w:rPr>
              <w:t xml:space="preserve"> en matière d’exercice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08CF9400" w14:textId="77777777" w:rsidR="00F9586F" w:rsidRPr="00D26EDC" w:rsidRDefault="00F9586F" w:rsidP="00A12321">
      <w:pPr>
        <w:rPr>
          <w:sz w:val="2"/>
          <w:szCs w:val="2"/>
          <w:lang w:val="fr-CA"/>
        </w:rPr>
      </w:pPr>
    </w:p>
    <w:sectPr w:rsidR="00F9586F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5153" w14:textId="77777777" w:rsidR="00012246" w:rsidRDefault="00012246">
      <w:r>
        <w:separator/>
      </w:r>
    </w:p>
  </w:endnote>
  <w:endnote w:type="continuationSeparator" w:id="0">
    <w:p w14:paraId="0324A3D0" w14:textId="77777777" w:rsidR="00012246" w:rsidRDefault="0001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46768C">
      <w:rPr>
        <w:rStyle w:val="PageNumber"/>
        <w:rFonts w:ascii="Helvetica" w:hAnsi="Helvetica"/>
        <w:i/>
        <w:noProof/>
        <w:sz w:val="20"/>
        <w:lang w:val="fr-CA"/>
      </w:rPr>
      <w:t>1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956B4" w14:textId="77777777" w:rsidR="00012246" w:rsidRDefault="00012246">
      <w:r>
        <w:separator/>
      </w:r>
    </w:p>
  </w:footnote>
  <w:footnote w:type="continuationSeparator" w:id="0">
    <w:p w14:paraId="668978B5" w14:textId="77777777" w:rsidR="00012246" w:rsidRDefault="000122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D92F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A2259"/>
    <w:multiLevelType w:val="hybridMultilevel"/>
    <w:tmpl w:val="EB62D7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171E13"/>
    <w:multiLevelType w:val="hybridMultilevel"/>
    <w:tmpl w:val="C966C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304D1C"/>
    <w:multiLevelType w:val="multilevel"/>
    <w:tmpl w:val="2E280B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5FB03641"/>
    <w:multiLevelType w:val="hybridMultilevel"/>
    <w:tmpl w:val="328A56AE"/>
    <w:lvl w:ilvl="0" w:tplc="88549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9E45EF"/>
    <w:multiLevelType w:val="hybridMultilevel"/>
    <w:tmpl w:val="276E0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C22F2"/>
    <w:multiLevelType w:val="hybridMultilevel"/>
    <w:tmpl w:val="10ACFDD2"/>
    <w:lvl w:ilvl="0" w:tplc="1D824D60">
      <w:start w:val="1"/>
      <w:numFmt w:val="bullet"/>
      <w:pStyle w:val="CharAttribute1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12246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64A07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568D1"/>
    <w:rsid w:val="00364762"/>
    <w:rsid w:val="00370C94"/>
    <w:rsid w:val="00391687"/>
    <w:rsid w:val="003925B2"/>
    <w:rsid w:val="00396AFB"/>
    <w:rsid w:val="003A3345"/>
    <w:rsid w:val="003C3C22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6768C"/>
    <w:rsid w:val="00482426"/>
    <w:rsid w:val="00483E58"/>
    <w:rsid w:val="004903FE"/>
    <w:rsid w:val="004B2904"/>
    <w:rsid w:val="004B6F67"/>
    <w:rsid w:val="004B7B36"/>
    <w:rsid w:val="004C3D15"/>
    <w:rsid w:val="004C42DE"/>
    <w:rsid w:val="004C677A"/>
    <w:rsid w:val="004D4F1C"/>
    <w:rsid w:val="004D69C4"/>
    <w:rsid w:val="004D7F83"/>
    <w:rsid w:val="004E0819"/>
    <w:rsid w:val="004F2F73"/>
    <w:rsid w:val="004F6E50"/>
    <w:rsid w:val="005318CB"/>
    <w:rsid w:val="00531C04"/>
    <w:rsid w:val="00546B35"/>
    <w:rsid w:val="0056669F"/>
    <w:rsid w:val="00567385"/>
    <w:rsid w:val="00572963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0564A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2864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5ECA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B7B1F"/>
    <w:rsid w:val="00AC339A"/>
    <w:rsid w:val="00AD0E18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3FE7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5504E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1D5A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5ECA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styleId="ListBullet2">
    <w:name w:val="List Bullet 2"/>
    <w:basedOn w:val="Normal"/>
    <w:uiPriority w:val="99"/>
    <w:semiHidden/>
    <w:unhideWhenUsed/>
    <w:rsid w:val="0096286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FDC3-EBEB-594E-A198-3EAD8E87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550</Words>
  <Characters>3335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3878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48</cp:revision>
  <cp:lastPrinted>2019-06-12T23:49:00Z</cp:lastPrinted>
  <dcterms:created xsi:type="dcterms:W3CDTF">2018-04-04T20:20:00Z</dcterms:created>
  <dcterms:modified xsi:type="dcterms:W3CDTF">2019-06-12T23:49:00Z</dcterms:modified>
</cp:coreProperties>
</file>