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0B0D80D" w:rsidR="00023C18" w:rsidRPr="00FC53DC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C53D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3DC">
        <w:rPr>
          <w:b/>
          <w:sz w:val="28"/>
        </w:rPr>
        <w:t xml:space="preserve">Domaine d’apprentissage : </w:t>
      </w:r>
      <w:r w:rsidR="00EF5848" w:rsidRPr="00FC53DC">
        <w:rPr>
          <w:b/>
          <w:sz w:val="28"/>
        </w:rPr>
        <w:t xml:space="preserve">ÉDUCATION ARTISTIQUE — </w:t>
      </w:r>
      <w:r w:rsidR="00BA0B1E" w:rsidRPr="00FC53DC">
        <w:rPr>
          <w:b/>
          <w:sz w:val="28"/>
        </w:rPr>
        <w:br/>
      </w:r>
      <w:r w:rsidR="00BA0B1E" w:rsidRPr="00FC53DC">
        <w:rPr>
          <w:b/>
          <w:sz w:val="28"/>
        </w:rPr>
        <w:tab/>
      </w:r>
      <w:r w:rsidR="00BA0B1E" w:rsidRPr="00FC53DC">
        <w:rPr>
          <w:b/>
          <w:bCs/>
          <w:sz w:val="28"/>
          <w:szCs w:val="28"/>
        </w:rPr>
        <w:t>Musique : Composition et production</w:t>
      </w:r>
      <w:r w:rsidR="00BA0B1E" w:rsidRPr="00FC53DC">
        <w:rPr>
          <w:b/>
          <w:bCs/>
          <w:sz w:val="28"/>
          <w:szCs w:val="28"/>
        </w:rPr>
        <w:tab/>
      </w:r>
      <w:r w:rsidRPr="00FC53DC">
        <w:rPr>
          <w:b/>
          <w:bCs/>
          <w:sz w:val="28"/>
        </w:rPr>
        <w:t>1</w:t>
      </w:r>
      <w:r w:rsidR="00217F45" w:rsidRPr="00FC53DC">
        <w:rPr>
          <w:b/>
          <w:bCs/>
          <w:sz w:val="28"/>
        </w:rPr>
        <w:t>1</w:t>
      </w:r>
      <w:r w:rsidRPr="00FC53DC">
        <w:rPr>
          <w:b/>
          <w:bCs/>
          <w:position w:val="6"/>
          <w:sz w:val="20"/>
          <w:szCs w:val="20"/>
        </w:rPr>
        <w:t>e</w:t>
      </w:r>
      <w:r w:rsidRPr="00FC53DC">
        <w:rPr>
          <w:b/>
          <w:bCs/>
          <w:sz w:val="28"/>
        </w:rPr>
        <w:t xml:space="preserve"> année</w:t>
      </w:r>
    </w:p>
    <w:p w14:paraId="2E070600" w14:textId="77777777" w:rsidR="0014420D" w:rsidRPr="00FC53D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C53DC">
        <w:rPr>
          <w:b/>
          <w:sz w:val="28"/>
        </w:rPr>
        <w:tab/>
      </w:r>
    </w:p>
    <w:p w14:paraId="1F219315" w14:textId="51662234" w:rsidR="00670E49" w:rsidRPr="00FC53D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C53D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200"/>
        <w:gridCol w:w="236"/>
        <w:gridCol w:w="2760"/>
        <w:gridCol w:w="236"/>
        <w:gridCol w:w="2640"/>
        <w:gridCol w:w="236"/>
        <w:gridCol w:w="2880"/>
      </w:tblGrid>
      <w:tr w:rsidR="00FC53DC" w:rsidRPr="00FC53DC" w14:paraId="2A80BE53" w14:textId="77777777" w:rsidTr="004879BC">
        <w:trPr>
          <w:jc w:val="center"/>
        </w:trPr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515CA7F4" w:rsidR="004879BC" w:rsidRPr="00FC53DC" w:rsidRDefault="004879BC" w:rsidP="00D9672D">
            <w:pPr>
              <w:pStyle w:val="Tablestyle1"/>
              <w:rPr>
                <w:rFonts w:cs="Arial"/>
              </w:rPr>
            </w:pPr>
            <w:r w:rsidRPr="00FC53DC">
              <w:rPr>
                <w:color w:val="000000" w:themeColor="text1"/>
                <w:szCs w:val="20"/>
              </w:rPr>
              <w:t xml:space="preserve">Les compositeurs et les producteurs </w:t>
            </w:r>
            <w:r w:rsidRPr="00FC53DC">
              <w:rPr>
                <w:color w:val="000000" w:themeColor="text1"/>
                <w:szCs w:val="20"/>
              </w:rPr>
              <w:br/>
              <w:t>de musique développent leurs compétences créatives et acquièrent la maîtrise de leur discipline par la persévérance, la résilience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4879BC" w:rsidRPr="00FC53DC" w:rsidRDefault="004879BC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BB680A0" w:rsidR="004879BC" w:rsidRPr="00FC53DC" w:rsidRDefault="004879BC" w:rsidP="00D9672D">
            <w:pPr>
              <w:pStyle w:val="Tablestyle1"/>
              <w:rPr>
                <w:rFonts w:cs="Arial"/>
              </w:rPr>
            </w:pPr>
            <w:r w:rsidRPr="00FC53DC">
              <w:rPr>
                <w:color w:val="000000" w:themeColor="text1"/>
                <w:szCs w:val="20"/>
              </w:rPr>
              <w:t>Les compositeurs immortalisent et reflètent, par la musique, divers aspects de l’époque, du lieu et de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4879BC" w:rsidRPr="00FC53DC" w:rsidRDefault="004879BC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BC05EB5" w:rsidR="004879BC" w:rsidRPr="00FC53DC" w:rsidRDefault="004879BC" w:rsidP="00D9672D">
            <w:pPr>
              <w:pStyle w:val="Tablestyle1"/>
              <w:rPr>
                <w:rFonts w:cs="Arial"/>
                <w:spacing w:val="-3"/>
              </w:rPr>
            </w:pPr>
            <w:r w:rsidRPr="00FC53DC">
              <w:rPr>
                <w:color w:val="000000" w:themeColor="text1"/>
                <w:szCs w:val="20"/>
              </w:rPr>
              <w:t>La composition et la production de musique permettent de représenter l’identité, la culture et le contexte de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4879BC" w:rsidRPr="00FC53DC" w:rsidRDefault="004879BC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AA4280F" w:rsidR="004879BC" w:rsidRPr="00FC53DC" w:rsidRDefault="004879BC" w:rsidP="00D9672D">
            <w:pPr>
              <w:pStyle w:val="Tablestyle1"/>
              <w:rPr>
                <w:rFonts w:cs="Arial"/>
              </w:rPr>
            </w:pPr>
            <w:r w:rsidRPr="00FC53DC">
              <w:rPr>
                <w:color w:val="000000" w:themeColor="text1"/>
                <w:szCs w:val="20"/>
              </w:rPr>
              <w:t xml:space="preserve">La composition et la production de musique offrent une </w:t>
            </w:r>
            <w:r w:rsidRPr="00FC53DC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FC53DC">
              <w:rPr>
                <w:color w:val="000000" w:themeColor="text1"/>
                <w:szCs w:val="20"/>
              </w:rPr>
              <w:t xml:space="preserve"> qui peut transformer </w:t>
            </w:r>
            <w:r w:rsidRPr="00FC53DC">
              <w:rPr>
                <w:color w:val="000000" w:themeColor="text1"/>
                <w:szCs w:val="20"/>
              </w:rPr>
              <w:br/>
              <w:t>notre perspective.</w:t>
            </w:r>
          </w:p>
        </w:tc>
      </w:tr>
    </w:tbl>
    <w:p w14:paraId="6101909B" w14:textId="77777777" w:rsidR="00C048A6" w:rsidRPr="00FC53DC" w:rsidRDefault="00C048A6" w:rsidP="009E3F9B">
      <w:pPr>
        <w:rPr>
          <w:sz w:val="16"/>
          <w:szCs w:val="16"/>
        </w:rPr>
      </w:pPr>
    </w:p>
    <w:p w14:paraId="2F2BAA8A" w14:textId="1FC33B70" w:rsidR="00E11BAF" w:rsidRPr="00FC53D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C53D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4833"/>
      </w:tblGrid>
      <w:tr w:rsidR="00EF5848" w:rsidRPr="00FC53DC" w14:paraId="7C49560F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C53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53DC">
              <w:rPr>
                <w:b/>
                <w:szCs w:val="22"/>
              </w:rPr>
              <w:t>Compétences disciplinaires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C53DC" w:rsidRDefault="0059376F" w:rsidP="009E3F9B">
            <w:pPr>
              <w:spacing w:before="60" w:after="60"/>
              <w:rPr>
                <w:b/>
                <w:szCs w:val="22"/>
              </w:rPr>
            </w:pPr>
            <w:r w:rsidRPr="00FC53DC">
              <w:rPr>
                <w:b/>
                <w:color w:val="FFFFFF" w:themeColor="background1"/>
                <w:szCs w:val="22"/>
              </w:rPr>
              <w:t>Conten</w:t>
            </w:r>
            <w:r w:rsidR="00E11BAF" w:rsidRPr="00FC53D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F5848" w:rsidRPr="00FC53DC" w14:paraId="5149B766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FC53D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C53D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FC53DC" w:rsidRDefault="00EF5848" w:rsidP="004879BC">
            <w:pPr>
              <w:pStyle w:val="Topic"/>
              <w:spacing w:after="50"/>
            </w:pPr>
            <w:r w:rsidRPr="00FC53DC">
              <w:t>Explorer et créer</w:t>
            </w:r>
          </w:p>
          <w:p w14:paraId="7B7AD024" w14:textId="77777777" w:rsidR="004879BC" w:rsidRPr="00FC53DC" w:rsidRDefault="004879BC" w:rsidP="004879BC">
            <w:pPr>
              <w:pStyle w:val="ListParagraph"/>
            </w:pPr>
            <w:r w:rsidRPr="00FC53DC">
              <w:t xml:space="preserve">Composer de la musique pour des solos ou des </w:t>
            </w:r>
            <w:r w:rsidRPr="00FC53DC">
              <w:rPr>
                <w:b/>
                <w:bCs/>
              </w:rPr>
              <w:t>ensembles</w:t>
            </w:r>
          </w:p>
          <w:p w14:paraId="319001DF" w14:textId="77777777" w:rsidR="004879BC" w:rsidRPr="00FC53DC" w:rsidRDefault="004879BC" w:rsidP="004879BC">
            <w:pPr>
              <w:pStyle w:val="ListParagraph"/>
              <w:rPr>
                <w:rFonts w:eastAsia="Arial Unicode MS"/>
                <w:u w:color="000000"/>
              </w:rPr>
            </w:pPr>
            <w:r w:rsidRPr="00FC53DC">
              <w:rPr>
                <w:u w:color="000000"/>
              </w:rPr>
              <w:t>Créer, produire, reproduire ou transformer de la musique en se servant des technologies existantes</w:t>
            </w:r>
          </w:p>
          <w:p w14:paraId="7CA4872C" w14:textId="77777777" w:rsidR="004879BC" w:rsidRPr="00FC53DC" w:rsidRDefault="004879BC" w:rsidP="004879BC">
            <w:pPr>
              <w:pStyle w:val="ListParagraph"/>
              <w:rPr>
                <w:rFonts w:eastAsia="Arial Unicode MS"/>
                <w:u w:color="000000"/>
              </w:rPr>
            </w:pPr>
            <w:r w:rsidRPr="00FC53DC">
              <w:rPr>
                <w:u w:color="000000"/>
              </w:rPr>
              <w:t xml:space="preserve">Se servir du </w:t>
            </w:r>
            <w:r w:rsidRPr="00FC53DC">
              <w:rPr>
                <w:b/>
                <w:bCs/>
                <w:u w:color="000000"/>
              </w:rPr>
              <w:t>vocabulaire de la musique</w:t>
            </w:r>
            <w:r w:rsidRPr="00FC53DC">
              <w:rPr>
                <w:u w:color="000000"/>
              </w:rPr>
              <w:t xml:space="preserve"> dans ses activités de composition et de production</w:t>
            </w:r>
          </w:p>
          <w:p w14:paraId="4EE2A7E8" w14:textId="482C3E7B" w:rsidR="004879BC" w:rsidRPr="00FC53DC" w:rsidRDefault="004879BC" w:rsidP="004879BC">
            <w:pPr>
              <w:pStyle w:val="ListParagraph"/>
              <w:rPr>
                <w:rFonts w:eastAsia="Arial Unicode MS"/>
                <w:u w:color="000000"/>
              </w:rPr>
            </w:pPr>
            <w:r w:rsidRPr="00FC53DC">
              <w:rPr>
                <w:u w:color="000000"/>
              </w:rPr>
              <w:t xml:space="preserve">Réfléchir aux façons dont le corps et l’esprit participent à la production, à l’interprétation </w:t>
            </w:r>
            <w:r w:rsidRPr="00FC53DC">
              <w:rPr>
                <w:u w:color="000000"/>
              </w:rPr>
              <w:br/>
              <w:t>et à la composition de musique</w:t>
            </w:r>
          </w:p>
          <w:p w14:paraId="6850521C" w14:textId="77777777" w:rsidR="004879BC" w:rsidRPr="00FC53DC" w:rsidRDefault="004879BC" w:rsidP="004879BC">
            <w:pPr>
              <w:pStyle w:val="ListParagraph"/>
            </w:pPr>
            <w:r w:rsidRPr="00FC53DC">
              <w:rPr>
                <w:u w:color="000000"/>
              </w:rPr>
              <w:t>Expérimenter l’utilisation de différents éléments de la musique pour arriver à créer certains effets particuliers de composition</w:t>
            </w:r>
          </w:p>
          <w:p w14:paraId="6C6AEC69" w14:textId="77777777" w:rsidR="004879BC" w:rsidRPr="00FC53DC" w:rsidRDefault="004879BC" w:rsidP="004879BC">
            <w:pPr>
              <w:pStyle w:val="ListParagraph"/>
            </w:pPr>
            <w:r w:rsidRPr="00FC53DC">
              <w:t>Se servir de formes et de structures musicales pour exprimer des pensées et des émotions</w:t>
            </w:r>
          </w:p>
          <w:p w14:paraId="5CFC7C18" w14:textId="77777777" w:rsidR="004879BC" w:rsidRPr="00FC53DC" w:rsidRDefault="004879BC" w:rsidP="004879BC">
            <w:pPr>
              <w:pStyle w:val="ListParagraph"/>
            </w:pPr>
            <w:r w:rsidRPr="00FC53DC">
              <w:t xml:space="preserve">Explorer </w:t>
            </w:r>
            <w:r w:rsidRPr="00FC53DC">
              <w:rPr>
                <w:b/>
                <w:bCs/>
              </w:rPr>
              <w:t>divers contextes</w:t>
            </w:r>
            <w:r w:rsidRPr="00FC53DC">
              <w:rPr>
                <w:bCs/>
              </w:rPr>
              <w:t xml:space="preserve">, </w:t>
            </w:r>
            <w:r w:rsidRPr="00FC53DC">
              <w:t xml:space="preserve">dont le temps et le </w:t>
            </w:r>
            <w:r w:rsidRPr="00FC53DC">
              <w:rPr>
                <w:b/>
              </w:rPr>
              <w:t>lieu</w:t>
            </w:r>
            <w:r w:rsidRPr="00FC53DC">
              <w:t>, et leur influence sur des œuvres musicales</w:t>
            </w:r>
          </w:p>
          <w:p w14:paraId="4E134E28" w14:textId="1EB23ED1" w:rsidR="004879BC" w:rsidRPr="00FC53DC" w:rsidRDefault="004879BC" w:rsidP="004879BC">
            <w:pPr>
              <w:pStyle w:val="ListParagraph"/>
            </w:pPr>
            <w:r w:rsidRPr="00FC53DC">
              <w:t>Développer et perfectionner ses compétences techniques et ses qualités d’expression</w:t>
            </w:r>
          </w:p>
          <w:p w14:paraId="55AA315E" w14:textId="77777777" w:rsidR="004879BC" w:rsidRPr="00FC53DC" w:rsidRDefault="004879BC" w:rsidP="004879BC">
            <w:pPr>
              <w:pStyle w:val="Topic"/>
              <w:spacing w:after="50"/>
            </w:pPr>
            <w:r w:rsidRPr="00FC53DC">
              <w:t>Raisonner et réfléchir</w:t>
            </w:r>
          </w:p>
          <w:p w14:paraId="7D34BF02" w14:textId="6465BEF0" w:rsidR="004879BC" w:rsidRPr="00FC53DC" w:rsidRDefault="004879BC" w:rsidP="004879BC">
            <w:pPr>
              <w:pStyle w:val="ListParagraph"/>
            </w:pPr>
            <w:r w:rsidRPr="00FC53DC">
              <w:t xml:space="preserve">Analyser et interpréter, en se servant du </w:t>
            </w:r>
            <w:r w:rsidRPr="00FC53DC">
              <w:rPr>
                <w:rFonts w:eastAsia="Arial" w:cs="Arial"/>
                <w:b/>
              </w:rPr>
              <w:t>vocabulaire propre à la musique</w:t>
            </w:r>
            <w:r w:rsidRPr="00FC53DC">
              <w:t xml:space="preserve">, comment </w:t>
            </w:r>
            <w:r w:rsidRPr="00FC53DC">
              <w:br/>
              <w:t>le musicien se sert de la technique, de la technologie et de l’environnement lorsqu’il compose ou produit de la musique</w:t>
            </w:r>
          </w:p>
          <w:p w14:paraId="6B90A416" w14:textId="77777777" w:rsidR="004879BC" w:rsidRPr="00FC53DC" w:rsidRDefault="004879BC" w:rsidP="004879BC">
            <w:pPr>
              <w:pStyle w:val="ListParagraph"/>
            </w:pPr>
            <w:r w:rsidRPr="00FC53DC">
              <w:t>Analyser la planification et la réalisation des compositions musicales et y réfléchir</w:t>
            </w:r>
          </w:p>
          <w:p w14:paraId="61D86295" w14:textId="1678EC83" w:rsidR="00137394" w:rsidRPr="00FC53DC" w:rsidRDefault="004879BC" w:rsidP="004879BC">
            <w:pPr>
              <w:pStyle w:val="ListParagraph"/>
              <w:spacing w:after="120"/>
            </w:pPr>
            <w:r w:rsidRPr="00FC53DC">
              <w:t>Prendre en considération la santé physique et la santé de l’oreille des musiciens et du public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C53DC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C53D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5FE820F" w14:textId="77777777" w:rsidR="004879BC" w:rsidRPr="00BE0B4D" w:rsidRDefault="004879BC" w:rsidP="004879BC">
            <w:pPr>
              <w:pStyle w:val="ListParagraph"/>
              <w:rPr>
                <w:b/>
                <w:color w:val="000000" w:themeColor="text1"/>
              </w:rPr>
            </w:pPr>
            <w:r w:rsidRPr="00BE0B4D">
              <w:rPr>
                <w:rFonts w:eastAsia="Arial"/>
                <w:b/>
              </w:rPr>
              <w:t xml:space="preserve">Éléments, principes, vocabulaire, symboles et théorie de la musique </w:t>
            </w:r>
          </w:p>
          <w:p w14:paraId="7FD045CC" w14:textId="77777777" w:rsidR="004879BC" w:rsidRPr="00FC53DC" w:rsidRDefault="004879BC" w:rsidP="004879BC">
            <w:pPr>
              <w:pStyle w:val="ListParagraph"/>
            </w:pPr>
            <w:r w:rsidRPr="00FC53DC">
              <w:rPr>
                <w:bCs/>
                <w:color w:val="000000" w:themeColor="text1"/>
              </w:rPr>
              <w:t xml:space="preserve">Méthodes et compétences techniques qui peuvent soutenir la </w:t>
            </w:r>
            <w:r w:rsidRPr="00BE0B4D">
              <w:rPr>
                <w:rFonts w:eastAsia="Arial"/>
                <w:b/>
              </w:rPr>
              <w:t>démarche de création</w:t>
            </w:r>
          </w:p>
          <w:p w14:paraId="7412A6D5" w14:textId="77777777" w:rsidR="004879BC" w:rsidRPr="00FC53DC" w:rsidRDefault="004879BC" w:rsidP="004879BC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FC53DC">
              <w:rPr>
                <w:color w:val="000000" w:themeColor="text1"/>
                <w:u w:color="000000"/>
              </w:rPr>
              <w:t>Diverses technologies d’aujourd’hui</w:t>
            </w:r>
          </w:p>
          <w:p w14:paraId="0A971FCF" w14:textId="29332571" w:rsidR="004879BC" w:rsidRPr="00FC53DC" w:rsidRDefault="004879BC" w:rsidP="004879BC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FC53DC">
              <w:rPr>
                <w:color w:val="000000" w:themeColor="text1"/>
                <w:u w:color="000000"/>
              </w:rPr>
              <w:t xml:space="preserve">Matériel et logiciels servant à créer, </w:t>
            </w:r>
            <w:r w:rsidRPr="00FC53DC">
              <w:rPr>
                <w:color w:val="000000" w:themeColor="text1"/>
                <w:u w:color="000000"/>
              </w:rPr>
              <w:br/>
              <w:t>à enregistrer et à séquencer des sons</w:t>
            </w:r>
          </w:p>
          <w:p w14:paraId="62AC075D" w14:textId="2A302536" w:rsidR="004879BC" w:rsidRPr="00FC53DC" w:rsidRDefault="004879BC" w:rsidP="004879BC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FC53DC">
              <w:rPr>
                <w:color w:val="000000" w:themeColor="text1"/>
                <w:u w:color="000000"/>
              </w:rPr>
              <w:t xml:space="preserve">Physique (et propriétés physiques) du son </w:t>
            </w:r>
            <w:r w:rsidRPr="00FC53DC">
              <w:rPr>
                <w:color w:val="000000" w:themeColor="text1"/>
                <w:u w:color="000000"/>
              </w:rPr>
              <w:br/>
              <w:t>et de la synthèse sonore</w:t>
            </w:r>
          </w:p>
          <w:p w14:paraId="7CA35957" w14:textId="14105532" w:rsidR="004879BC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FC53DC">
              <w:rPr>
                <w:bCs/>
                <w:color w:val="000000" w:themeColor="text1"/>
              </w:rPr>
              <w:t xml:space="preserve">Caractéristiques, qualités et limites </w:t>
            </w:r>
            <w:r w:rsidRPr="00FC53DC">
              <w:rPr>
                <w:bCs/>
                <w:color w:val="000000" w:themeColor="text1"/>
              </w:rPr>
              <w:br/>
              <w:t xml:space="preserve">des </w:t>
            </w:r>
            <w:r w:rsidRPr="00BE0B4D">
              <w:rPr>
                <w:b/>
                <w:bCs/>
                <w:color w:val="000000" w:themeColor="text1"/>
              </w:rPr>
              <w:t>instruments</w:t>
            </w:r>
          </w:p>
          <w:p w14:paraId="21A767A7" w14:textId="77777777" w:rsidR="004879BC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FC53DC">
              <w:rPr>
                <w:color w:val="000000" w:themeColor="text1"/>
              </w:rPr>
              <w:t>Mouvements, sons, images et formes</w:t>
            </w:r>
          </w:p>
          <w:p w14:paraId="2E402DB0" w14:textId="51A12B11" w:rsidR="004879BC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FC53DC">
              <w:rPr>
                <w:color w:val="000000" w:themeColor="text1"/>
              </w:rPr>
              <w:t xml:space="preserve">Rôle du compositeur, du producteur, </w:t>
            </w:r>
            <w:r w:rsidRPr="00FC53DC">
              <w:rPr>
                <w:color w:val="000000" w:themeColor="text1"/>
              </w:rPr>
              <w:br/>
              <w:t>de l’interprète et du public</w:t>
            </w:r>
          </w:p>
          <w:p w14:paraId="03C90176" w14:textId="2EFE0517" w:rsidR="0024696F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FC53DC">
              <w:rPr>
                <w:color w:val="000000" w:themeColor="text1"/>
              </w:rPr>
              <w:t xml:space="preserve">Visions du monde traditionnelles </w:t>
            </w:r>
            <w:r w:rsidRPr="00FC53DC">
              <w:rPr>
                <w:color w:val="000000" w:themeColor="text1"/>
              </w:rPr>
              <w:br/>
              <w:t>et contemporaines des peuples autochtones et perspectives interculturelles véhiculées par la musique</w:t>
            </w:r>
          </w:p>
        </w:tc>
      </w:tr>
    </w:tbl>
    <w:p w14:paraId="1524A218" w14:textId="4D7DEA89" w:rsidR="00023C18" w:rsidRPr="00FC53DC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FC53DC">
        <w:br w:type="page"/>
      </w:r>
      <w:r w:rsidR="00023C18" w:rsidRPr="00FC53DC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FC53DC">
        <w:rPr>
          <w:b/>
          <w:sz w:val="28"/>
        </w:rPr>
        <w:t xml:space="preserve">Domaine d’apprentissage : </w:t>
      </w:r>
      <w:r w:rsidR="00BA0B1E" w:rsidRPr="00FC53DC">
        <w:rPr>
          <w:b/>
          <w:sz w:val="28"/>
        </w:rPr>
        <w:t xml:space="preserve">ÉDUCATION ARTISTIQUE — </w:t>
      </w:r>
      <w:r w:rsidR="00BA0B1E" w:rsidRPr="00FC53DC">
        <w:rPr>
          <w:b/>
          <w:sz w:val="28"/>
        </w:rPr>
        <w:br/>
      </w:r>
      <w:r w:rsidR="00BA0B1E" w:rsidRPr="00FC53DC">
        <w:rPr>
          <w:b/>
          <w:sz w:val="28"/>
        </w:rPr>
        <w:tab/>
      </w:r>
      <w:r w:rsidR="00BA0B1E" w:rsidRPr="00FC53DC">
        <w:rPr>
          <w:b/>
          <w:bCs/>
          <w:sz w:val="28"/>
          <w:szCs w:val="28"/>
        </w:rPr>
        <w:t>Musique : Composition et production</w:t>
      </w:r>
      <w:r w:rsidR="00BA0B1E" w:rsidRPr="00FC53DC">
        <w:rPr>
          <w:b/>
          <w:bCs/>
          <w:sz w:val="28"/>
          <w:szCs w:val="28"/>
        </w:rPr>
        <w:tab/>
      </w:r>
      <w:r w:rsidR="00BA0B1E" w:rsidRPr="00FC53DC">
        <w:rPr>
          <w:b/>
          <w:bCs/>
          <w:sz w:val="28"/>
        </w:rPr>
        <w:t>11</w:t>
      </w:r>
      <w:r w:rsidR="00BA0B1E" w:rsidRPr="00FC53DC">
        <w:rPr>
          <w:b/>
          <w:bCs/>
          <w:position w:val="6"/>
          <w:sz w:val="20"/>
          <w:szCs w:val="20"/>
        </w:rPr>
        <w:t>e</w:t>
      </w:r>
      <w:r w:rsidR="00BA0B1E" w:rsidRPr="00FC53DC">
        <w:rPr>
          <w:b/>
          <w:bCs/>
          <w:sz w:val="28"/>
        </w:rPr>
        <w:t xml:space="preserve"> année</w:t>
      </w:r>
    </w:p>
    <w:p w14:paraId="1BA8EA2A" w14:textId="49A68AB8" w:rsidR="00362A29" w:rsidRPr="00FC53DC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C53DC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C53DC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  <w:gridCol w:w="4855"/>
      </w:tblGrid>
      <w:tr w:rsidR="004879BC" w:rsidRPr="00FC53DC" w14:paraId="2367A8FA" w14:textId="77777777" w:rsidTr="004879BC"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C53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53DC">
              <w:rPr>
                <w:b/>
                <w:szCs w:val="22"/>
              </w:rPr>
              <w:t>Compétences disciplinaires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C53DC" w:rsidRDefault="00E11BAF" w:rsidP="009E3F9B">
            <w:pPr>
              <w:spacing w:before="60" w:after="60"/>
              <w:rPr>
                <w:b/>
                <w:szCs w:val="22"/>
              </w:rPr>
            </w:pPr>
            <w:r w:rsidRPr="00FC53DC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879BC" w:rsidRPr="00FC53DC" w14:paraId="522264D9" w14:textId="77777777" w:rsidTr="004879BC">
        <w:trPr>
          <w:trHeight w:val="484"/>
        </w:trPr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61676" w14:textId="77777777" w:rsidR="004879BC" w:rsidRPr="00FC53DC" w:rsidRDefault="004879BC" w:rsidP="004879BC">
            <w:pPr>
              <w:pStyle w:val="Topic"/>
            </w:pPr>
            <w:r w:rsidRPr="00FC53DC">
              <w:t>Communiquer et documenter</w:t>
            </w:r>
          </w:p>
          <w:p w14:paraId="42688189" w14:textId="77777777" w:rsidR="004879BC" w:rsidRPr="00FC53DC" w:rsidRDefault="004879BC" w:rsidP="004879BC">
            <w:pPr>
              <w:pStyle w:val="ListParagraph"/>
            </w:pPr>
            <w:r w:rsidRPr="00FC53DC">
              <w:t>Se servir du vocabulaire de la musique pour réagir à des compositions et productions musicales et en faire la critique</w:t>
            </w:r>
          </w:p>
          <w:p w14:paraId="3E3E485A" w14:textId="77777777" w:rsidR="004879BC" w:rsidRPr="00FC53DC" w:rsidRDefault="004879BC" w:rsidP="004879BC">
            <w:pPr>
              <w:pStyle w:val="ListParagraph"/>
            </w:pPr>
            <w:r w:rsidRPr="00FC53DC">
              <w:t>Recevoir et mettre en pratique des commentaires constructifs</w:t>
            </w:r>
          </w:p>
          <w:p w14:paraId="766A6787" w14:textId="77777777" w:rsidR="004879BC" w:rsidRPr="00FC53DC" w:rsidRDefault="004879BC" w:rsidP="004879BC">
            <w:pPr>
              <w:pStyle w:val="ListParagraph"/>
            </w:pPr>
            <w:r w:rsidRPr="00FC53DC">
              <w:rPr>
                <w:rFonts w:eastAsia="Arial" w:cs="Arial"/>
              </w:rPr>
              <w:t xml:space="preserve">Prévoir la réaction du public </w:t>
            </w:r>
            <w:r w:rsidRPr="00FC53DC">
              <w:t>à une pièce de musique</w:t>
            </w:r>
          </w:p>
          <w:p w14:paraId="6B12A724" w14:textId="6BE389FF" w:rsidR="004879BC" w:rsidRPr="00FC53DC" w:rsidRDefault="004879BC" w:rsidP="004879BC">
            <w:pPr>
              <w:pStyle w:val="ListParagraph"/>
            </w:pPr>
            <w:r w:rsidRPr="00FC53DC">
              <w:t xml:space="preserve">Exprimer sa perspective, son </w:t>
            </w:r>
            <w:r w:rsidRPr="00FC53DC">
              <w:rPr>
                <w:b/>
                <w:bCs/>
              </w:rPr>
              <w:t>regard personnel</w:t>
            </w:r>
            <w:r w:rsidRPr="00FC53DC">
              <w:t xml:space="preserve"> et son identité culturelle par la composition </w:t>
            </w:r>
            <w:r w:rsidRPr="00FC53DC">
              <w:br/>
              <w:t>et la production de musique</w:t>
            </w:r>
          </w:p>
          <w:p w14:paraId="45A30F15" w14:textId="77777777" w:rsidR="004879BC" w:rsidRPr="00FC53DC" w:rsidRDefault="004879BC" w:rsidP="004879BC">
            <w:pPr>
              <w:pStyle w:val="ListParagraph"/>
            </w:pPr>
            <w:r w:rsidRPr="00FC53DC">
              <w:t>Communiquer ses idées personnelles découlant de ses expériences d’écoute, de composition et d’interprétation de musique</w:t>
            </w:r>
          </w:p>
          <w:p w14:paraId="1B866DFA" w14:textId="77777777" w:rsidR="004879BC" w:rsidRPr="00FC53DC" w:rsidRDefault="004879BC" w:rsidP="004879BC">
            <w:pPr>
              <w:pStyle w:val="Topic"/>
              <w:rPr>
                <w:bCs/>
              </w:rPr>
            </w:pPr>
            <w:r w:rsidRPr="00FC53DC">
              <w:t>Faire des liens et développer</w:t>
            </w:r>
          </w:p>
          <w:p w14:paraId="0F35BF07" w14:textId="77777777" w:rsidR="004879BC" w:rsidRPr="00FC53DC" w:rsidRDefault="004879BC" w:rsidP="004879BC">
            <w:pPr>
              <w:pStyle w:val="ListParagraph"/>
            </w:pPr>
            <w:r w:rsidRPr="00FC53DC">
              <w:t>Faire preuve de la responsabilité individuelle et sociale associée à la création et à l’interprétation d’œuvres de musique instrumentale ainsi qu’à la réaction à ces œuvres</w:t>
            </w:r>
          </w:p>
          <w:p w14:paraId="1BEE33A8" w14:textId="77777777" w:rsidR="004879BC" w:rsidRPr="00FC53DC" w:rsidRDefault="004879BC" w:rsidP="004879BC">
            <w:pPr>
              <w:pStyle w:val="ListParagraph"/>
            </w:pPr>
            <w:r w:rsidRPr="00FC53DC">
              <w:t xml:space="preserve">Montrer sa connaissance de la </w:t>
            </w:r>
            <w:r w:rsidRPr="00FC53DC">
              <w:rPr>
                <w:rFonts w:eastAsia="Arial" w:cs="Arial"/>
              </w:rPr>
              <w:t>démarche de création</w:t>
            </w:r>
          </w:p>
          <w:p w14:paraId="1C406BC8" w14:textId="1331DA6D" w:rsidR="004879BC" w:rsidRPr="00FC53DC" w:rsidRDefault="004879BC" w:rsidP="004879BC">
            <w:pPr>
              <w:pStyle w:val="ListParagraph"/>
            </w:pPr>
            <w:r w:rsidRPr="00FC53DC">
              <w:t xml:space="preserve">Explorer les perspectives éducatives, personnelles et professionnelles en musique </w:t>
            </w:r>
            <w:r w:rsidRPr="00FC53DC">
              <w:br/>
              <w:t>et dans les secteurs connexes</w:t>
            </w:r>
          </w:p>
          <w:p w14:paraId="6E739086" w14:textId="77777777" w:rsidR="004879BC" w:rsidRPr="00FC53DC" w:rsidRDefault="004879BC" w:rsidP="004879BC">
            <w:pPr>
              <w:pStyle w:val="ListParagraph"/>
              <w:rPr>
                <w:rFonts w:eastAsia="Arial Unicode MS"/>
                <w:u w:color="000000"/>
              </w:rPr>
            </w:pPr>
            <w:r w:rsidRPr="00FC53DC">
              <w:t>S’appuyer sur des connaissances techniques et sur l’observation contextuelle pour prendre des décisions musicales</w:t>
            </w:r>
          </w:p>
          <w:p w14:paraId="627C5FB6" w14:textId="2D45CE56" w:rsidR="004879BC" w:rsidRPr="00FC53DC" w:rsidRDefault="004879BC" w:rsidP="004879BC">
            <w:pPr>
              <w:pStyle w:val="ListParagraph"/>
            </w:pPr>
            <w:r w:rsidRPr="00FC53DC">
              <w:t xml:space="preserve">Déterminer et utiliser les moyens de s’échauffer et de travailler son instrument de manière </w:t>
            </w:r>
            <w:r w:rsidRPr="00FC53DC">
              <w:br/>
              <w:t xml:space="preserve">à éviter les </w:t>
            </w:r>
            <w:r w:rsidRPr="00FC53DC">
              <w:rPr>
                <w:b/>
                <w:bCs/>
              </w:rPr>
              <w:t>blessures liées à la pratique musicale</w:t>
            </w:r>
          </w:p>
          <w:p w14:paraId="287E313D" w14:textId="6A098B70" w:rsidR="00334E04" w:rsidRPr="00FC53DC" w:rsidRDefault="004879BC" w:rsidP="004879BC">
            <w:pPr>
              <w:pStyle w:val="ListParagraph"/>
              <w:spacing w:after="120"/>
              <w:rPr>
                <w:b/>
              </w:rPr>
            </w:pPr>
            <w:r w:rsidRPr="00FC53DC">
              <w:rPr>
                <w:u w:color="000000"/>
              </w:rPr>
              <w:t xml:space="preserve">Assurer l’utilisation sécuritaire et la maintenance des outils, des appareils, de l’équipement </w:t>
            </w:r>
            <w:r w:rsidRPr="00FC53DC">
              <w:rPr>
                <w:u w:color="000000"/>
              </w:rPr>
              <w:br/>
              <w:t>et des installations électroniques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FF2D2" w14:textId="77777777" w:rsidR="004879BC" w:rsidRPr="00FC53DC" w:rsidRDefault="004879BC" w:rsidP="004879BC">
            <w:pPr>
              <w:pStyle w:val="ListParagraph"/>
              <w:spacing w:before="120"/>
              <w:rPr>
                <w:color w:val="000000" w:themeColor="text1"/>
              </w:rPr>
            </w:pPr>
            <w:r w:rsidRPr="00FC53DC">
              <w:rPr>
                <w:color w:val="000000" w:themeColor="text1"/>
              </w:rPr>
              <w:t>Artistes appartenant à une variété de genres, de contextes, d’époques et de cultures</w:t>
            </w:r>
          </w:p>
          <w:p w14:paraId="6C830773" w14:textId="77777777" w:rsidR="004879BC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BE0B4D">
              <w:rPr>
                <w:b/>
                <w:bCs/>
                <w:color w:val="000000" w:themeColor="text1"/>
              </w:rPr>
              <w:t>Histoire</w:t>
            </w:r>
            <w:r w:rsidRPr="00FC53DC">
              <w:rPr>
                <w:color w:val="000000" w:themeColor="text1"/>
              </w:rPr>
              <w:t xml:space="preserve"> de divers genres musicaux</w:t>
            </w:r>
          </w:p>
          <w:p w14:paraId="79C1CA93" w14:textId="77777777" w:rsidR="004879BC" w:rsidRPr="00FC53DC" w:rsidRDefault="004879BC" w:rsidP="004879BC">
            <w:pPr>
              <w:pStyle w:val="ListParagraph"/>
              <w:rPr>
                <w:color w:val="000000" w:themeColor="text1"/>
              </w:rPr>
            </w:pPr>
            <w:r w:rsidRPr="00FC53DC">
              <w:rPr>
                <w:color w:val="000000" w:themeColor="text1"/>
              </w:rPr>
              <w:t>Considérations éthiques concernant l’</w:t>
            </w:r>
            <w:r w:rsidRPr="00BE0B4D">
              <w:rPr>
                <w:b/>
                <w:bCs/>
                <w:color w:val="000000" w:themeColor="text1"/>
              </w:rPr>
              <w:t>appropriation culturelle</w:t>
            </w:r>
            <w:r w:rsidRPr="00FC53DC">
              <w:rPr>
                <w:color w:val="000000" w:themeColor="text1"/>
              </w:rPr>
              <w:t xml:space="preserve"> et le plagiat</w:t>
            </w:r>
          </w:p>
          <w:p w14:paraId="1A8556BA" w14:textId="04C3E2FE" w:rsidR="004879BC" w:rsidRPr="00FC53DC" w:rsidRDefault="004879BC" w:rsidP="004879BC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BE0B4D">
              <w:rPr>
                <w:b/>
                <w:bCs/>
                <w:color w:val="000000" w:themeColor="text1"/>
                <w:u w:color="000000"/>
              </w:rPr>
              <w:t>Questions juridiques</w:t>
            </w:r>
            <w:r w:rsidRPr="00FC53DC">
              <w:rPr>
                <w:color w:val="000000" w:themeColor="text1"/>
                <w:u w:color="000000"/>
              </w:rPr>
              <w:t xml:space="preserve">, morales et éthiques liées à la production, à la reproduction </w:t>
            </w:r>
            <w:r w:rsidRPr="00FC53DC">
              <w:rPr>
                <w:color w:val="000000" w:themeColor="text1"/>
                <w:u w:color="000000"/>
              </w:rPr>
              <w:br/>
              <w:t>et à la distribution de musique</w:t>
            </w:r>
          </w:p>
          <w:p w14:paraId="28E41C67" w14:textId="2A736D41" w:rsidR="007904B5" w:rsidRPr="00FC53DC" w:rsidRDefault="004879BC" w:rsidP="004879BC">
            <w:pPr>
              <w:pStyle w:val="ListParagraph"/>
              <w:rPr>
                <w:lang w:eastAsia="ja-JP"/>
              </w:rPr>
            </w:pPr>
            <w:r w:rsidRPr="00FC53DC">
              <w:rPr>
                <w:color w:val="000000" w:themeColor="text1"/>
                <w:u w:color="000000"/>
              </w:rPr>
              <w:t xml:space="preserve">Questions de santé et de sécurité – </w:t>
            </w:r>
            <w:r w:rsidRPr="00FC53DC">
              <w:rPr>
                <w:color w:val="000000" w:themeColor="text1"/>
                <w:u w:color="000000"/>
              </w:rPr>
              <w:br/>
              <w:t xml:space="preserve">y compris les effets du volume du son </w:t>
            </w:r>
            <w:r w:rsidRPr="00FC53DC">
              <w:rPr>
                <w:color w:val="000000" w:themeColor="text1"/>
                <w:u w:color="000000"/>
              </w:rPr>
              <w:br/>
              <w:t xml:space="preserve">sur la santé de l’oreille – et procédures </w:t>
            </w:r>
            <w:r w:rsidRPr="00FC53DC">
              <w:rPr>
                <w:color w:val="000000" w:themeColor="text1"/>
                <w:u w:color="000000"/>
              </w:rPr>
              <w:br/>
              <w:t>qui y sont liées</w:t>
            </w:r>
          </w:p>
        </w:tc>
      </w:tr>
    </w:tbl>
    <w:p w14:paraId="6C97D3F9" w14:textId="7F586F34" w:rsidR="00861BC6" w:rsidRPr="00F9045B" w:rsidRDefault="00861BC6" w:rsidP="009E3F9B">
      <w:pPr>
        <w:rPr>
          <w:szCs w:val="4"/>
        </w:rPr>
      </w:pPr>
      <w:bookmarkStart w:id="0" w:name="_GoBack"/>
      <w:bookmarkEnd w:id="0"/>
    </w:p>
    <w:sectPr w:rsidR="00861BC6" w:rsidRPr="00F9045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9045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A9F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593C"/>
    <w:rsid w:val="00447D8B"/>
    <w:rsid w:val="004554C0"/>
    <w:rsid w:val="00456D83"/>
    <w:rsid w:val="00457103"/>
    <w:rsid w:val="004665B1"/>
    <w:rsid w:val="00481839"/>
    <w:rsid w:val="00482426"/>
    <w:rsid w:val="00483E58"/>
    <w:rsid w:val="004879BC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C724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0B1E"/>
    <w:rsid w:val="00BA3B51"/>
    <w:rsid w:val="00BA4752"/>
    <w:rsid w:val="00BB67AA"/>
    <w:rsid w:val="00BC1EE7"/>
    <w:rsid w:val="00BC4A81"/>
    <w:rsid w:val="00BD6B7D"/>
    <w:rsid w:val="00BE0B4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045B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53DC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A480-E916-9445-95E7-8207EB10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642</Words>
  <Characters>3817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164</cp:revision>
  <cp:lastPrinted>2018-06-21T21:11:00Z</cp:lastPrinted>
  <dcterms:created xsi:type="dcterms:W3CDTF">2018-06-07T23:51:00Z</dcterms:created>
  <dcterms:modified xsi:type="dcterms:W3CDTF">2018-07-26T21:51:00Z</dcterms:modified>
</cp:coreProperties>
</file>