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07E1A6AA" w:rsidR="0014420D" w:rsidRPr="005A65D2" w:rsidRDefault="0014420D" w:rsidP="0014420D">
      <w:pPr>
        <w:pBdr>
          <w:bottom w:val="single" w:sz="4" w:space="4" w:color="auto"/>
        </w:pBdr>
        <w:tabs>
          <w:tab w:val="right" w:pos="14232"/>
        </w:tabs>
        <w:ind w:left="1368" w:right="-112"/>
        <w:rPr>
          <w:b/>
          <w:sz w:val="28"/>
          <w:lang w:val="fr-CA"/>
        </w:rPr>
      </w:pPr>
      <w:r w:rsidRPr="005A65D2">
        <w:rPr>
          <w:noProof/>
          <w:szCs w:val="20"/>
        </w:rPr>
        <w:drawing>
          <wp:anchor distT="0" distB="0" distL="114300" distR="114300" simplePos="0" relativeHeight="251664896" behindDoc="0" locked="0" layoutInCell="1" allowOverlap="1" wp14:anchorId="5E7E01D8" wp14:editId="653F7FDB">
            <wp:simplePos x="0" y="0"/>
            <wp:positionH relativeFrom="page">
              <wp:posOffset>535021</wp:posOffset>
            </wp:positionH>
            <wp:positionV relativeFrom="page">
              <wp:posOffset>379359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ED4088" w:rsidRPr="005A65D2">
        <w:rPr>
          <w:rFonts w:ascii="Times New Roman Bold" w:hAnsi="Times New Roman Bold"/>
          <w:b/>
          <w:spacing w:val="-3"/>
          <w:sz w:val="28"/>
          <w:lang w:val="fr-CA"/>
        </w:rPr>
        <w:t>Domaine d’apprentissage : ÉDUCATION ARTISTIQUE — Arts visuels : Arts visuels 3D en atelier</w:t>
      </w:r>
      <w:r w:rsidR="00ED4088" w:rsidRPr="005A65D2">
        <w:rPr>
          <w:b/>
          <w:sz w:val="28"/>
          <w:lang w:val="fr-CA"/>
        </w:rPr>
        <w:tab/>
        <w:t>10</w:t>
      </w:r>
      <w:r w:rsidR="00ED4088" w:rsidRPr="005A65D2">
        <w:rPr>
          <w:rFonts w:ascii="Times New Roman Bold" w:hAnsi="Times New Roman Bold"/>
          <w:b/>
          <w:position w:val="6"/>
          <w:sz w:val="22"/>
          <w:lang w:val="fr-CA"/>
        </w:rPr>
        <w:t>e</w:t>
      </w:r>
      <w:r w:rsidR="00ED4088" w:rsidRPr="005A65D2">
        <w:rPr>
          <w:b/>
          <w:sz w:val="28"/>
          <w:lang w:val="fr-CA"/>
        </w:rPr>
        <w:t xml:space="preserve"> année</w:t>
      </w:r>
    </w:p>
    <w:p w14:paraId="2E070600" w14:textId="77777777" w:rsidR="0014420D" w:rsidRPr="005A65D2" w:rsidRDefault="0014420D" w:rsidP="0014420D">
      <w:pPr>
        <w:tabs>
          <w:tab w:val="right" w:pos="14232"/>
        </w:tabs>
        <w:spacing w:before="60"/>
        <w:rPr>
          <w:b/>
          <w:sz w:val="28"/>
          <w:lang w:val="fr-CA"/>
        </w:rPr>
      </w:pPr>
      <w:r w:rsidRPr="005A65D2">
        <w:rPr>
          <w:b/>
          <w:sz w:val="28"/>
          <w:lang w:val="fr-CA"/>
        </w:rPr>
        <w:tab/>
      </w:r>
    </w:p>
    <w:p w14:paraId="5661E3BC" w14:textId="5600EFC8" w:rsidR="00123905" w:rsidRPr="005A65D2" w:rsidRDefault="00ED4088" w:rsidP="003F1DB7">
      <w:pPr>
        <w:spacing w:after="80"/>
        <w:jc w:val="center"/>
        <w:outlineLvl w:val="0"/>
        <w:rPr>
          <w:rFonts w:ascii="Helvetica" w:hAnsi="Helvetica" w:cs="Arial"/>
          <w:b/>
          <w:bCs/>
          <w:color w:val="000000" w:themeColor="text1"/>
          <w:lang w:val="fr-CA"/>
        </w:rPr>
      </w:pPr>
      <w:r w:rsidRPr="005A65D2">
        <w:rPr>
          <w:rFonts w:ascii="Helvetica" w:hAnsi="Helvetica" w:cs="Arial"/>
          <w:b/>
          <w:bCs/>
          <w:color w:val="000000" w:themeColor="text1"/>
          <w:sz w:val="32"/>
          <w:lang w:val="fr-CA"/>
        </w:rPr>
        <w:t>GRANDES IDÉES</w:t>
      </w:r>
    </w:p>
    <w:tbl>
      <w:tblPr>
        <w:tblStyle w:val="TableGrid"/>
        <w:tblW w:w="14516" w:type="dxa"/>
        <w:jc w:val="center"/>
        <w:shd w:val="clear" w:color="auto" w:fill="E0E0E0"/>
        <w:tblLayout w:type="fixed"/>
        <w:tblLook w:val="00A0" w:firstRow="1" w:lastRow="0" w:firstColumn="1" w:lastColumn="0" w:noHBand="0" w:noVBand="0"/>
      </w:tblPr>
      <w:tblGrid>
        <w:gridCol w:w="2635"/>
        <w:gridCol w:w="236"/>
        <w:gridCol w:w="3726"/>
        <w:gridCol w:w="236"/>
        <w:gridCol w:w="2406"/>
        <w:gridCol w:w="236"/>
        <w:gridCol w:w="2116"/>
        <w:gridCol w:w="240"/>
        <w:gridCol w:w="2685"/>
      </w:tblGrid>
      <w:tr w:rsidR="005A65D2" w:rsidRPr="005A65D2" w14:paraId="4CA59F1C" w14:textId="77777777" w:rsidTr="005A65D2">
        <w:trPr>
          <w:jc w:val="center"/>
        </w:trPr>
        <w:tc>
          <w:tcPr>
            <w:tcW w:w="2635" w:type="dxa"/>
            <w:tcBorders>
              <w:top w:val="single" w:sz="2" w:space="0" w:color="auto"/>
              <w:left w:val="single" w:sz="2" w:space="0" w:color="auto"/>
              <w:bottom w:val="single" w:sz="2" w:space="0" w:color="auto"/>
              <w:right w:val="single" w:sz="2" w:space="0" w:color="auto"/>
            </w:tcBorders>
            <w:shd w:val="clear" w:color="auto" w:fill="FEECBC"/>
          </w:tcPr>
          <w:p w14:paraId="046A9604" w14:textId="412FE2FC" w:rsidR="00947666" w:rsidRPr="005A65D2" w:rsidRDefault="005A65D2" w:rsidP="003F1DB7">
            <w:pPr>
              <w:pStyle w:val="Tablestyle1"/>
              <w:rPr>
                <w:rFonts w:ascii="Helvetica" w:hAnsi="Helvetica" w:cs="Arial"/>
                <w:lang w:val="fr-CA"/>
              </w:rPr>
            </w:pPr>
            <w:r w:rsidRPr="005A65D2">
              <w:rPr>
                <w:rFonts w:ascii="Helvetica" w:hAnsi="Helvetica" w:cstheme="minorHAnsi"/>
                <w:color w:val="000000"/>
                <w:szCs w:val="20"/>
                <w:lang w:val="fr-CA"/>
              </w:rPr>
              <w:t xml:space="preserve">Les artistes communiquent des idées, des émotions </w:t>
            </w:r>
            <w:r w:rsidRPr="005A65D2">
              <w:rPr>
                <w:rFonts w:ascii="Helvetica" w:hAnsi="Helvetica" w:cstheme="minorHAnsi"/>
                <w:color w:val="000000"/>
                <w:szCs w:val="20"/>
                <w:lang w:val="fr-CA"/>
              </w:rPr>
              <w:br/>
              <w:t xml:space="preserve">et des perspectives </w:t>
            </w:r>
            <w:r w:rsidRPr="005A65D2">
              <w:rPr>
                <w:rFonts w:ascii="Helvetica" w:hAnsi="Helvetica" w:cstheme="minorHAnsi"/>
                <w:color w:val="000000"/>
                <w:szCs w:val="20"/>
                <w:lang w:val="fr-CA"/>
              </w:rPr>
              <w:br/>
              <w:t xml:space="preserve">par des </w:t>
            </w:r>
            <w:r w:rsidRPr="005A65D2">
              <w:rPr>
                <w:rFonts w:ascii="Helvetica" w:hAnsi="Helvetica" w:cstheme="minorHAnsi"/>
                <w:b/>
                <w:color w:val="000000"/>
                <w:szCs w:val="20"/>
                <w:lang w:val="fr-CA"/>
              </w:rPr>
              <w:t>formes</w:t>
            </w:r>
            <w:r w:rsidRPr="005A65D2">
              <w:rPr>
                <w:rFonts w:ascii="Helvetica" w:hAnsi="Helvetica" w:cstheme="minorHAnsi"/>
                <w:color w:val="000000"/>
                <w:szCs w:val="20"/>
                <w:lang w:val="fr-CA"/>
              </w:rPr>
              <w:t>.</w:t>
            </w:r>
          </w:p>
        </w:tc>
        <w:tc>
          <w:tcPr>
            <w:tcW w:w="236" w:type="dxa"/>
            <w:tcBorders>
              <w:top w:val="nil"/>
              <w:left w:val="single" w:sz="2" w:space="0" w:color="auto"/>
              <w:bottom w:val="nil"/>
              <w:right w:val="single" w:sz="2" w:space="0" w:color="auto"/>
            </w:tcBorders>
            <w:shd w:val="clear" w:color="auto" w:fill="auto"/>
          </w:tcPr>
          <w:p w14:paraId="0809CE74" w14:textId="77777777" w:rsidR="00947666" w:rsidRPr="005A65D2" w:rsidRDefault="00947666" w:rsidP="003F1DB7">
            <w:pPr>
              <w:spacing w:before="120" w:after="120"/>
              <w:jc w:val="center"/>
              <w:rPr>
                <w:rFonts w:cs="Arial"/>
                <w:sz w:val="20"/>
                <w:lang w:val="fr-CA"/>
              </w:rPr>
            </w:pPr>
          </w:p>
        </w:tc>
        <w:tc>
          <w:tcPr>
            <w:tcW w:w="3726" w:type="dxa"/>
            <w:tcBorders>
              <w:top w:val="single" w:sz="2" w:space="0" w:color="auto"/>
              <w:left w:val="single" w:sz="2" w:space="0" w:color="auto"/>
              <w:bottom w:val="single" w:sz="2" w:space="0" w:color="auto"/>
              <w:right w:val="single" w:sz="2" w:space="0" w:color="auto"/>
            </w:tcBorders>
            <w:shd w:val="clear" w:color="auto" w:fill="FEECBC"/>
          </w:tcPr>
          <w:p w14:paraId="7B41F80D" w14:textId="4BB192BB" w:rsidR="00947666" w:rsidRPr="005A65D2" w:rsidRDefault="005A65D2" w:rsidP="00884A1A">
            <w:pPr>
              <w:pStyle w:val="Tablestyle1"/>
              <w:rPr>
                <w:rFonts w:cs="Arial"/>
                <w:lang w:val="fr-CA"/>
              </w:rPr>
            </w:pPr>
            <w:r w:rsidRPr="005A65D2">
              <w:rPr>
                <w:rFonts w:ascii="Helvetica" w:hAnsi="Helvetica" w:cstheme="minorHAnsi"/>
                <w:color w:val="000000"/>
                <w:szCs w:val="20"/>
                <w:lang w:val="fr-CA"/>
              </w:rPr>
              <w:t xml:space="preserve">Il est possible de communiquer </w:t>
            </w:r>
            <w:r w:rsidRPr="005A65D2">
              <w:rPr>
                <w:rFonts w:ascii="Helvetica" w:hAnsi="Helvetica" w:cstheme="minorHAnsi"/>
                <w:color w:val="000000"/>
                <w:szCs w:val="20"/>
                <w:lang w:val="fr-CA"/>
              </w:rPr>
              <w:br/>
              <w:t xml:space="preserve">des traditions, des perspectives, </w:t>
            </w:r>
            <w:r w:rsidRPr="005A65D2">
              <w:rPr>
                <w:rFonts w:ascii="Helvetica" w:hAnsi="Helvetica" w:cstheme="minorHAnsi"/>
                <w:color w:val="000000"/>
                <w:szCs w:val="20"/>
                <w:lang w:val="fr-CA"/>
              </w:rPr>
              <w:br/>
              <w:t xml:space="preserve">des visions du monde et des récits </w:t>
            </w:r>
            <w:r w:rsidRPr="005A65D2">
              <w:rPr>
                <w:rFonts w:ascii="Helvetica" w:hAnsi="Helvetica" w:cstheme="minorHAnsi"/>
                <w:color w:val="000000"/>
                <w:szCs w:val="20"/>
                <w:lang w:val="fr-CA"/>
              </w:rPr>
              <w:br/>
              <w:t>au moyen de l’</w:t>
            </w:r>
            <w:r w:rsidRPr="005A65D2">
              <w:rPr>
                <w:rFonts w:ascii="Helvetica" w:hAnsi="Helvetica" w:cstheme="minorHAnsi"/>
                <w:b/>
                <w:color w:val="000000"/>
                <w:szCs w:val="20"/>
                <w:lang w:val="fr-CA"/>
              </w:rPr>
              <w:t>expérience esthétique</w:t>
            </w:r>
            <w:r w:rsidRPr="005A65D2">
              <w:rPr>
                <w:rFonts w:ascii="Helvetica" w:hAnsi="Helvetica" w:cstheme="minorHAnsi"/>
                <w:color w:val="000000"/>
                <w:szCs w:val="20"/>
                <w:lang w:val="fr-CA"/>
              </w:rPr>
              <w:t>.</w:t>
            </w:r>
          </w:p>
        </w:tc>
        <w:tc>
          <w:tcPr>
            <w:tcW w:w="236" w:type="dxa"/>
            <w:tcBorders>
              <w:top w:val="nil"/>
              <w:left w:val="single" w:sz="2" w:space="0" w:color="auto"/>
              <w:bottom w:val="nil"/>
              <w:right w:val="single" w:sz="2" w:space="0" w:color="auto"/>
            </w:tcBorders>
          </w:tcPr>
          <w:p w14:paraId="1D405568" w14:textId="77777777" w:rsidR="00947666" w:rsidRPr="005A65D2" w:rsidRDefault="00947666" w:rsidP="003F1DB7">
            <w:pPr>
              <w:spacing w:before="120" w:after="120"/>
              <w:jc w:val="center"/>
              <w:rPr>
                <w:rFonts w:cs="Arial"/>
                <w:sz w:val="20"/>
                <w:lang w:val="fr-CA"/>
              </w:rPr>
            </w:pPr>
          </w:p>
        </w:tc>
        <w:tc>
          <w:tcPr>
            <w:tcW w:w="2406" w:type="dxa"/>
            <w:tcBorders>
              <w:top w:val="single" w:sz="2" w:space="0" w:color="auto"/>
              <w:left w:val="single" w:sz="2" w:space="0" w:color="auto"/>
              <w:bottom w:val="single" w:sz="2" w:space="0" w:color="auto"/>
              <w:right w:val="single" w:sz="2" w:space="0" w:color="auto"/>
            </w:tcBorders>
            <w:shd w:val="clear" w:color="auto" w:fill="FEECBC"/>
          </w:tcPr>
          <w:p w14:paraId="5CDEB472" w14:textId="2741D700" w:rsidR="00947666" w:rsidRPr="005A65D2" w:rsidRDefault="005A65D2" w:rsidP="00947666">
            <w:pPr>
              <w:pStyle w:val="Tablestyle1"/>
              <w:rPr>
                <w:rFonts w:cs="Arial"/>
                <w:lang w:val="fr-CA"/>
              </w:rPr>
            </w:pPr>
            <w:r w:rsidRPr="005A65D2">
              <w:rPr>
                <w:rFonts w:ascii="Helvetica" w:hAnsi="Helvetica" w:cstheme="minorHAnsi"/>
                <w:color w:val="000000"/>
                <w:szCs w:val="20"/>
                <w:lang w:val="fr-CA"/>
              </w:rPr>
              <w:t xml:space="preserve">Évoluer en tant qu’artiste demande </w:t>
            </w:r>
            <w:r w:rsidRPr="005A65D2">
              <w:rPr>
                <w:rFonts w:ascii="Helvetica" w:hAnsi="Helvetica" w:cstheme="minorHAnsi"/>
                <w:color w:val="000000"/>
                <w:szCs w:val="20"/>
                <w:lang w:val="fr-CA"/>
              </w:rPr>
              <w:br/>
              <w:t>du temps, de la patience et de la réflexion.</w:t>
            </w:r>
          </w:p>
        </w:tc>
        <w:tc>
          <w:tcPr>
            <w:tcW w:w="236" w:type="dxa"/>
            <w:tcBorders>
              <w:top w:val="nil"/>
              <w:left w:val="single" w:sz="2" w:space="0" w:color="auto"/>
              <w:bottom w:val="nil"/>
              <w:right w:val="single" w:sz="2" w:space="0" w:color="auto"/>
            </w:tcBorders>
            <w:shd w:val="clear" w:color="auto" w:fill="auto"/>
          </w:tcPr>
          <w:p w14:paraId="2CD6089B" w14:textId="7DDB3073" w:rsidR="00947666" w:rsidRPr="005A65D2" w:rsidRDefault="00947666" w:rsidP="003F1DB7">
            <w:pPr>
              <w:spacing w:before="120" w:after="120"/>
              <w:jc w:val="center"/>
              <w:rPr>
                <w:rFonts w:cs="Arial"/>
                <w:sz w:val="20"/>
                <w:lang w:val="fr-CA"/>
              </w:rPr>
            </w:pPr>
          </w:p>
        </w:tc>
        <w:tc>
          <w:tcPr>
            <w:tcW w:w="2116" w:type="dxa"/>
            <w:tcBorders>
              <w:top w:val="single" w:sz="2" w:space="0" w:color="auto"/>
              <w:left w:val="single" w:sz="2" w:space="0" w:color="auto"/>
              <w:bottom w:val="single" w:sz="2" w:space="0" w:color="auto"/>
              <w:right w:val="single" w:sz="2" w:space="0" w:color="auto"/>
            </w:tcBorders>
            <w:shd w:val="clear" w:color="auto" w:fill="FEECBC"/>
          </w:tcPr>
          <w:p w14:paraId="2A14DBC8" w14:textId="1EACF191" w:rsidR="00947666" w:rsidRPr="005A65D2" w:rsidRDefault="005A65D2" w:rsidP="003F1DB7">
            <w:pPr>
              <w:pStyle w:val="Tablestyle1"/>
              <w:rPr>
                <w:rFonts w:ascii="Helvetica" w:hAnsi="Helvetica" w:cs="Arial"/>
                <w:lang w:val="fr-CA"/>
              </w:rPr>
            </w:pPr>
            <w:r w:rsidRPr="005A65D2">
              <w:rPr>
                <w:rFonts w:ascii="Helvetica" w:hAnsi="Helvetica" w:cstheme="minorHAnsi"/>
                <w:color w:val="000000"/>
                <w:szCs w:val="20"/>
                <w:lang w:val="fr-CA"/>
              </w:rPr>
              <w:t>La création d’œuvres artistiques repose sur l’interaction entre l’esprit et le corps.</w:t>
            </w:r>
          </w:p>
        </w:tc>
        <w:tc>
          <w:tcPr>
            <w:tcW w:w="240" w:type="dxa"/>
            <w:tcBorders>
              <w:top w:val="nil"/>
              <w:left w:val="single" w:sz="2" w:space="0" w:color="auto"/>
              <w:bottom w:val="nil"/>
              <w:right w:val="single" w:sz="2" w:space="0" w:color="auto"/>
            </w:tcBorders>
            <w:shd w:val="clear" w:color="auto" w:fill="auto"/>
          </w:tcPr>
          <w:p w14:paraId="7D404758" w14:textId="77777777" w:rsidR="00947666" w:rsidRPr="005A65D2" w:rsidRDefault="00947666" w:rsidP="003F1DB7">
            <w:pPr>
              <w:spacing w:before="120" w:after="120"/>
              <w:jc w:val="center"/>
              <w:rPr>
                <w:rFonts w:cs="Arial"/>
                <w:sz w:val="20"/>
                <w:lang w:val="fr-CA"/>
              </w:rPr>
            </w:pPr>
          </w:p>
        </w:tc>
        <w:tc>
          <w:tcPr>
            <w:tcW w:w="2685" w:type="dxa"/>
            <w:tcBorders>
              <w:top w:val="single" w:sz="2" w:space="0" w:color="auto"/>
              <w:left w:val="single" w:sz="2" w:space="0" w:color="auto"/>
              <w:bottom w:val="single" w:sz="2" w:space="0" w:color="auto"/>
              <w:right w:val="single" w:sz="2" w:space="0" w:color="auto"/>
            </w:tcBorders>
            <w:shd w:val="clear" w:color="auto" w:fill="FEECBC"/>
          </w:tcPr>
          <w:p w14:paraId="25FDE3F2" w14:textId="6523BE21" w:rsidR="00947666" w:rsidRPr="005A65D2" w:rsidRDefault="005A65D2" w:rsidP="003F1DB7">
            <w:pPr>
              <w:pStyle w:val="Tablestyle1"/>
              <w:rPr>
                <w:rFonts w:ascii="Helvetica" w:hAnsi="Helvetica" w:cs="Arial"/>
                <w:lang w:val="fr-CA"/>
              </w:rPr>
            </w:pPr>
            <w:r w:rsidRPr="005A65D2">
              <w:rPr>
                <w:rFonts w:ascii="Helvetica" w:hAnsi="Helvetica" w:cstheme="minorHAnsi"/>
                <w:color w:val="000000"/>
                <w:szCs w:val="20"/>
                <w:lang w:val="fr-CA"/>
              </w:rPr>
              <w:t xml:space="preserve">Les arts visuels offrent </w:t>
            </w:r>
            <w:r w:rsidRPr="005A65D2">
              <w:rPr>
                <w:rFonts w:ascii="Helvetica" w:hAnsi="Helvetica" w:cstheme="minorHAnsi"/>
                <w:color w:val="000000"/>
                <w:szCs w:val="20"/>
                <w:lang w:val="fr-CA"/>
              </w:rPr>
              <w:br/>
              <w:t>des manières uniques d’explorer l’identité et le sentiment d’appartenance.</w:t>
            </w:r>
          </w:p>
        </w:tc>
      </w:tr>
    </w:tbl>
    <w:p w14:paraId="08D5E2A5" w14:textId="77777777" w:rsidR="00123905" w:rsidRPr="005A65D2" w:rsidRDefault="00123905" w:rsidP="003F1DB7">
      <w:pPr>
        <w:rPr>
          <w:lang w:val="fr-CA"/>
        </w:rPr>
      </w:pPr>
    </w:p>
    <w:p w14:paraId="6513D803" w14:textId="7CA00A65" w:rsidR="00F9586F" w:rsidRPr="005A65D2" w:rsidRDefault="00ED4088" w:rsidP="003F1DB7">
      <w:pPr>
        <w:spacing w:after="160"/>
        <w:jc w:val="center"/>
        <w:outlineLvl w:val="0"/>
        <w:rPr>
          <w:sz w:val="28"/>
          <w:lang w:val="fr-CA"/>
        </w:rPr>
      </w:pPr>
      <w:r w:rsidRPr="005A65D2">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9"/>
        <w:gridCol w:w="5335"/>
      </w:tblGrid>
      <w:tr w:rsidR="005A65D2" w:rsidRPr="005A65D2" w14:paraId="45077A28" w14:textId="77777777" w:rsidTr="005A65D2">
        <w:tc>
          <w:tcPr>
            <w:tcW w:w="3110" w:type="pct"/>
            <w:tcBorders>
              <w:top w:val="single" w:sz="2" w:space="0" w:color="auto"/>
              <w:left w:val="single" w:sz="2" w:space="0" w:color="auto"/>
              <w:bottom w:val="single" w:sz="2" w:space="0" w:color="auto"/>
              <w:right w:val="single" w:sz="2" w:space="0" w:color="auto"/>
            </w:tcBorders>
            <w:shd w:val="clear" w:color="auto" w:fill="333333"/>
          </w:tcPr>
          <w:p w14:paraId="30E7E663" w14:textId="77777777" w:rsidR="00ED4088" w:rsidRPr="005A65D2" w:rsidRDefault="00ED4088" w:rsidP="008D5F12">
            <w:pPr>
              <w:spacing w:before="60" w:after="60"/>
              <w:rPr>
                <w:b/>
                <w:szCs w:val="22"/>
                <w:lang w:val="fr-CA"/>
              </w:rPr>
            </w:pPr>
            <w:r w:rsidRPr="005A65D2">
              <w:rPr>
                <w:b/>
                <w:szCs w:val="22"/>
                <w:lang w:val="fr-CA"/>
              </w:rPr>
              <w:t>Compétences disciplinaires</w:t>
            </w:r>
          </w:p>
        </w:tc>
        <w:tc>
          <w:tcPr>
            <w:tcW w:w="1890" w:type="pct"/>
            <w:tcBorders>
              <w:top w:val="single" w:sz="2" w:space="0" w:color="auto"/>
              <w:left w:val="single" w:sz="2" w:space="0" w:color="auto"/>
              <w:bottom w:val="single" w:sz="2" w:space="0" w:color="auto"/>
              <w:right w:val="single" w:sz="2" w:space="0" w:color="auto"/>
            </w:tcBorders>
            <w:shd w:val="clear" w:color="auto" w:fill="778E96"/>
          </w:tcPr>
          <w:p w14:paraId="4B7E3D6E" w14:textId="77777777" w:rsidR="00ED4088" w:rsidRPr="005A65D2" w:rsidRDefault="00ED4088" w:rsidP="008D5F12">
            <w:pPr>
              <w:spacing w:before="60" w:after="60"/>
              <w:rPr>
                <w:b/>
                <w:szCs w:val="22"/>
                <w:lang w:val="fr-CA"/>
              </w:rPr>
            </w:pPr>
            <w:r w:rsidRPr="005A65D2">
              <w:rPr>
                <w:b/>
                <w:color w:val="FFFFFF" w:themeColor="background1"/>
                <w:szCs w:val="22"/>
                <w:lang w:val="fr-CA"/>
              </w:rPr>
              <w:t>Contenu</w:t>
            </w:r>
          </w:p>
        </w:tc>
      </w:tr>
      <w:tr w:rsidR="005A65D2" w:rsidRPr="005A65D2" w14:paraId="5149B766" w14:textId="77777777" w:rsidTr="005A65D2">
        <w:trPr>
          <w:trHeight w:val="484"/>
        </w:trPr>
        <w:tc>
          <w:tcPr>
            <w:tcW w:w="3110" w:type="pct"/>
            <w:tcBorders>
              <w:top w:val="single" w:sz="2" w:space="0" w:color="auto"/>
              <w:left w:val="single" w:sz="2" w:space="0" w:color="auto"/>
              <w:bottom w:val="single" w:sz="2" w:space="0" w:color="auto"/>
              <w:right w:val="single" w:sz="2" w:space="0" w:color="auto"/>
            </w:tcBorders>
            <w:shd w:val="clear" w:color="auto" w:fill="auto"/>
          </w:tcPr>
          <w:p w14:paraId="247768C0" w14:textId="281B2E7D" w:rsidR="00F9586F" w:rsidRPr="005A65D2" w:rsidRDefault="00ED4088" w:rsidP="0014420D">
            <w:pPr>
              <w:spacing w:before="120" w:after="120"/>
              <w:rPr>
                <w:rFonts w:ascii="Helvetica Oblique" w:hAnsi="Helvetica Oblique"/>
                <w:i/>
                <w:iCs/>
                <w:sz w:val="20"/>
                <w:lang w:val="fr-CA"/>
              </w:rPr>
            </w:pPr>
            <w:r w:rsidRPr="005A65D2">
              <w:rPr>
                <w:rFonts w:ascii="Helvetica" w:hAnsi="Helvetica" w:cstheme="minorHAnsi"/>
                <w:i/>
                <w:color w:val="000000" w:themeColor="text1"/>
                <w:sz w:val="20"/>
                <w:szCs w:val="20"/>
                <w:lang w:val="fr-CA"/>
              </w:rPr>
              <w:t>L’élève sera capable de :</w:t>
            </w:r>
          </w:p>
          <w:p w14:paraId="62A44689" w14:textId="5EF45298" w:rsidR="00707ADF" w:rsidRPr="005A65D2" w:rsidRDefault="00ED4088" w:rsidP="00707ADF">
            <w:pPr>
              <w:pStyle w:val="Topic"/>
              <w:contextualSpacing w:val="0"/>
              <w:rPr>
                <w:lang w:val="fr-CA"/>
              </w:rPr>
            </w:pPr>
            <w:r w:rsidRPr="005A65D2">
              <w:rPr>
                <w:lang w:val="fr-CA"/>
              </w:rPr>
              <w:t>Explorer et créer</w:t>
            </w:r>
          </w:p>
          <w:p w14:paraId="38C68C9E" w14:textId="77777777" w:rsidR="005A65D2" w:rsidRPr="005A65D2" w:rsidRDefault="005A65D2" w:rsidP="005A65D2">
            <w:pPr>
              <w:pStyle w:val="ListParagraph"/>
              <w:rPr>
                <w:lang w:val="fr-CA"/>
              </w:rPr>
            </w:pPr>
            <w:r w:rsidRPr="005A65D2">
              <w:rPr>
                <w:lang w:val="fr-CA"/>
              </w:rPr>
              <w:t>Créer des œuvres artistiques tridimensionnelles (3D) en utilisant l’</w:t>
            </w:r>
            <w:r w:rsidRPr="005A65D2">
              <w:rPr>
                <w:b/>
                <w:lang w:val="fr-CA"/>
              </w:rPr>
              <w:t>inspiration sensorielle</w:t>
            </w:r>
            <w:r w:rsidRPr="005A65D2">
              <w:rPr>
                <w:lang w:val="fr-CA"/>
              </w:rPr>
              <w:t>, l’imagination et l’investigation</w:t>
            </w:r>
          </w:p>
          <w:p w14:paraId="340D4D5C" w14:textId="77777777" w:rsidR="005A65D2" w:rsidRPr="005A65D2" w:rsidRDefault="005A65D2" w:rsidP="005A65D2">
            <w:pPr>
              <w:pStyle w:val="ListParagraph"/>
              <w:rPr>
                <w:lang w:val="fr-CA"/>
              </w:rPr>
            </w:pPr>
            <w:r w:rsidRPr="005A65D2">
              <w:rPr>
                <w:lang w:val="fr-CA"/>
              </w:rPr>
              <w:t>Explorer les possibilités artistiques et prendre des</w:t>
            </w:r>
            <w:r w:rsidRPr="005A65D2">
              <w:rPr>
                <w:b/>
                <w:lang w:val="fr-CA"/>
              </w:rPr>
              <w:t xml:space="preserve"> risques</w:t>
            </w:r>
            <w:r w:rsidRPr="005A65D2">
              <w:rPr>
                <w:lang w:val="fr-CA"/>
              </w:rPr>
              <w:t xml:space="preserve"> </w:t>
            </w:r>
            <w:r w:rsidRPr="005A65D2">
              <w:rPr>
                <w:b/>
                <w:lang w:val="fr-CA"/>
              </w:rPr>
              <w:t>créatifs</w:t>
            </w:r>
          </w:p>
          <w:p w14:paraId="7D5D9297" w14:textId="77777777" w:rsidR="005A65D2" w:rsidRPr="005A65D2" w:rsidRDefault="005A65D2" w:rsidP="005A65D2">
            <w:pPr>
              <w:pStyle w:val="ListParagraph"/>
              <w:rPr>
                <w:lang w:val="fr-CA"/>
              </w:rPr>
            </w:pPr>
            <w:r w:rsidRPr="005A65D2">
              <w:rPr>
                <w:shd w:val="clear" w:color="auto" w:fill="FFFFFF"/>
                <w:lang w:val="fr-CA"/>
              </w:rPr>
              <w:t>Créer des œuvres artistiques en 3D en ayant un public à l’esprit</w:t>
            </w:r>
          </w:p>
          <w:p w14:paraId="09CDB8B3" w14:textId="77777777" w:rsidR="005A65D2" w:rsidRPr="005A65D2" w:rsidRDefault="005A65D2" w:rsidP="005A65D2">
            <w:pPr>
              <w:pStyle w:val="ListParagraph"/>
              <w:rPr>
                <w:lang w:val="fr-CA"/>
              </w:rPr>
            </w:pPr>
            <w:r w:rsidRPr="005A65D2">
              <w:rPr>
                <w:lang w:val="fr-CA"/>
              </w:rPr>
              <w:t>Exprimer du sens, des intentions et des émotions par des œuvres artistiques en 3D</w:t>
            </w:r>
          </w:p>
          <w:p w14:paraId="343358A9" w14:textId="4C6ACB47" w:rsidR="005A65D2" w:rsidRPr="005A65D2" w:rsidRDefault="005A65D2" w:rsidP="005A65D2">
            <w:pPr>
              <w:pStyle w:val="ListParagraph"/>
              <w:rPr>
                <w:lang w:val="fr-CA"/>
              </w:rPr>
            </w:pPr>
            <w:r w:rsidRPr="005A65D2">
              <w:rPr>
                <w:lang w:val="fr-CA"/>
              </w:rPr>
              <w:t xml:space="preserve">Développer et perfectionner des techniques et des talents artistiques dans une foule </w:t>
            </w:r>
            <w:r w:rsidRPr="005A65D2">
              <w:rPr>
                <w:lang w:val="fr-CA"/>
              </w:rPr>
              <w:br/>
              <w:t xml:space="preserve">de </w:t>
            </w:r>
            <w:r w:rsidRPr="005A65D2">
              <w:rPr>
                <w:b/>
                <w:lang w:val="fr-CA"/>
              </w:rPr>
              <w:t>styles</w:t>
            </w:r>
            <w:r w:rsidRPr="005A65D2">
              <w:rPr>
                <w:lang w:val="fr-CA"/>
              </w:rPr>
              <w:t xml:space="preserve"> et de </w:t>
            </w:r>
            <w:r w:rsidRPr="005A65D2">
              <w:rPr>
                <w:b/>
                <w:lang w:val="fr-CA"/>
              </w:rPr>
              <w:t>mouvements artistiques</w:t>
            </w:r>
          </w:p>
          <w:p w14:paraId="70B54A40" w14:textId="38052E19" w:rsidR="00F9586F" w:rsidRPr="005A65D2" w:rsidRDefault="005A65D2" w:rsidP="005A65D2">
            <w:pPr>
              <w:pStyle w:val="ListParagraph"/>
              <w:rPr>
                <w:b/>
                <w:lang w:val="fr-CA"/>
              </w:rPr>
            </w:pPr>
            <w:r w:rsidRPr="005A65D2">
              <w:rPr>
                <w:b/>
                <w:lang w:val="fr-CA"/>
              </w:rPr>
              <w:t>Utiliser les matériaux de manière responsable</w:t>
            </w:r>
            <w:r w:rsidRPr="005A65D2">
              <w:rPr>
                <w:lang w:val="fr-CA"/>
              </w:rPr>
              <w:t xml:space="preserve"> et sécuritaire ainsi que les outils </w:t>
            </w:r>
            <w:r w:rsidRPr="005A65D2">
              <w:rPr>
                <w:lang w:val="fr-CA"/>
              </w:rPr>
              <w:br/>
              <w:t>et l’espace de travail</w:t>
            </w:r>
          </w:p>
          <w:p w14:paraId="75EE5B67" w14:textId="42735244" w:rsidR="00707ADF" w:rsidRPr="005A65D2" w:rsidRDefault="00ED4088" w:rsidP="00707ADF">
            <w:pPr>
              <w:pStyle w:val="Topic"/>
              <w:contextualSpacing w:val="0"/>
              <w:rPr>
                <w:lang w:val="fr-CA"/>
              </w:rPr>
            </w:pPr>
            <w:r w:rsidRPr="005A65D2">
              <w:rPr>
                <w:lang w:val="fr-CA"/>
              </w:rPr>
              <w:t>Raisonner et réfléchir</w:t>
            </w:r>
          </w:p>
          <w:p w14:paraId="4B907AE2" w14:textId="77777777" w:rsidR="005A65D2" w:rsidRPr="005A65D2" w:rsidRDefault="005A65D2" w:rsidP="005A65D2">
            <w:pPr>
              <w:pStyle w:val="ListParagraph"/>
              <w:rPr>
                <w:lang w:val="fr-CA"/>
              </w:rPr>
            </w:pPr>
            <w:r w:rsidRPr="005A65D2">
              <w:rPr>
                <w:lang w:val="fr-CA"/>
              </w:rPr>
              <w:t>Trouver des façons de surmonter les obstacles à la création</w:t>
            </w:r>
          </w:p>
          <w:p w14:paraId="00C71615" w14:textId="39C63D9D" w:rsidR="005A65D2" w:rsidRPr="005A65D2" w:rsidRDefault="005A65D2" w:rsidP="005A65D2">
            <w:pPr>
              <w:pStyle w:val="ListParagraph"/>
              <w:rPr>
                <w:lang w:val="fr-CA"/>
              </w:rPr>
            </w:pPr>
            <w:r w:rsidRPr="005A65D2">
              <w:rPr>
                <w:lang w:val="fr-CA"/>
              </w:rPr>
              <w:t xml:space="preserve">Décrire et analyser comment les artistes se servent des matériaux, des technologies, </w:t>
            </w:r>
            <w:r w:rsidRPr="005A65D2">
              <w:rPr>
                <w:lang w:val="fr-CA"/>
              </w:rPr>
              <w:br/>
              <w:t>des procédés et de l’</w:t>
            </w:r>
            <w:r w:rsidRPr="005A65D2">
              <w:rPr>
                <w:b/>
                <w:lang w:val="fr-CA"/>
              </w:rPr>
              <w:t>environnement</w:t>
            </w:r>
            <w:r w:rsidRPr="005A65D2">
              <w:rPr>
                <w:lang w:val="fr-CA"/>
              </w:rPr>
              <w:t xml:space="preserve"> durant la création artistique</w:t>
            </w:r>
          </w:p>
          <w:p w14:paraId="70A6DF45" w14:textId="77777777" w:rsidR="005A65D2" w:rsidRPr="005A65D2" w:rsidRDefault="005A65D2" w:rsidP="005A65D2">
            <w:pPr>
              <w:pStyle w:val="ListParagraph"/>
              <w:rPr>
                <w:lang w:val="fr-CA"/>
              </w:rPr>
            </w:pPr>
            <w:r w:rsidRPr="005A65D2">
              <w:rPr>
                <w:lang w:val="fr-CA"/>
              </w:rPr>
              <w:t xml:space="preserve">Trouver des réponses personnelles aux </w:t>
            </w:r>
            <w:r w:rsidRPr="005A65D2">
              <w:rPr>
                <w:b/>
                <w:lang w:val="fr-CA"/>
              </w:rPr>
              <w:t>questions d’ordre esthétique</w:t>
            </w:r>
          </w:p>
          <w:p w14:paraId="61D86295" w14:textId="4CD04A62" w:rsidR="0045169A" w:rsidRPr="005A65D2" w:rsidRDefault="005A65D2" w:rsidP="005A65D2">
            <w:pPr>
              <w:pStyle w:val="ListParagraph"/>
              <w:rPr>
                <w:lang w:val="fr-CA"/>
              </w:rPr>
            </w:pPr>
            <w:r w:rsidRPr="005A65D2">
              <w:rPr>
                <w:lang w:val="fr-CA"/>
              </w:rPr>
              <w:t xml:space="preserve">Réfléchir sur l’influence exercée par </w:t>
            </w:r>
            <w:r w:rsidRPr="005A65D2">
              <w:rPr>
                <w:b/>
                <w:lang w:val="fr-CA"/>
              </w:rPr>
              <w:t>divers contextes</w:t>
            </w:r>
            <w:r w:rsidRPr="005A65D2">
              <w:rPr>
                <w:lang w:val="fr-CA"/>
              </w:rPr>
              <w:t xml:space="preserve"> sur les œuvres d’art</w:t>
            </w:r>
          </w:p>
        </w:tc>
        <w:tc>
          <w:tcPr>
            <w:tcW w:w="1890" w:type="pct"/>
            <w:tcBorders>
              <w:top w:val="single" w:sz="2" w:space="0" w:color="auto"/>
              <w:left w:val="single" w:sz="2" w:space="0" w:color="auto"/>
              <w:bottom w:val="single" w:sz="2" w:space="0" w:color="auto"/>
              <w:right w:val="single" w:sz="2" w:space="0" w:color="auto"/>
            </w:tcBorders>
            <w:shd w:val="clear" w:color="auto" w:fill="auto"/>
          </w:tcPr>
          <w:p w14:paraId="454AD980" w14:textId="1CF4FBB7" w:rsidR="00F9586F" w:rsidRPr="005A65D2" w:rsidRDefault="00ED4088" w:rsidP="003F1DB7">
            <w:pPr>
              <w:spacing w:before="120" w:after="120"/>
              <w:rPr>
                <w:rFonts w:ascii="Helvetica Oblique" w:hAnsi="Helvetica Oblique"/>
                <w:i/>
                <w:iCs/>
                <w:sz w:val="20"/>
                <w:szCs w:val="22"/>
                <w:lang w:val="fr-CA"/>
              </w:rPr>
            </w:pPr>
            <w:r w:rsidRPr="005A65D2">
              <w:rPr>
                <w:rFonts w:ascii="Helvetica" w:hAnsi="Helvetica" w:cstheme="minorHAnsi"/>
                <w:i/>
                <w:color w:val="000000" w:themeColor="text1"/>
                <w:sz w:val="20"/>
                <w:szCs w:val="20"/>
                <w:lang w:val="fr-CA"/>
              </w:rPr>
              <w:t>L’élève connaîtra :</w:t>
            </w:r>
          </w:p>
          <w:p w14:paraId="5CEC3846" w14:textId="77777777" w:rsidR="005A65D2" w:rsidRPr="005A65D2" w:rsidRDefault="005A65D2" w:rsidP="005A65D2">
            <w:pPr>
              <w:pStyle w:val="ListParagraph"/>
              <w:rPr>
                <w:lang w:val="fr-CA"/>
              </w:rPr>
            </w:pPr>
            <w:r w:rsidRPr="005A65D2">
              <w:rPr>
                <w:b/>
                <w:lang w:val="fr-CA"/>
              </w:rPr>
              <w:t xml:space="preserve">Éléments </w:t>
            </w:r>
            <w:r w:rsidRPr="005A65D2">
              <w:rPr>
                <w:lang w:val="fr-CA"/>
              </w:rPr>
              <w:t>des arts visuels</w:t>
            </w:r>
          </w:p>
          <w:p w14:paraId="6D37BBEE" w14:textId="77777777" w:rsidR="005A65D2" w:rsidRPr="008D0DA7" w:rsidRDefault="005A65D2" w:rsidP="005A65D2">
            <w:pPr>
              <w:pStyle w:val="ListParagraph"/>
              <w:rPr>
                <w:b/>
                <w:lang w:val="fr-CA"/>
              </w:rPr>
            </w:pPr>
            <w:r w:rsidRPr="008D0DA7">
              <w:rPr>
                <w:b/>
                <w:lang w:val="fr-CA"/>
              </w:rPr>
              <w:t xml:space="preserve">Principes de l’esthétique </w:t>
            </w:r>
          </w:p>
          <w:p w14:paraId="0E3185E3" w14:textId="77777777" w:rsidR="005A65D2" w:rsidRPr="005A65D2" w:rsidRDefault="005A65D2" w:rsidP="005A65D2">
            <w:pPr>
              <w:pStyle w:val="ListParagraph"/>
              <w:rPr>
                <w:lang w:val="fr-CA"/>
              </w:rPr>
            </w:pPr>
            <w:r w:rsidRPr="005A65D2">
              <w:rPr>
                <w:lang w:val="fr-CA"/>
              </w:rPr>
              <w:t>Stratégies d’élaboration d’images</w:t>
            </w:r>
          </w:p>
          <w:p w14:paraId="1CEA02A6" w14:textId="77777777" w:rsidR="005A65D2" w:rsidRPr="005A65D2" w:rsidRDefault="005A65D2" w:rsidP="005A65D2">
            <w:pPr>
              <w:pStyle w:val="ListParagraph"/>
              <w:rPr>
                <w:lang w:val="fr-CA"/>
              </w:rPr>
            </w:pPr>
            <w:r w:rsidRPr="008D0DA7">
              <w:rPr>
                <w:b/>
                <w:lang w:val="fr-CA"/>
              </w:rPr>
              <w:t>Matériaux</w:t>
            </w:r>
            <w:r w:rsidRPr="005A65D2">
              <w:rPr>
                <w:lang w:val="fr-CA"/>
              </w:rPr>
              <w:t xml:space="preserve">, </w:t>
            </w:r>
            <w:r w:rsidRPr="008D0DA7">
              <w:rPr>
                <w:b/>
                <w:lang w:val="fr-CA"/>
              </w:rPr>
              <w:t>outils</w:t>
            </w:r>
            <w:r w:rsidRPr="005A65D2">
              <w:rPr>
                <w:lang w:val="fr-CA"/>
              </w:rPr>
              <w:t xml:space="preserve"> et </w:t>
            </w:r>
            <w:r w:rsidRPr="008D0DA7">
              <w:rPr>
                <w:b/>
                <w:lang w:val="fr-CA"/>
              </w:rPr>
              <w:t>procédés</w:t>
            </w:r>
          </w:p>
          <w:p w14:paraId="58746216" w14:textId="77777777" w:rsidR="005A65D2" w:rsidRPr="008D0DA7" w:rsidRDefault="005A65D2" w:rsidP="005A65D2">
            <w:pPr>
              <w:pStyle w:val="ListParagraph"/>
              <w:rPr>
                <w:b/>
                <w:lang w:val="fr-CA"/>
              </w:rPr>
            </w:pPr>
            <w:r w:rsidRPr="008D0DA7">
              <w:rPr>
                <w:b/>
                <w:lang w:val="fr-CA"/>
              </w:rPr>
              <w:t>Démarche de création</w:t>
            </w:r>
          </w:p>
          <w:p w14:paraId="03E3C049" w14:textId="77777777" w:rsidR="005A65D2" w:rsidRPr="005A65D2" w:rsidRDefault="005A65D2" w:rsidP="005A65D2">
            <w:pPr>
              <w:pStyle w:val="ListParagraph"/>
              <w:rPr>
                <w:lang w:val="fr-CA"/>
              </w:rPr>
            </w:pPr>
            <w:r w:rsidRPr="005A65D2">
              <w:rPr>
                <w:b/>
                <w:lang w:val="fr-CA"/>
              </w:rPr>
              <w:t>Propriétés matérielles</w:t>
            </w:r>
            <w:r w:rsidRPr="005A65D2">
              <w:rPr>
                <w:lang w:val="fr-CA"/>
              </w:rPr>
              <w:t xml:space="preserve"> et </w:t>
            </w:r>
            <w:r w:rsidRPr="005A65D2">
              <w:rPr>
                <w:b/>
                <w:lang w:val="fr-CA"/>
              </w:rPr>
              <w:t>effets</w:t>
            </w:r>
            <w:r w:rsidRPr="005A65D2">
              <w:rPr>
                <w:lang w:val="fr-CA"/>
              </w:rPr>
              <w:t xml:space="preserve"> de différents matériaux </w:t>
            </w:r>
          </w:p>
          <w:p w14:paraId="53545F46" w14:textId="77777777" w:rsidR="005A65D2" w:rsidRPr="005A65D2" w:rsidRDefault="005A65D2" w:rsidP="005A65D2">
            <w:pPr>
              <w:pStyle w:val="ListParagraph"/>
              <w:rPr>
                <w:lang w:val="fr-CA"/>
              </w:rPr>
            </w:pPr>
            <w:r w:rsidRPr="005A65D2">
              <w:rPr>
                <w:lang w:val="fr-CA"/>
              </w:rPr>
              <w:t xml:space="preserve">Utilisation de symboles et de métaphores pour représenter des idées et des perspectives </w:t>
            </w:r>
          </w:p>
          <w:p w14:paraId="66D7E774" w14:textId="77777777" w:rsidR="005A65D2" w:rsidRPr="005A65D2" w:rsidRDefault="005A65D2" w:rsidP="005A65D2">
            <w:pPr>
              <w:pStyle w:val="ListParagraph"/>
              <w:rPr>
                <w:lang w:val="fr-CA"/>
              </w:rPr>
            </w:pPr>
            <w:r w:rsidRPr="005A65D2">
              <w:rPr>
                <w:lang w:val="fr-CA"/>
              </w:rPr>
              <w:t xml:space="preserve">Rôle de l’artiste et du public </w:t>
            </w:r>
          </w:p>
          <w:p w14:paraId="03D743FB" w14:textId="77777777" w:rsidR="005A65D2" w:rsidRPr="005A65D2" w:rsidRDefault="005A65D2" w:rsidP="005A65D2">
            <w:pPr>
              <w:pStyle w:val="ListParagraph"/>
              <w:rPr>
                <w:lang w:val="fr-CA"/>
              </w:rPr>
            </w:pPr>
            <w:r w:rsidRPr="005A65D2">
              <w:rPr>
                <w:lang w:val="fr-CA"/>
              </w:rPr>
              <w:t xml:space="preserve">Influence de la </w:t>
            </w:r>
            <w:r w:rsidRPr="005A65D2">
              <w:rPr>
                <w:b/>
                <w:lang w:val="fr-CA"/>
              </w:rPr>
              <w:t>culture visuelle</w:t>
            </w:r>
            <w:r w:rsidRPr="005A65D2">
              <w:rPr>
                <w:lang w:val="fr-CA"/>
              </w:rPr>
              <w:t xml:space="preserve"> sur les médias</w:t>
            </w:r>
          </w:p>
          <w:p w14:paraId="7457AACE" w14:textId="77777777" w:rsidR="005A65D2" w:rsidRPr="005A65D2" w:rsidRDefault="005A65D2" w:rsidP="005A65D2">
            <w:pPr>
              <w:pStyle w:val="ListParagraph"/>
              <w:rPr>
                <w:lang w:val="fr-CA"/>
              </w:rPr>
            </w:pPr>
            <w:r w:rsidRPr="005A65D2">
              <w:rPr>
                <w:lang w:val="fr-CA"/>
              </w:rPr>
              <w:t>Visions du monde, pratiques et récits traditionnels et contemporains des peuples autochtones exprimés par les œuvres artistiques en 3D</w:t>
            </w:r>
          </w:p>
          <w:p w14:paraId="62408AA2" w14:textId="05368349" w:rsidR="005A65D2" w:rsidRPr="005A65D2" w:rsidRDefault="005A65D2" w:rsidP="005A65D2">
            <w:pPr>
              <w:pStyle w:val="ListParagraph"/>
              <w:rPr>
                <w:lang w:val="fr-CA"/>
              </w:rPr>
            </w:pPr>
            <w:r w:rsidRPr="005A65D2">
              <w:rPr>
                <w:lang w:val="fr-CA"/>
              </w:rPr>
              <w:t xml:space="preserve">Rôle des œuvres artistiques dans les questions </w:t>
            </w:r>
            <w:r w:rsidRPr="005A65D2">
              <w:rPr>
                <w:lang w:val="fr-CA"/>
              </w:rPr>
              <w:br/>
              <w:t>de justice sociale</w:t>
            </w:r>
          </w:p>
          <w:p w14:paraId="611354F9" w14:textId="77777777" w:rsidR="005A65D2" w:rsidRPr="005A65D2" w:rsidRDefault="005A65D2" w:rsidP="005A65D2">
            <w:pPr>
              <w:pStyle w:val="ListParagraph"/>
              <w:rPr>
                <w:lang w:val="fr-CA"/>
              </w:rPr>
            </w:pPr>
            <w:r w:rsidRPr="005A65D2">
              <w:rPr>
                <w:lang w:val="fr-CA"/>
              </w:rPr>
              <w:t>Apport d’artistes traditionnels, novateurs et interculturels</w:t>
            </w:r>
          </w:p>
          <w:p w14:paraId="03C90176" w14:textId="3DAFB26B" w:rsidR="0018557D" w:rsidRPr="005A65D2" w:rsidRDefault="005A65D2" w:rsidP="005A65D2">
            <w:pPr>
              <w:pStyle w:val="ListParagraph"/>
              <w:spacing w:after="120"/>
              <w:rPr>
                <w:b/>
                <w:lang w:val="fr-CA"/>
              </w:rPr>
            </w:pPr>
            <w:r w:rsidRPr="005A65D2">
              <w:rPr>
                <w:lang w:val="fr-CA"/>
              </w:rPr>
              <w:t xml:space="preserve">Considérations éthiques concernant </w:t>
            </w:r>
            <w:r w:rsidRPr="005A65D2">
              <w:rPr>
                <w:b/>
                <w:lang w:val="fr-CA"/>
              </w:rPr>
              <w:t>l’appropriation culturelle</w:t>
            </w:r>
            <w:r w:rsidRPr="005A65D2">
              <w:rPr>
                <w:lang w:val="fr-CA"/>
              </w:rPr>
              <w:t xml:space="preserve"> et le plagiat</w:t>
            </w:r>
          </w:p>
        </w:tc>
      </w:tr>
    </w:tbl>
    <w:p w14:paraId="4419F9AA" w14:textId="3BE09515" w:rsidR="0018557D" w:rsidRPr="005A65D2" w:rsidRDefault="0018557D" w:rsidP="003F1DB7">
      <w:pPr>
        <w:pBdr>
          <w:bottom w:val="single" w:sz="4" w:space="4" w:color="auto"/>
        </w:pBdr>
        <w:tabs>
          <w:tab w:val="right" w:pos="14232"/>
        </w:tabs>
        <w:ind w:left="1368" w:right="-112"/>
        <w:rPr>
          <w:b/>
          <w:sz w:val="28"/>
          <w:lang w:val="fr-CA"/>
        </w:rPr>
      </w:pPr>
      <w:r w:rsidRPr="005A65D2">
        <w:rPr>
          <w:lang w:val="fr-CA"/>
        </w:rPr>
        <w:br w:type="page"/>
      </w:r>
      <w:r w:rsidRPr="005A65D2">
        <w:rPr>
          <w:b/>
          <w:noProof/>
          <w:szCs w:val="20"/>
        </w:rPr>
        <w:lastRenderedPageBreak/>
        <w:drawing>
          <wp:anchor distT="0" distB="0" distL="114300" distR="114300" simplePos="0" relativeHeight="251662848" behindDoc="0" locked="0" layoutInCell="1" allowOverlap="1" wp14:anchorId="3375C1A4" wp14:editId="3F181FD6">
            <wp:simplePos x="0" y="0"/>
            <wp:positionH relativeFrom="page">
              <wp:posOffset>535021</wp:posOffset>
            </wp:positionH>
            <wp:positionV relativeFrom="page">
              <wp:posOffset>379351</wp:posOffset>
            </wp:positionV>
            <wp:extent cx="839491" cy="703690"/>
            <wp:effectExtent l="0" t="0" r="0" b="762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91" cy="703690"/>
                    </a:xfrm>
                    <a:prstGeom prst="rect">
                      <a:avLst/>
                    </a:prstGeom>
                    <a:noFill/>
                    <a:ln>
                      <a:noFill/>
                    </a:ln>
                  </pic:spPr>
                </pic:pic>
              </a:graphicData>
            </a:graphic>
            <wp14:sizeRelH relativeFrom="page">
              <wp14:pctWidth>0</wp14:pctWidth>
            </wp14:sizeRelH>
            <wp14:sizeRelV relativeFrom="page">
              <wp14:pctHeight>0</wp14:pctHeight>
            </wp14:sizeRelV>
          </wp:anchor>
        </w:drawing>
      </w:r>
      <w:r w:rsidR="00ED4088" w:rsidRPr="005A65D2">
        <w:rPr>
          <w:rFonts w:ascii="Times New Roman Bold" w:hAnsi="Times New Roman Bold"/>
          <w:b/>
          <w:spacing w:val="-3"/>
          <w:sz w:val="28"/>
          <w:lang w:val="fr-CA"/>
        </w:rPr>
        <w:t>Domaine d’apprentissage : ÉDUCATION ARTISTIQUE — Arts visuels : Arts visuels 3D en atelier</w:t>
      </w:r>
      <w:r w:rsidR="00ED4088" w:rsidRPr="005A65D2">
        <w:rPr>
          <w:b/>
          <w:sz w:val="28"/>
          <w:lang w:val="fr-CA"/>
        </w:rPr>
        <w:tab/>
        <w:t>10</w:t>
      </w:r>
      <w:r w:rsidR="00ED4088" w:rsidRPr="005A65D2">
        <w:rPr>
          <w:rFonts w:ascii="Times New Roman Bold" w:hAnsi="Times New Roman Bold"/>
          <w:b/>
          <w:position w:val="6"/>
          <w:sz w:val="22"/>
          <w:lang w:val="fr-CA"/>
        </w:rPr>
        <w:t>e</w:t>
      </w:r>
      <w:r w:rsidR="00ED4088" w:rsidRPr="005A65D2">
        <w:rPr>
          <w:b/>
          <w:sz w:val="28"/>
          <w:lang w:val="fr-CA"/>
        </w:rPr>
        <w:t xml:space="preserve"> année</w:t>
      </w:r>
    </w:p>
    <w:p w14:paraId="338BD436" w14:textId="77777777" w:rsidR="0018557D" w:rsidRPr="005A65D2" w:rsidRDefault="0018557D" w:rsidP="003F1DB7">
      <w:pPr>
        <w:rPr>
          <w:rFonts w:ascii="Arial" w:hAnsi="Arial"/>
          <w:b/>
          <w:lang w:val="fr-CA"/>
        </w:rPr>
      </w:pPr>
      <w:r w:rsidRPr="005A65D2">
        <w:rPr>
          <w:b/>
          <w:sz w:val="28"/>
          <w:lang w:val="fr-CA"/>
        </w:rPr>
        <w:tab/>
      </w:r>
    </w:p>
    <w:p w14:paraId="1658F336" w14:textId="46F01D66" w:rsidR="0018557D" w:rsidRPr="005A65D2" w:rsidRDefault="005A65D2" w:rsidP="003F1DB7">
      <w:pPr>
        <w:spacing w:after="160"/>
        <w:jc w:val="center"/>
        <w:outlineLvl w:val="0"/>
        <w:rPr>
          <w:sz w:val="28"/>
          <w:lang w:val="fr-CA"/>
        </w:rPr>
      </w:pPr>
      <w:r w:rsidRPr="005A65D2">
        <w:rPr>
          <w:b/>
          <w:sz w:val="28"/>
          <w:szCs w:val="22"/>
          <w:lang w:val="fr-CA"/>
        </w:rPr>
        <w:t>Normes d’apprentissage</w:t>
      </w:r>
      <w:r w:rsidR="0018557D" w:rsidRPr="005A65D2">
        <w:rPr>
          <w:b/>
          <w:sz w:val="28"/>
          <w:szCs w:val="22"/>
          <w:lang w:val="fr-CA"/>
        </w:rPr>
        <w:t xml:space="preserve"> (</w:t>
      </w:r>
      <w:r w:rsidRPr="005A65D2">
        <w:rPr>
          <w:b/>
          <w:sz w:val="28"/>
          <w:szCs w:val="22"/>
          <w:lang w:val="fr-CA"/>
        </w:rPr>
        <w:t>suite</w:t>
      </w:r>
      <w:r w:rsidR="0018557D" w:rsidRPr="005A65D2">
        <w:rPr>
          <w:b/>
          <w:sz w:val="28"/>
          <w:szCs w:val="22"/>
          <w:lang w:val="fr-C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gridCol w:w="5296"/>
      </w:tblGrid>
      <w:tr w:rsidR="005A65D2" w:rsidRPr="005A65D2" w14:paraId="5CDE7108" w14:textId="77777777" w:rsidTr="005A65D2">
        <w:tc>
          <w:tcPr>
            <w:tcW w:w="3124" w:type="pct"/>
            <w:tcBorders>
              <w:top w:val="single" w:sz="2" w:space="0" w:color="auto"/>
              <w:left w:val="single" w:sz="2" w:space="0" w:color="auto"/>
              <w:bottom w:val="single" w:sz="2" w:space="0" w:color="auto"/>
              <w:right w:val="single" w:sz="2" w:space="0" w:color="auto"/>
            </w:tcBorders>
            <w:shd w:val="clear" w:color="auto" w:fill="333333"/>
          </w:tcPr>
          <w:p w14:paraId="4AE6182A" w14:textId="77777777" w:rsidR="00ED4088" w:rsidRPr="005A65D2" w:rsidRDefault="00ED4088" w:rsidP="008D5F12">
            <w:pPr>
              <w:spacing w:before="60" w:after="60"/>
              <w:rPr>
                <w:b/>
                <w:szCs w:val="22"/>
                <w:lang w:val="fr-CA"/>
              </w:rPr>
            </w:pPr>
            <w:r w:rsidRPr="005A65D2">
              <w:rPr>
                <w:b/>
                <w:szCs w:val="22"/>
                <w:lang w:val="fr-CA"/>
              </w:rPr>
              <w:t>Compétences disciplinaires</w:t>
            </w:r>
          </w:p>
        </w:tc>
        <w:tc>
          <w:tcPr>
            <w:tcW w:w="1876" w:type="pct"/>
            <w:tcBorders>
              <w:top w:val="single" w:sz="2" w:space="0" w:color="auto"/>
              <w:left w:val="single" w:sz="2" w:space="0" w:color="auto"/>
              <w:bottom w:val="single" w:sz="2" w:space="0" w:color="auto"/>
              <w:right w:val="single" w:sz="2" w:space="0" w:color="auto"/>
            </w:tcBorders>
            <w:shd w:val="clear" w:color="auto" w:fill="778E96"/>
          </w:tcPr>
          <w:p w14:paraId="7839CF9B" w14:textId="77777777" w:rsidR="00ED4088" w:rsidRPr="005A65D2" w:rsidRDefault="00ED4088" w:rsidP="008D5F12">
            <w:pPr>
              <w:spacing w:before="60" w:after="60"/>
              <w:rPr>
                <w:b/>
                <w:szCs w:val="22"/>
                <w:lang w:val="fr-CA"/>
              </w:rPr>
            </w:pPr>
            <w:r w:rsidRPr="005A65D2">
              <w:rPr>
                <w:b/>
                <w:color w:val="FFFFFF" w:themeColor="background1"/>
                <w:szCs w:val="22"/>
                <w:lang w:val="fr-CA"/>
              </w:rPr>
              <w:t>Contenu</w:t>
            </w:r>
          </w:p>
        </w:tc>
      </w:tr>
      <w:tr w:rsidR="005A65D2" w:rsidRPr="005A65D2" w14:paraId="522264D9" w14:textId="77777777" w:rsidTr="005A65D2">
        <w:trPr>
          <w:trHeight w:val="484"/>
        </w:trPr>
        <w:tc>
          <w:tcPr>
            <w:tcW w:w="3124" w:type="pct"/>
            <w:tcBorders>
              <w:top w:val="single" w:sz="2" w:space="0" w:color="auto"/>
              <w:left w:val="single" w:sz="2" w:space="0" w:color="auto"/>
              <w:bottom w:val="single" w:sz="2" w:space="0" w:color="auto"/>
              <w:right w:val="single" w:sz="2" w:space="0" w:color="auto"/>
            </w:tcBorders>
            <w:shd w:val="clear" w:color="auto" w:fill="auto"/>
          </w:tcPr>
          <w:p w14:paraId="2CF7061C" w14:textId="15755B92" w:rsidR="00C24667" w:rsidRPr="005A65D2" w:rsidRDefault="00ED4088" w:rsidP="00C24667">
            <w:pPr>
              <w:pStyle w:val="Topic"/>
              <w:contextualSpacing w:val="0"/>
              <w:rPr>
                <w:lang w:val="fr-CA"/>
              </w:rPr>
            </w:pPr>
            <w:r w:rsidRPr="005A65D2">
              <w:rPr>
                <w:lang w:val="fr-CA"/>
              </w:rPr>
              <w:t>Communiquer et documenter</w:t>
            </w:r>
          </w:p>
          <w:p w14:paraId="257D166B" w14:textId="04A4BC3B" w:rsidR="005A65D2" w:rsidRPr="005A65D2" w:rsidRDefault="005A65D2" w:rsidP="005A65D2">
            <w:pPr>
              <w:pStyle w:val="ListParagraph"/>
              <w:rPr>
                <w:lang w:val="fr-CA"/>
              </w:rPr>
            </w:pPr>
            <w:r w:rsidRPr="005A65D2">
              <w:rPr>
                <w:b/>
                <w:lang w:val="fr-CA"/>
              </w:rPr>
              <w:t>Documenter</w:t>
            </w:r>
            <w:r w:rsidRPr="005A65D2">
              <w:rPr>
                <w:lang w:val="fr-CA"/>
              </w:rPr>
              <w:t xml:space="preserve">, faire partager et comprendre les œuvres artistiques en 3D dans </w:t>
            </w:r>
            <w:r w:rsidRPr="005A65D2">
              <w:rPr>
                <w:lang w:val="fr-CA"/>
              </w:rPr>
              <w:br/>
              <w:t>divers contextes</w:t>
            </w:r>
          </w:p>
          <w:p w14:paraId="4AD1CEF4" w14:textId="77777777" w:rsidR="005A65D2" w:rsidRPr="005A65D2" w:rsidRDefault="005A65D2" w:rsidP="005A65D2">
            <w:pPr>
              <w:pStyle w:val="ListParagraph"/>
              <w:rPr>
                <w:lang w:val="fr-CA"/>
              </w:rPr>
            </w:pPr>
            <w:r w:rsidRPr="005A65D2">
              <w:rPr>
                <w:lang w:val="fr-CA"/>
              </w:rPr>
              <w:t xml:space="preserve">Faire preuve de respect pour soi-même, les autres et le </w:t>
            </w:r>
            <w:r w:rsidRPr="005A65D2">
              <w:rPr>
                <w:b/>
                <w:lang w:val="fr-CA"/>
              </w:rPr>
              <w:t>lieu</w:t>
            </w:r>
            <w:r w:rsidRPr="005A65D2">
              <w:rPr>
                <w:lang w:val="fr-CA"/>
              </w:rPr>
              <w:t xml:space="preserve"> </w:t>
            </w:r>
          </w:p>
          <w:p w14:paraId="2F195F85" w14:textId="3ED5E5AC" w:rsidR="00C24667" w:rsidRPr="005A65D2" w:rsidRDefault="005A65D2" w:rsidP="005A65D2">
            <w:pPr>
              <w:pStyle w:val="ListParagraph"/>
              <w:rPr>
                <w:lang w:val="fr-CA"/>
              </w:rPr>
            </w:pPr>
            <w:r w:rsidRPr="005A65D2">
              <w:rPr>
                <w:lang w:val="fr-CA"/>
              </w:rPr>
              <w:t xml:space="preserve">Aborder des </w:t>
            </w:r>
            <w:r w:rsidRPr="005A65D2">
              <w:rPr>
                <w:b/>
                <w:lang w:val="fr-CA"/>
              </w:rPr>
              <w:t xml:space="preserve">questions sociales et environnementales </w:t>
            </w:r>
            <w:r w:rsidRPr="005A65D2">
              <w:rPr>
                <w:lang w:val="fr-CA"/>
              </w:rPr>
              <w:t>et y</w:t>
            </w:r>
            <w:r w:rsidRPr="005A65D2">
              <w:rPr>
                <w:b/>
                <w:lang w:val="fr-CA"/>
              </w:rPr>
              <w:t xml:space="preserve"> réagir</w:t>
            </w:r>
            <w:r w:rsidRPr="005A65D2">
              <w:rPr>
                <w:lang w:val="fr-CA"/>
              </w:rPr>
              <w:t xml:space="preserve"> en utilisant </w:t>
            </w:r>
            <w:r w:rsidRPr="005A65D2">
              <w:rPr>
                <w:lang w:val="fr-CA"/>
              </w:rPr>
              <w:br/>
              <w:t>des œuvres artistiques</w:t>
            </w:r>
          </w:p>
          <w:p w14:paraId="5EDC2B2F" w14:textId="67564945" w:rsidR="00707ADF" w:rsidRPr="005A65D2" w:rsidRDefault="00ED4088" w:rsidP="00C24667">
            <w:pPr>
              <w:pStyle w:val="Topic"/>
              <w:contextualSpacing w:val="0"/>
              <w:rPr>
                <w:lang w:val="fr-CA"/>
              </w:rPr>
            </w:pPr>
            <w:r w:rsidRPr="005A65D2">
              <w:rPr>
                <w:lang w:val="fr-CA"/>
              </w:rPr>
              <w:t>Faire des liens et développer</w:t>
            </w:r>
          </w:p>
          <w:p w14:paraId="23DCADC1" w14:textId="2ED8C0D7" w:rsidR="005A65D2" w:rsidRPr="005A65D2" w:rsidRDefault="005A65D2" w:rsidP="005A65D2">
            <w:pPr>
              <w:pStyle w:val="ListParagraph"/>
              <w:rPr>
                <w:lang w:val="fr-CA"/>
              </w:rPr>
            </w:pPr>
            <w:r w:rsidRPr="005A65D2">
              <w:rPr>
                <w:lang w:val="fr-CA"/>
              </w:rPr>
              <w:t xml:space="preserve">Créer des œuvres artistiques associées à différents contextes personnels, </w:t>
            </w:r>
            <w:r w:rsidRPr="005A65D2">
              <w:rPr>
                <w:lang w:val="fr-CA"/>
              </w:rPr>
              <w:br/>
              <w:t xml:space="preserve">culturels et historiques </w:t>
            </w:r>
          </w:p>
          <w:p w14:paraId="64028806" w14:textId="77777777" w:rsidR="005A65D2" w:rsidRPr="005A65D2" w:rsidRDefault="005A65D2" w:rsidP="005A65D2">
            <w:pPr>
              <w:pStyle w:val="ListParagraph"/>
              <w:rPr>
                <w:lang w:val="fr-CA"/>
              </w:rPr>
            </w:pPr>
            <w:r w:rsidRPr="005A65D2">
              <w:rPr>
                <w:lang w:val="fr-CA"/>
              </w:rPr>
              <w:t xml:space="preserve">Explorer les perspectives et les connaissances des Autochtones, les autres </w:t>
            </w:r>
            <w:r w:rsidRPr="005A65D2">
              <w:rPr>
                <w:b/>
                <w:lang w:val="fr-CA"/>
              </w:rPr>
              <w:t>méthodes d’acquisition du savoir</w:t>
            </w:r>
            <w:r w:rsidRPr="005A65D2">
              <w:rPr>
                <w:lang w:val="fr-CA"/>
              </w:rPr>
              <w:t xml:space="preserve"> et les connaissances sur la culture locale à l’aide des œuvres artistiques en 3D</w:t>
            </w:r>
          </w:p>
          <w:p w14:paraId="287E313D" w14:textId="50292FE3" w:rsidR="00707ADF" w:rsidRPr="005A65D2" w:rsidRDefault="005A65D2" w:rsidP="005A65D2">
            <w:pPr>
              <w:pStyle w:val="ListParagraph"/>
              <w:spacing w:after="120"/>
              <w:rPr>
                <w:lang w:val="fr-CA"/>
              </w:rPr>
            </w:pPr>
            <w:r w:rsidRPr="005A65D2">
              <w:rPr>
                <w:lang w:val="fr-CA"/>
              </w:rPr>
              <w:t>Examiner les rapports entre les œuvres artistiques en 3D, les cultures et la société</w:t>
            </w:r>
          </w:p>
        </w:tc>
        <w:tc>
          <w:tcPr>
            <w:tcW w:w="1876" w:type="pct"/>
            <w:tcBorders>
              <w:top w:val="single" w:sz="2" w:space="0" w:color="auto"/>
              <w:left w:val="single" w:sz="2" w:space="0" w:color="auto"/>
              <w:bottom w:val="single" w:sz="2" w:space="0" w:color="auto"/>
              <w:right w:val="single" w:sz="2" w:space="0" w:color="auto"/>
            </w:tcBorders>
            <w:shd w:val="clear" w:color="auto" w:fill="auto"/>
          </w:tcPr>
          <w:p w14:paraId="28E41C67" w14:textId="3E11AB58" w:rsidR="0018557D" w:rsidRPr="005A65D2" w:rsidRDefault="0018557D" w:rsidP="00707ADF">
            <w:pPr>
              <w:rPr>
                <w:lang w:val="fr-CA"/>
              </w:rPr>
            </w:pPr>
          </w:p>
        </w:tc>
      </w:tr>
    </w:tbl>
    <w:p w14:paraId="0C83B2F9" w14:textId="77777777" w:rsidR="0018557D" w:rsidRPr="005A65D2" w:rsidRDefault="0018557D" w:rsidP="003F1DB7">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5A65D2" w14:paraId="020982D4" w14:textId="77777777">
        <w:tc>
          <w:tcPr>
            <w:tcW w:w="5000" w:type="pct"/>
            <w:shd w:val="clear" w:color="auto" w:fill="FEECBC"/>
            <w:tcMar>
              <w:top w:w="0" w:type="dxa"/>
              <w:bottom w:w="0" w:type="dxa"/>
            </w:tcMar>
          </w:tcPr>
          <w:p w14:paraId="6C7FE88E" w14:textId="73A38620" w:rsidR="00F9586F" w:rsidRPr="005A65D2" w:rsidRDefault="0059376F" w:rsidP="00ED4088">
            <w:pPr>
              <w:pageBreakBefore/>
              <w:tabs>
                <w:tab w:val="right" w:pos="14000"/>
              </w:tabs>
              <w:spacing w:before="60" w:after="60"/>
              <w:rPr>
                <w:b/>
                <w:lang w:val="fr-CA"/>
              </w:rPr>
            </w:pPr>
            <w:r w:rsidRPr="005A65D2">
              <w:rPr>
                <w:lang w:val="fr-CA"/>
              </w:rPr>
              <w:lastRenderedPageBreak/>
              <w:br w:type="page"/>
            </w:r>
            <w:r w:rsidRPr="005A65D2">
              <w:rPr>
                <w:b/>
                <w:lang w:val="fr-CA"/>
              </w:rPr>
              <w:tab/>
            </w:r>
            <w:r w:rsidR="00ED4088" w:rsidRPr="005A65D2">
              <w:rPr>
                <w:b/>
                <w:color w:val="000000" w:themeColor="text1"/>
                <w:lang w:val="fr-CA"/>
              </w:rPr>
              <w:t>É</w:t>
            </w:r>
            <w:r w:rsidR="00ED4088" w:rsidRPr="005A65D2">
              <w:rPr>
                <w:b/>
                <w:color w:val="000000" w:themeColor="text1"/>
                <w:szCs w:val="22"/>
                <w:lang w:val="fr-CA"/>
              </w:rPr>
              <w:t>DUCATION ARTISTIQUE – Arts visuels : Arts visuels 3D en atelier</w:t>
            </w:r>
            <w:r w:rsidR="00ED4088" w:rsidRPr="005A65D2">
              <w:rPr>
                <w:b/>
                <w:color w:val="000000" w:themeColor="text1"/>
                <w:lang w:val="fr-CA"/>
              </w:rPr>
              <w:br/>
              <w:t>Grandes idées – Approfondissements</w:t>
            </w:r>
            <w:r w:rsidR="00ED4088" w:rsidRPr="005A65D2">
              <w:rPr>
                <w:b/>
                <w:color w:val="000000" w:themeColor="text1"/>
                <w:lang w:val="fr-CA"/>
              </w:rPr>
              <w:tab/>
            </w:r>
            <w:r w:rsidR="00ED4088" w:rsidRPr="005A65D2">
              <w:rPr>
                <w:b/>
                <w:color w:val="000000" w:themeColor="text1"/>
                <w:szCs w:val="22"/>
                <w:lang w:val="fr-CA"/>
              </w:rPr>
              <w:t>10</w:t>
            </w:r>
            <w:r w:rsidR="00ED4088" w:rsidRPr="005A65D2">
              <w:rPr>
                <w:rFonts w:ascii="Times New Roman Bold" w:hAnsi="Times New Roman Bold"/>
                <w:b/>
                <w:color w:val="000000" w:themeColor="text1"/>
                <w:position w:val="6"/>
                <w:sz w:val="18"/>
                <w:szCs w:val="22"/>
                <w:lang w:val="fr-CA"/>
              </w:rPr>
              <w:t>e</w:t>
            </w:r>
            <w:r w:rsidR="00ED4088" w:rsidRPr="005A65D2">
              <w:rPr>
                <w:b/>
                <w:color w:val="000000" w:themeColor="text1"/>
                <w:szCs w:val="22"/>
                <w:lang w:val="fr-CA"/>
              </w:rPr>
              <w:t xml:space="preserve"> année</w:t>
            </w:r>
          </w:p>
        </w:tc>
      </w:tr>
      <w:tr w:rsidR="00F9586F" w:rsidRPr="005A65D2" w14:paraId="32A4C523" w14:textId="77777777">
        <w:tc>
          <w:tcPr>
            <w:tcW w:w="5000" w:type="pct"/>
            <w:shd w:val="clear" w:color="auto" w:fill="F3F3F3"/>
          </w:tcPr>
          <w:p w14:paraId="7133199C" w14:textId="6F7ACEA2" w:rsidR="005A65D2" w:rsidRPr="005A65D2" w:rsidRDefault="005A65D2" w:rsidP="005A65D2">
            <w:pPr>
              <w:pStyle w:val="ListParagraph"/>
              <w:spacing w:before="120"/>
              <w:rPr>
                <w:lang w:val="fr-CA"/>
              </w:rPr>
            </w:pPr>
            <w:r w:rsidRPr="005A65D2">
              <w:rPr>
                <w:b/>
                <w:lang w:val="fr-CA"/>
              </w:rPr>
              <w:t>forme</w:t>
            </w:r>
            <w:r w:rsidR="00550637">
              <w:rPr>
                <w:b/>
                <w:lang w:val="fr-CA"/>
              </w:rPr>
              <w:t>s</w:t>
            </w:r>
            <w:bookmarkStart w:id="0" w:name="_GoBack"/>
            <w:bookmarkEnd w:id="0"/>
            <w:r w:rsidRPr="005A65D2">
              <w:rPr>
                <w:b/>
                <w:lang w:val="fr-CA"/>
              </w:rPr>
              <w:t xml:space="preserve"> : </w:t>
            </w:r>
            <w:r w:rsidRPr="005A65D2">
              <w:rPr>
                <w:lang w:val="fr-CA"/>
              </w:rPr>
              <w:t>œuvres d’art tridimensionnelles (3D)</w:t>
            </w:r>
          </w:p>
          <w:p w14:paraId="41ECC094" w14:textId="506A7187" w:rsidR="00400F30" w:rsidRPr="005A65D2" w:rsidRDefault="005A65D2" w:rsidP="005A65D2">
            <w:pPr>
              <w:pStyle w:val="ListParagraph"/>
              <w:spacing w:after="120"/>
              <w:rPr>
                <w:lang w:val="fr-CA"/>
              </w:rPr>
            </w:pPr>
            <w:r w:rsidRPr="005A65D2">
              <w:rPr>
                <w:b/>
                <w:lang w:val="fr-CA"/>
              </w:rPr>
              <w:t>expérience esthétique :</w:t>
            </w:r>
            <w:r w:rsidRPr="005A65D2">
              <w:rPr>
                <w:lang w:val="fr-CA"/>
              </w:rPr>
              <w:t xml:space="preserve"> réactions </w:t>
            </w:r>
            <w:r w:rsidRPr="005A65D2">
              <w:rPr>
                <w:color w:val="000000"/>
                <w:lang w:val="fr-CA"/>
              </w:rPr>
              <w:t xml:space="preserve">sensorielles, cognitives ou émotionnelles </w:t>
            </w:r>
            <w:r w:rsidRPr="005A65D2">
              <w:rPr>
                <w:lang w:val="fr-CA"/>
              </w:rPr>
              <w:t>aux œuvres d’art</w:t>
            </w:r>
          </w:p>
        </w:tc>
      </w:tr>
    </w:tbl>
    <w:p w14:paraId="08E4B99A" w14:textId="49B1026B" w:rsidR="00D8654A" w:rsidRPr="005A65D2" w:rsidRDefault="00D8654A" w:rsidP="003F1DB7">
      <w:pPr>
        <w:rPr>
          <w:lang w:val="fr-CA"/>
        </w:rPr>
      </w:pPr>
    </w:p>
    <w:p w14:paraId="54F15204" w14:textId="77777777" w:rsidR="0045169A" w:rsidRPr="005A65D2" w:rsidRDefault="0045169A" w:rsidP="003F1DB7">
      <w:pPr>
        <w:rPr>
          <w:lang w:val="fr-CA"/>
        </w:rPr>
      </w:pPr>
    </w:p>
    <w:p w14:paraId="48E43799" w14:textId="77777777" w:rsidR="0045169A" w:rsidRPr="005A65D2" w:rsidRDefault="0045169A" w:rsidP="003F1DB7">
      <w:pPr>
        <w:rPr>
          <w:lang w:val="fr-CA"/>
        </w:rPr>
      </w:pPr>
    </w:p>
    <w:p w14:paraId="7635C1BE" w14:textId="77777777" w:rsidR="0045169A" w:rsidRPr="005A65D2" w:rsidRDefault="0045169A" w:rsidP="003F1DB7">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5A65D2"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3348C6EB" w:rsidR="00F9586F" w:rsidRPr="005A65D2" w:rsidRDefault="0059376F" w:rsidP="00ED4088">
            <w:pPr>
              <w:tabs>
                <w:tab w:val="right" w:pos="14000"/>
              </w:tabs>
              <w:spacing w:before="60" w:after="60"/>
              <w:rPr>
                <w:b/>
                <w:lang w:val="fr-CA"/>
              </w:rPr>
            </w:pPr>
            <w:r w:rsidRPr="005A65D2">
              <w:rPr>
                <w:b/>
                <w:lang w:val="fr-CA"/>
              </w:rPr>
              <w:tab/>
            </w:r>
            <w:r w:rsidR="00ED4088" w:rsidRPr="005A65D2">
              <w:rPr>
                <w:b/>
                <w:color w:val="FFFFFF" w:themeColor="background1"/>
                <w:lang w:val="fr-CA"/>
              </w:rPr>
              <w:t>É</w:t>
            </w:r>
            <w:r w:rsidR="00ED4088" w:rsidRPr="005A65D2">
              <w:rPr>
                <w:b/>
                <w:color w:val="FFFFFF" w:themeColor="background1"/>
                <w:szCs w:val="22"/>
                <w:lang w:val="fr-CA"/>
              </w:rPr>
              <w:t>DUCATION ARTISTIQUE – Arts visuels : Arts visuels 3D en atelier</w:t>
            </w:r>
            <w:r w:rsidR="00ED4088" w:rsidRPr="005A65D2">
              <w:rPr>
                <w:b/>
                <w:color w:val="FFFFFF" w:themeColor="background1"/>
                <w:lang w:val="fr-CA"/>
              </w:rPr>
              <w:br/>
              <w:t>Compétences disciplinaires – Approfondissements</w:t>
            </w:r>
            <w:r w:rsidR="00ED4088" w:rsidRPr="005A65D2">
              <w:rPr>
                <w:b/>
                <w:color w:val="FFFFFF" w:themeColor="background1"/>
                <w:lang w:val="fr-CA"/>
              </w:rPr>
              <w:tab/>
            </w:r>
            <w:r w:rsidR="00ED4088" w:rsidRPr="005A65D2">
              <w:rPr>
                <w:b/>
                <w:color w:val="FFFFFF" w:themeColor="background1"/>
                <w:szCs w:val="22"/>
                <w:lang w:val="fr-CA"/>
              </w:rPr>
              <w:t>10</w:t>
            </w:r>
            <w:r w:rsidR="00ED4088" w:rsidRPr="005A65D2">
              <w:rPr>
                <w:rFonts w:ascii="Times New Roman Bold" w:hAnsi="Times New Roman Bold"/>
                <w:b/>
                <w:color w:val="FFFFFF" w:themeColor="background1"/>
                <w:position w:val="6"/>
                <w:sz w:val="18"/>
                <w:szCs w:val="22"/>
                <w:lang w:val="fr-CA"/>
              </w:rPr>
              <w:t>e</w:t>
            </w:r>
            <w:r w:rsidR="00ED4088" w:rsidRPr="005A65D2">
              <w:rPr>
                <w:b/>
                <w:color w:val="FFFFFF" w:themeColor="background1"/>
                <w:szCs w:val="22"/>
                <w:lang w:val="fr-CA"/>
              </w:rPr>
              <w:t xml:space="preserve"> année</w:t>
            </w:r>
          </w:p>
        </w:tc>
      </w:tr>
      <w:tr w:rsidR="00770B0C" w:rsidRPr="005A65D2" w14:paraId="7FE64FEB" w14:textId="77777777">
        <w:tc>
          <w:tcPr>
            <w:tcW w:w="5000" w:type="pct"/>
            <w:shd w:val="clear" w:color="auto" w:fill="F3F3F3"/>
          </w:tcPr>
          <w:p w14:paraId="7218AD25" w14:textId="0F1037AA" w:rsidR="005A65D2" w:rsidRPr="005A65D2" w:rsidRDefault="005A65D2" w:rsidP="005A65D2">
            <w:pPr>
              <w:pStyle w:val="ListParagraph"/>
              <w:spacing w:before="120"/>
              <w:rPr>
                <w:color w:val="000000" w:themeColor="text1"/>
                <w:lang w:val="fr-CA"/>
              </w:rPr>
            </w:pPr>
            <w:r w:rsidRPr="005A65D2">
              <w:rPr>
                <w:b/>
                <w:lang w:val="fr-CA"/>
              </w:rPr>
              <w:t>inspiration sensorielle :</w:t>
            </w:r>
            <w:r w:rsidRPr="005A65D2">
              <w:rPr>
                <w:lang w:val="fr-CA"/>
              </w:rPr>
              <w:t xml:space="preserve"> idées inspirées par les expériences sensorielles comme la sensation de la pluie sur le visage ou les sons d’un chien </w:t>
            </w:r>
            <w:r>
              <w:rPr>
                <w:lang w:val="fr-CA"/>
              </w:rPr>
              <w:br/>
            </w:r>
            <w:r w:rsidRPr="005A65D2">
              <w:rPr>
                <w:lang w:val="fr-CA"/>
              </w:rPr>
              <w:t>qui gémit</w:t>
            </w:r>
          </w:p>
          <w:p w14:paraId="37B75ECD" w14:textId="7C342BAD" w:rsidR="005A65D2" w:rsidRPr="005A65D2" w:rsidRDefault="005A65D2" w:rsidP="005A65D2">
            <w:pPr>
              <w:pStyle w:val="ListParagraph"/>
              <w:rPr>
                <w:lang w:val="fr-CA"/>
              </w:rPr>
            </w:pPr>
            <w:r w:rsidRPr="005A65D2">
              <w:rPr>
                <w:b/>
                <w:lang w:val="fr-CA"/>
              </w:rPr>
              <w:t>risques créatifs :</w:t>
            </w:r>
            <w:r w:rsidRPr="005A65D2">
              <w:rPr>
                <w:lang w:val="fr-CA"/>
              </w:rPr>
              <w:t xml:space="preserve"> consistent à faire un choix éclairé pour accomplir quelque chose dans un contexte où des résultats inattendus sont acceptables </w:t>
            </w:r>
            <w:r>
              <w:rPr>
                <w:lang w:val="fr-CA"/>
              </w:rPr>
              <w:br/>
            </w:r>
            <w:r w:rsidRPr="005A65D2">
              <w:rPr>
                <w:lang w:val="fr-CA"/>
              </w:rPr>
              <w:t>et offrent des occasions d’apprentissage</w:t>
            </w:r>
          </w:p>
          <w:p w14:paraId="10BCA9C7" w14:textId="77777777" w:rsidR="005A65D2" w:rsidRPr="005A65D2" w:rsidRDefault="005A65D2" w:rsidP="005A65D2">
            <w:pPr>
              <w:pStyle w:val="ListParagraph"/>
              <w:rPr>
                <w:color w:val="000000" w:themeColor="text1"/>
                <w:lang w:val="fr-CA"/>
              </w:rPr>
            </w:pPr>
            <w:r w:rsidRPr="005A65D2">
              <w:rPr>
                <w:b/>
                <w:lang w:val="fr-CA"/>
              </w:rPr>
              <w:t xml:space="preserve">styles : </w:t>
            </w:r>
            <w:r w:rsidRPr="005A65D2">
              <w:rPr>
                <w:lang w:val="fr-CA"/>
              </w:rPr>
              <w:t>caractéristique des œuvres d’art ayant en commun des signes visuels distinctifs faisant qu’elles appartiennent au même style artistique</w:t>
            </w:r>
          </w:p>
          <w:p w14:paraId="30C9FFD3" w14:textId="787C9184" w:rsidR="005A65D2" w:rsidRPr="005A65D2" w:rsidRDefault="005A65D2" w:rsidP="005A65D2">
            <w:pPr>
              <w:pStyle w:val="ListParagraph"/>
              <w:rPr>
                <w:color w:val="000000" w:themeColor="text1"/>
                <w:lang w:val="fr-CA"/>
              </w:rPr>
            </w:pPr>
            <w:r w:rsidRPr="005A65D2">
              <w:rPr>
                <w:b/>
                <w:lang w:val="fr-CA"/>
              </w:rPr>
              <w:t>mouvements artistiques :</w:t>
            </w:r>
            <w:r w:rsidRPr="005A65D2">
              <w:rPr>
                <w:lang w:val="fr-CA"/>
              </w:rPr>
              <w:t xml:space="preserve"> mouvements qui se créent lorsque des groupes d’artistes adoptent une philosophie, un style et un objectif communs, généralement durant la même époque </w:t>
            </w:r>
            <w:r w:rsidRPr="005A65D2">
              <w:rPr>
                <w:color w:val="000000"/>
                <w:lang w:val="fr-CA"/>
              </w:rPr>
              <w:t xml:space="preserve">(p. ex. renaissance, néo-classicisme, romantisme, impressionnisme, symbolisme, postimpressionnisme, </w:t>
            </w:r>
            <w:r>
              <w:rPr>
                <w:color w:val="000000"/>
                <w:lang w:val="fr-CA"/>
              </w:rPr>
              <w:br/>
            </w:r>
            <w:r w:rsidRPr="005A65D2">
              <w:rPr>
                <w:color w:val="000000"/>
                <w:lang w:val="fr-CA"/>
              </w:rPr>
              <w:t>art nouveau, art déco, fauvisme, expressionnisme, cubisme, futurisme, dadaïsme, de Stijl, Bauhaus, constructivisme, surréalisme, réalisme social, expressionnisme abstrait, peinture par champs de couleurs, pop art, art optique, land art, minimalisme, graffiti, postmodernisme, remodernisme)</w:t>
            </w:r>
          </w:p>
          <w:p w14:paraId="506814E6" w14:textId="5DE776F4" w:rsidR="005A65D2" w:rsidRPr="005A65D2" w:rsidRDefault="005A65D2" w:rsidP="005A65D2">
            <w:pPr>
              <w:pStyle w:val="ListParagraph"/>
              <w:rPr>
                <w:lang w:val="fr-CA"/>
              </w:rPr>
            </w:pPr>
            <w:r w:rsidRPr="005A65D2">
              <w:rPr>
                <w:b/>
                <w:lang w:val="fr-CA"/>
              </w:rPr>
              <w:t>Utiliser les matériaux de manière responsable :</w:t>
            </w:r>
            <w:r w:rsidRPr="005A65D2">
              <w:rPr>
                <w:lang w:val="fr-CA"/>
              </w:rPr>
              <w:t xml:space="preserve"> utiliser les matériaux de manière écoresponsable en tenant compte du temps nécessaire </w:t>
            </w:r>
            <w:r>
              <w:rPr>
                <w:lang w:val="fr-CA"/>
              </w:rPr>
              <w:br/>
            </w:r>
            <w:r w:rsidRPr="005A65D2">
              <w:rPr>
                <w:lang w:val="fr-CA"/>
              </w:rPr>
              <w:t>pour la biodégradation et du potentiel de réutilisation et de recyclage</w:t>
            </w:r>
          </w:p>
          <w:p w14:paraId="43F68DD3" w14:textId="77777777" w:rsidR="005A65D2" w:rsidRPr="005A65D2" w:rsidRDefault="005A65D2" w:rsidP="005A65D2">
            <w:pPr>
              <w:pStyle w:val="ListParagraph"/>
              <w:rPr>
                <w:lang w:val="fr-CA"/>
              </w:rPr>
            </w:pPr>
            <w:r w:rsidRPr="005A65D2">
              <w:rPr>
                <w:b/>
                <w:lang w:val="fr-CA"/>
              </w:rPr>
              <w:t>environnement :</w:t>
            </w:r>
            <w:r w:rsidRPr="005A65D2">
              <w:rPr>
                <w:lang w:val="fr-CA"/>
              </w:rPr>
              <w:t xml:space="preserve"> lieu qui influence la création de l’œuvre artistique; fait référence à une œuvre d’art reliée à un lieu spécifique ou créée pour ce lieu</w:t>
            </w:r>
          </w:p>
          <w:p w14:paraId="64ABC26C" w14:textId="77777777" w:rsidR="005A65D2" w:rsidRPr="005A65D2" w:rsidRDefault="005A65D2" w:rsidP="005A65D2">
            <w:pPr>
              <w:pStyle w:val="ListParagraph"/>
              <w:rPr>
                <w:rStyle w:val="CommentReference"/>
                <w:color w:val="000000" w:themeColor="text1"/>
                <w:sz w:val="20"/>
                <w:lang w:val="fr-CA"/>
              </w:rPr>
            </w:pPr>
            <w:r w:rsidRPr="005A65D2">
              <w:rPr>
                <w:rStyle w:val="CommentReference"/>
                <w:b/>
                <w:color w:val="000000" w:themeColor="text1"/>
                <w:sz w:val="20"/>
                <w:lang w:val="fr-CA"/>
              </w:rPr>
              <w:t xml:space="preserve">questions d’ordre esthétique : </w:t>
            </w:r>
            <w:r w:rsidRPr="005A65D2">
              <w:rPr>
                <w:rStyle w:val="CommentReference"/>
                <w:color w:val="000000" w:themeColor="text1"/>
                <w:sz w:val="20"/>
                <w:lang w:val="fr-CA"/>
              </w:rPr>
              <w:t>questions liées à la nature, à l’expression et à la perception des œuvres artistiques</w:t>
            </w:r>
          </w:p>
          <w:p w14:paraId="2C4EA338" w14:textId="77777777" w:rsidR="005A65D2" w:rsidRPr="005A65D2" w:rsidRDefault="005A65D2" w:rsidP="005A65D2">
            <w:pPr>
              <w:pStyle w:val="ListParagraph"/>
              <w:rPr>
                <w:lang w:val="fr-CA"/>
              </w:rPr>
            </w:pPr>
            <w:r w:rsidRPr="005A65D2">
              <w:rPr>
                <w:b/>
                <w:color w:val="000000"/>
                <w:lang w:val="fr-CA"/>
              </w:rPr>
              <w:t xml:space="preserve">divers contextes : </w:t>
            </w:r>
            <w:r w:rsidRPr="005A65D2">
              <w:rPr>
                <w:lang w:val="fr-CA"/>
              </w:rPr>
              <w:t>par exemple, contexte personnel, social, culturel, environnemental ou historique</w:t>
            </w:r>
          </w:p>
          <w:p w14:paraId="5FD86A17" w14:textId="7EED6832" w:rsidR="005A65D2" w:rsidRPr="005A65D2" w:rsidRDefault="005A65D2" w:rsidP="005A65D2">
            <w:pPr>
              <w:pStyle w:val="ListParagraph"/>
              <w:rPr>
                <w:lang w:val="fr-CA"/>
              </w:rPr>
            </w:pPr>
            <w:r w:rsidRPr="005A65D2">
              <w:rPr>
                <w:b/>
                <w:lang w:val="fr-CA"/>
              </w:rPr>
              <w:t xml:space="preserve">Documenter : </w:t>
            </w:r>
            <w:r w:rsidRPr="005A65D2">
              <w:rPr>
                <w:lang w:val="fr-CA"/>
              </w:rPr>
              <w:t>réaliser</w:t>
            </w:r>
            <w:r w:rsidRPr="005A65D2">
              <w:rPr>
                <w:b/>
                <w:lang w:val="fr-CA"/>
              </w:rPr>
              <w:t xml:space="preserve"> </w:t>
            </w:r>
            <w:r w:rsidRPr="005A65D2">
              <w:rPr>
                <w:lang w:val="fr-CA"/>
              </w:rPr>
              <w:t xml:space="preserve">des activités qui aident les élèves à réfléchir sur leurs apprentissages et à les démontrer (p. ex. rédiger une dissertation </w:t>
            </w:r>
            <w:r>
              <w:rPr>
                <w:lang w:val="fr-CA"/>
              </w:rPr>
              <w:br/>
            </w:r>
            <w:r w:rsidRPr="005A65D2">
              <w:rPr>
                <w:lang w:val="fr-CA"/>
              </w:rPr>
              <w:t xml:space="preserve">ou un article, tenir un journal, prendre des photos, élaborer un scénarimage, réaliser des clips vidéo ou des enregistrements sonores, réaliser </w:t>
            </w:r>
            <w:r>
              <w:rPr>
                <w:lang w:val="fr-CA"/>
              </w:rPr>
              <w:br/>
            </w:r>
            <w:r w:rsidRPr="005A65D2">
              <w:rPr>
                <w:lang w:val="fr-CA"/>
              </w:rPr>
              <w:t>de nouvelles œuvres, constituer un portfolio)</w:t>
            </w:r>
          </w:p>
          <w:p w14:paraId="0C6AF0E4" w14:textId="01C89D66" w:rsidR="005A65D2" w:rsidRPr="005A65D2" w:rsidRDefault="005A65D2" w:rsidP="005A65D2">
            <w:pPr>
              <w:pStyle w:val="ListParagraph"/>
              <w:rPr>
                <w:lang w:val="fr-CA"/>
              </w:rPr>
            </w:pPr>
            <w:r w:rsidRPr="005A65D2">
              <w:rPr>
                <w:b/>
                <w:lang w:val="fr-CA"/>
              </w:rPr>
              <w:t xml:space="preserve">lieu : </w:t>
            </w:r>
            <w:r w:rsidRPr="005A65D2">
              <w:rPr>
                <w:lang w:val="fr-CA"/>
              </w:rPr>
              <w:t xml:space="preserve">tout environnement, localité ou contexte dans lequel les gens interagissent pour apprendre, se créer une mémoire collective, réfléchir </w:t>
            </w:r>
            <w:r>
              <w:rPr>
                <w:lang w:val="fr-CA"/>
              </w:rPr>
              <w:br/>
            </w:r>
            <w:r w:rsidRPr="005A65D2">
              <w:rPr>
                <w:lang w:val="fr-CA"/>
              </w:rPr>
              <w:t xml:space="preserve">sur l’histoire, vivre la culture et établir une identité; les liens existants entre les gens et les lieux constituent la base des perspectives autochtones </w:t>
            </w:r>
            <w:r>
              <w:rPr>
                <w:lang w:val="fr-CA"/>
              </w:rPr>
              <w:br/>
            </w:r>
            <w:r w:rsidRPr="005A65D2">
              <w:rPr>
                <w:lang w:val="fr-CA"/>
              </w:rPr>
              <w:t>sur le monde</w:t>
            </w:r>
          </w:p>
          <w:p w14:paraId="3292DF83" w14:textId="77777777" w:rsidR="005A65D2" w:rsidRPr="005A65D2" w:rsidRDefault="005A65D2" w:rsidP="005A65D2">
            <w:pPr>
              <w:pStyle w:val="ListParagraph"/>
              <w:rPr>
                <w:lang w:val="fr-CA"/>
              </w:rPr>
            </w:pPr>
            <w:r w:rsidRPr="005A65D2">
              <w:rPr>
                <w:b/>
                <w:lang w:val="fr-CA"/>
              </w:rPr>
              <w:t xml:space="preserve">questions sociales et environnementales : </w:t>
            </w:r>
            <w:r w:rsidRPr="005A65D2">
              <w:rPr>
                <w:lang w:val="fr-CA"/>
              </w:rPr>
              <w:t>enjeux locaux, régionaux, nationaux ou mondiaux</w:t>
            </w:r>
          </w:p>
          <w:p w14:paraId="3A18D019" w14:textId="77777777" w:rsidR="009E76AF" w:rsidRPr="005A65D2" w:rsidRDefault="009E76AF" w:rsidP="009E76AF">
            <w:pPr>
              <w:pStyle w:val="ListParagraph"/>
              <w:rPr>
                <w:lang w:val="fr-CA"/>
              </w:rPr>
            </w:pPr>
            <w:r w:rsidRPr="005A65D2">
              <w:rPr>
                <w:b/>
                <w:lang w:val="fr-CA"/>
              </w:rPr>
              <w:t xml:space="preserve">réagir : </w:t>
            </w:r>
            <w:r w:rsidRPr="005A65D2">
              <w:rPr>
                <w:lang w:val="fr-CA"/>
              </w:rPr>
              <w:t>réaliser des activités allant de la réflexion à l’action</w:t>
            </w:r>
          </w:p>
          <w:p w14:paraId="376A30FE" w14:textId="084B14F8" w:rsidR="00770B0C" w:rsidRPr="005A65D2" w:rsidRDefault="005A65D2" w:rsidP="005A65D2">
            <w:pPr>
              <w:pStyle w:val="ListParagraph"/>
              <w:spacing w:after="120"/>
              <w:rPr>
                <w:rFonts w:cs="Cambria"/>
                <w:b/>
                <w:lang w:val="fr-CA"/>
              </w:rPr>
            </w:pPr>
            <w:r w:rsidRPr="005A65D2">
              <w:rPr>
                <w:b/>
                <w:lang w:val="fr-CA"/>
              </w:rPr>
              <w:t>méthodes d’acquisition du savoir :</w:t>
            </w:r>
            <w:r w:rsidRPr="005A65D2">
              <w:rPr>
                <w:lang w:val="fr-CA"/>
              </w:rPr>
              <w:t xml:space="preserve"> méthodes propres aux Premières Nations, aux Métis et aux Inuits qui varient selon le sexe, sont spécifiques </w:t>
            </w:r>
            <w:r>
              <w:rPr>
                <w:lang w:val="fr-CA"/>
              </w:rPr>
              <w:br/>
            </w:r>
            <w:r w:rsidRPr="005A65D2">
              <w:rPr>
                <w:lang w:val="fr-CA"/>
              </w:rPr>
              <w:t>au sujet ou à la discipline et sont culturelles, intégrées et intuitives</w:t>
            </w:r>
          </w:p>
        </w:tc>
      </w:tr>
    </w:tbl>
    <w:p w14:paraId="4194EDCC" w14:textId="77777777" w:rsidR="00F9586F" w:rsidRPr="005A65D2" w:rsidRDefault="00F9586F" w:rsidP="003F1DB7">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5A65D2" w14:paraId="2D75CA55" w14:textId="77777777">
        <w:trPr>
          <w:tblHeader/>
        </w:trPr>
        <w:tc>
          <w:tcPr>
            <w:tcW w:w="5000" w:type="pct"/>
            <w:shd w:val="clear" w:color="auto" w:fill="758D96"/>
            <w:tcMar>
              <w:top w:w="0" w:type="dxa"/>
              <w:bottom w:w="0" w:type="dxa"/>
            </w:tcMar>
          </w:tcPr>
          <w:p w14:paraId="097375AB" w14:textId="654036D7" w:rsidR="00F9586F" w:rsidRPr="005A65D2" w:rsidRDefault="0059376F" w:rsidP="00ED4088">
            <w:pPr>
              <w:tabs>
                <w:tab w:val="right" w:pos="14000"/>
              </w:tabs>
              <w:spacing w:before="60" w:after="60"/>
              <w:rPr>
                <w:b/>
                <w:color w:val="FFFFFF" w:themeColor="background1"/>
                <w:lang w:val="fr-CA"/>
              </w:rPr>
            </w:pPr>
            <w:r w:rsidRPr="005A65D2">
              <w:rPr>
                <w:b/>
                <w:color w:val="FFFFFF" w:themeColor="background1"/>
                <w:lang w:val="fr-CA"/>
              </w:rPr>
              <w:tab/>
            </w:r>
            <w:r w:rsidR="00ED4088" w:rsidRPr="005A65D2">
              <w:rPr>
                <w:b/>
                <w:color w:val="FFFFFF" w:themeColor="background1"/>
                <w:lang w:val="fr-CA"/>
              </w:rPr>
              <w:t>É</w:t>
            </w:r>
            <w:r w:rsidR="00ED4088" w:rsidRPr="005A65D2">
              <w:rPr>
                <w:b/>
                <w:color w:val="FFFFFF" w:themeColor="background1"/>
                <w:szCs w:val="22"/>
                <w:lang w:val="fr-CA"/>
              </w:rPr>
              <w:t>DUCATION ARTISTIQUE – Arts visuels : Arts visuels 3D en atelier</w:t>
            </w:r>
            <w:r w:rsidR="00ED4088" w:rsidRPr="005A65D2">
              <w:rPr>
                <w:b/>
                <w:color w:val="FFFFFF" w:themeColor="background1"/>
                <w:lang w:val="fr-CA"/>
              </w:rPr>
              <w:br/>
              <w:t>Contenu – Approfondissements</w:t>
            </w:r>
            <w:r w:rsidR="00ED4088" w:rsidRPr="005A65D2">
              <w:rPr>
                <w:b/>
                <w:color w:val="FFFFFF" w:themeColor="background1"/>
                <w:lang w:val="fr-CA"/>
              </w:rPr>
              <w:tab/>
            </w:r>
            <w:r w:rsidR="00ED4088" w:rsidRPr="005A65D2">
              <w:rPr>
                <w:b/>
                <w:color w:val="FFFFFF" w:themeColor="background1"/>
                <w:szCs w:val="22"/>
                <w:lang w:val="fr-CA"/>
              </w:rPr>
              <w:t>10</w:t>
            </w:r>
            <w:r w:rsidR="00ED4088" w:rsidRPr="005A65D2">
              <w:rPr>
                <w:rFonts w:ascii="Times New Roman Bold" w:hAnsi="Times New Roman Bold"/>
                <w:b/>
                <w:color w:val="FFFFFF" w:themeColor="background1"/>
                <w:position w:val="6"/>
                <w:sz w:val="18"/>
                <w:szCs w:val="22"/>
                <w:lang w:val="fr-CA"/>
              </w:rPr>
              <w:t>e</w:t>
            </w:r>
            <w:r w:rsidR="00ED4088" w:rsidRPr="005A65D2">
              <w:rPr>
                <w:b/>
                <w:color w:val="FFFFFF" w:themeColor="background1"/>
                <w:szCs w:val="22"/>
                <w:lang w:val="fr-CA"/>
              </w:rPr>
              <w:t xml:space="preserve"> année</w:t>
            </w:r>
          </w:p>
        </w:tc>
      </w:tr>
      <w:tr w:rsidR="00F9586F" w:rsidRPr="005A65D2" w14:paraId="7A2216BF" w14:textId="77777777">
        <w:tc>
          <w:tcPr>
            <w:tcW w:w="5000" w:type="pct"/>
            <w:shd w:val="clear" w:color="auto" w:fill="F3F3F3"/>
          </w:tcPr>
          <w:p w14:paraId="24F431B4" w14:textId="77777777" w:rsidR="005A65D2" w:rsidRPr="005A65D2" w:rsidRDefault="005A65D2" w:rsidP="005A65D2">
            <w:pPr>
              <w:pStyle w:val="ListParagraph"/>
              <w:spacing w:before="120"/>
              <w:rPr>
                <w:lang w:val="fr-CA"/>
              </w:rPr>
            </w:pPr>
            <w:r w:rsidRPr="005A65D2">
              <w:rPr>
                <w:b/>
                <w:lang w:val="fr-CA"/>
              </w:rPr>
              <w:t>Éléments :</w:t>
            </w:r>
            <w:r w:rsidRPr="005A65D2">
              <w:rPr>
                <w:lang w:val="fr-CA"/>
              </w:rPr>
              <w:t xml:space="preserve"> couleurs, formes, lignes, figures, espaces, textures, tons, valeurs</w:t>
            </w:r>
          </w:p>
          <w:p w14:paraId="4723973D" w14:textId="77777777" w:rsidR="005A65D2" w:rsidRPr="005A65D2" w:rsidRDefault="005A65D2" w:rsidP="005A65D2">
            <w:pPr>
              <w:pStyle w:val="ListParagraph"/>
              <w:rPr>
                <w:lang w:val="fr-CA"/>
              </w:rPr>
            </w:pPr>
            <w:r w:rsidRPr="005A65D2">
              <w:rPr>
                <w:b/>
                <w:lang w:val="fr-CA"/>
              </w:rPr>
              <w:t xml:space="preserve">Principes de l’esthétique : </w:t>
            </w:r>
            <w:r w:rsidRPr="005A65D2">
              <w:rPr>
                <w:lang w:val="fr-CA"/>
              </w:rPr>
              <w:t>équilibre, contraste, emphase, harmonie, mouvement, motif, répétition, rythme, unité</w:t>
            </w:r>
          </w:p>
          <w:p w14:paraId="3B6DD8A0" w14:textId="61CE2EE0" w:rsidR="005A65D2" w:rsidRPr="005A65D2" w:rsidRDefault="005A65D2" w:rsidP="005A65D2">
            <w:pPr>
              <w:pStyle w:val="ListParagraph"/>
              <w:rPr>
                <w:lang w:val="fr-CA"/>
              </w:rPr>
            </w:pPr>
            <w:r w:rsidRPr="005A65D2">
              <w:rPr>
                <w:b/>
                <w:lang w:val="fr-CA"/>
              </w:rPr>
              <w:t xml:space="preserve">Matériaux : </w:t>
            </w:r>
            <w:r w:rsidRPr="005A65D2">
              <w:rPr>
                <w:lang w:val="fr-CA"/>
              </w:rPr>
              <w:t xml:space="preserve">matériaux céramiques (p. ex. masses d’argile, glaçures, colorants), bois, plastique, fil métallique, pâte à papier, technique individuelle </w:t>
            </w:r>
            <w:r>
              <w:rPr>
                <w:lang w:val="fr-CA"/>
              </w:rPr>
              <w:br/>
            </w:r>
            <w:r w:rsidRPr="005A65D2">
              <w:rPr>
                <w:lang w:val="fr-CA"/>
              </w:rPr>
              <w:t>et technique mixte</w:t>
            </w:r>
          </w:p>
          <w:p w14:paraId="001C4753" w14:textId="77777777" w:rsidR="005A65D2" w:rsidRPr="005A65D2" w:rsidRDefault="005A65D2" w:rsidP="005A65D2">
            <w:pPr>
              <w:pStyle w:val="ListParagraph"/>
              <w:rPr>
                <w:lang w:val="fr-CA"/>
              </w:rPr>
            </w:pPr>
            <w:r w:rsidRPr="005A65D2">
              <w:rPr>
                <w:b/>
                <w:lang w:val="fr-CA"/>
              </w:rPr>
              <w:t xml:space="preserve">outils : </w:t>
            </w:r>
            <w:r w:rsidRPr="005A65D2">
              <w:rPr>
                <w:lang w:val="fr-CA"/>
              </w:rPr>
              <w:t>tout objet de création d’images en arts visuels; les œuvres artistiques en 3D sont créées à l’aide d’outils de transport (p. ex. tour de potier, forme, ciseau, perceuse, herminette), d’équipement pour le traitement et la décoration des surfaces (p. ex. pistolet à colle, couteau, outil à modeler), d’équipement utilisé pour les étapes de transformation de la céramique (p. ex. four, rouleau à galettage, boudineuse) et peuvent comprendre l’utilisation improvisée d’objets divers</w:t>
            </w:r>
          </w:p>
          <w:p w14:paraId="57E8DC6B" w14:textId="3DE930A6" w:rsidR="005A65D2" w:rsidRPr="005A65D2" w:rsidRDefault="005A65D2" w:rsidP="005A65D2">
            <w:pPr>
              <w:pStyle w:val="ListParagraph"/>
              <w:rPr>
                <w:lang w:val="fr-CA"/>
              </w:rPr>
            </w:pPr>
            <w:r w:rsidRPr="005A65D2">
              <w:rPr>
                <w:b/>
                <w:lang w:val="fr-CA"/>
              </w:rPr>
              <w:t xml:space="preserve">procédés : </w:t>
            </w:r>
            <w:r w:rsidRPr="005A65D2">
              <w:rPr>
                <w:lang w:val="fr-CA"/>
              </w:rPr>
              <w:t xml:space="preserve">procédés d’ajout (p. ex. façonnage de l’argile à la main, assemblage, couture), les procédés soustractifs (gravure, sablage, ponçage limage, ciselage), procédés de modelage (p. ex. façonnage au tour, moulage, modelage à la main), procédés de traitement des surfaces </w:t>
            </w:r>
            <w:r>
              <w:rPr>
                <w:lang w:val="fr-CA"/>
              </w:rPr>
              <w:br/>
            </w:r>
            <w:r w:rsidRPr="005A65D2">
              <w:rPr>
                <w:lang w:val="fr-CA"/>
              </w:rPr>
              <w:t>(p. ex. vernissage, coloration, gaufrage, découpage)</w:t>
            </w:r>
          </w:p>
          <w:p w14:paraId="1B5CE797" w14:textId="77777777" w:rsidR="005A65D2" w:rsidRPr="005A65D2" w:rsidRDefault="005A65D2" w:rsidP="005A65D2">
            <w:pPr>
              <w:pStyle w:val="ListParagraph"/>
              <w:rPr>
                <w:lang w:val="fr-CA"/>
              </w:rPr>
            </w:pPr>
            <w:r w:rsidRPr="005A65D2">
              <w:rPr>
                <w:b/>
                <w:lang w:val="fr-CA"/>
              </w:rPr>
              <w:t>Démarche de création :</w:t>
            </w:r>
            <w:r w:rsidRPr="005A65D2">
              <w:rPr>
                <w:lang w:val="fr-CA"/>
              </w:rPr>
              <w:t xml:space="preserve"> ensemble des moyens à l’aide desquels une œuvre artistique (en danse, en art dramatique, en musique ou en arts visuels) est conçue; comprend des procédés multiples comme l’exploration, la sélection, l’agencement, le peaufinage, la réflexion et l’établissement de liens </w:t>
            </w:r>
          </w:p>
          <w:p w14:paraId="562D513D" w14:textId="35FC3203" w:rsidR="005A65D2" w:rsidRPr="005A65D2" w:rsidRDefault="005A65D2" w:rsidP="005A65D2">
            <w:pPr>
              <w:pStyle w:val="ListParagraph"/>
              <w:rPr>
                <w:lang w:val="fr-CA"/>
              </w:rPr>
            </w:pPr>
            <w:r w:rsidRPr="005A65D2">
              <w:rPr>
                <w:rStyle w:val="Strong"/>
                <w:color w:val="000000"/>
                <w:lang w:val="fr-CA"/>
              </w:rPr>
              <w:t>Propriétés matérielles </w:t>
            </w:r>
            <w:r w:rsidRPr="005A65D2">
              <w:rPr>
                <w:b/>
                <w:lang w:val="fr-CA"/>
              </w:rPr>
              <w:t>:</w:t>
            </w:r>
            <w:r w:rsidRPr="005A65D2">
              <w:rPr>
                <w:lang w:val="fr-CA"/>
              </w:rPr>
              <w:t xml:space="preserve"> modifications chimiques dans les corps d’argile et glaçures, les propriétés durcissantes du plâtre de Paris, la propriété </w:t>
            </w:r>
            <w:r>
              <w:rPr>
                <w:lang w:val="fr-CA"/>
              </w:rPr>
              <w:br/>
            </w:r>
            <w:r w:rsidRPr="005A65D2">
              <w:rPr>
                <w:lang w:val="fr-CA"/>
              </w:rPr>
              <w:t>d’un bois mou ou dur</w:t>
            </w:r>
          </w:p>
          <w:p w14:paraId="239272A5" w14:textId="27177189" w:rsidR="005A65D2" w:rsidRPr="005A65D2" w:rsidRDefault="005A65D2" w:rsidP="005A65D2">
            <w:pPr>
              <w:pStyle w:val="ListParagraph"/>
              <w:rPr>
                <w:lang w:val="fr-CA"/>
              </w:rPr>
            </w:pPr>
            <w:r w:rsidRPr="005A65D2">
              <w:rPr>
                <w:rStyle w:val="Strong"/>
                <w:color w:val="000000"/>
                <w:lang w:val="fr-CA"/>
              </w:rPr>
              <w:t>effets </w:t>
            </w:r>
            <w:r w:rsidRPr="005A65D2">
              <w:rPr>
                <w:b/>
                <w:lang w:val="fr-CA"/>
              </w:rPr>
              <w:t>:</w:t>
            </w:r>
            <w:r w:rsidRPr="005A65D2">
              <w:rPr>
                <w:lang w:val="fr-CA"/>
              </w:rPr>
              <w:t xml:space="preserve"> par exemple, outils nécessaires, ordre et synchronisation requise pour certains matériaux, prise en compte de la réduction de l’argile, </w:t>
            </w:r>
            <w:r>
              <w:rPr>
                <w:lang w:val="fr-CA"/>
              </w:rPr>
              <w:br/>
            </w:r>
            <w:r w:rsidRPr="005A65D2">
              <w:rPr>
                <w:lang w:val="fr-CA"/>
              </w:rPr>
              <w:t>manière dont le poids et la résistance influencent l’équilibre d’une sculpture </w:t>
            </w:r>
          </w:p>
          <w:p w14:paraId="4444E37B" w14:textId="77777777" w:rsidR="005A65D2" w:rsidRPr="005A65D2" w:rsidRDefault="005A65D2" w:rsidP="005A65D2">
            <w:pPr>
              <w:pStyle w:val="ListParagraph"/>
              <w:rPr>
                <w:lang w:val="fr-CA"/>
              </w:rPr>
            </w:pPr>
            <w:r w:rsidRPr="005A65D2">
              <w:rPr>
                <w:b/>
                <w:lang w:val="fr-CA"/>
              </w:rPr>
              <w:t xml:space="preserve">culture visuelle : </w:t>
            </w:r>
            <w:r w:rsidRPr="005A65D2">
              <w:rPr>
                <w:lang w:val="fr-CA"/>
              </w:rPr>
              <w:t>aspects d’une culture qui dépendent de la représentation visuelle</w:t>
            </w:r>
          </w:p>
          <w:p w14:paraId="4C948E40" w14:textId="496B6372" w:rsidR="00A85D89" w:rsidRPr="005A65D2" w:rsidRDefault="005A65D2" w:rsidP="005A65D2">
            <w:pPr>
              <w:pStyle w:val="ListParagraph"/>
              <w:spacing w:after="120"/>
              <w:rPr>
                <w:rFonts w:cs="Cambria"/>
                <w:b/>
                <w:lang w:val="fr-CA"/>
              </w:rPr>
            </w:pPr>
            <w:r w:rsidRPr="005A65D2">
              <w:rPr>
                <w:b/>
                <w:lang w:val="fr-CA"/>
              </w:rPr>
              <w:t xml:space="preserve">appropriation culturelle : </w:t>
            </w:r>
            <w:r w:rsidRPr="005A65D2">
              <w:rPr>
                <w:lang w:val="fr-CA"/>
              </w:rPr>
              <w:t xml:space="preserve">utilisation de motifs, de thèmes, de voix, d’images, de connaissances, de récits, de chansons, d’œuvres dramatiques </w:t>
            </w:r>
            <w:r>
              <w:rPr>
                <w:lang w:val="fr-CA"/>
              </w:rPr>
              <w:br/>
            </w:r>
            <w:r w:rsidRPr="005A65D2">
              <w:rPr>
                <w:lang w:val="fr-CA"/>
              </w:rPr>
              <w:t>ou d’autres manifestations de nature culturelle sans autorisation, dans un contexte inapproprié ou dénaturant l’expérience vécue par les personnes appartenant à la culture d’origine</w:t>
            </w:r>
          </w:p>
        </w:tc>
      </w:tr>
    </w:tbl>
    <w:p w14:paraId="08CF9400" w14:textId="77777777" w:rsidR="00F9586F" w:rsidRPr="005A65D2" w:rsidRDefault="00F9586F" w:rsidP="003F1DB7">
      <w:pPr>
        <w:rPr>
          <w:sz w:val="2"/>
          <w:szCs w:val="2"/>
          <w:lang w:val="fr-CA"/>
        </w:rPr>
      </w:pPr>
    </w:p>
    <w:sectPr w:rsidR="00F9586F" w:rsidRPr="005A65D2" w:rsidSect="00B40E41">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Times New Roman Bold">
    <w:charset w:val="00"/>
    <w:family w:val="auto"/>
    <w:pitch w:val="variable"/>
    <w:sig w:usb0="E0002AEF" w:usb1="C0007841" w:usb2="00000009" w:usb3="00000000" w:csb0="000001FF" w:csb1="00000000"/>
  </w:font>
  <w:font w:name="Helvetica Oblique">
    <w:charset w:val="00"/>
    <w:family w:val="auto"/>
    <w:pitch w:val="variable"/>
    <w:sig w:usb0="E00002FF" w:usb1="5000785B"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88432" w14:textId="77777777" w:rsidR="00E0094A" w:rsidRPr="00591CA5" w:rsidRDefault="00E0094A" w:rsidP="00E0094A">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lang w:val="fr-CA"/>
      </w:rPr>
    </w:pPr>
    <w:r w:rsidRPr="00591CA5">
      <w:rPr>
        <w:rFonts w:ascii="Helvetica" w:hAnsi="Helvetica"/>
        <w:i/>
        <w:sz w:val="20"/>
        <w:lang w:val="fr-CA"/>
      </w:rPr>
      <w:t xml:space="preserve">Mars 2018 </w:t>
    </w:r>
    <w:r w:rsidRPr="00591CA5">
      <w:rPr>
        <w:rFonts w:ascii="Helvetica" w:hAnsi="Helvetica"/>
        <w:i/>
        <w:sz w:val="20"/>
        <w:lang w:val="fr-CA"/>
      </w:rPr>
      <w:tab/>
    </w:r>
    <w:r w:rsidRPr="00591CA5">
      <w:rPr>
        <w:rStyle w:val="PageNumber"/>
        <w:rFonts w:ascii="Helvetica" w:hAnsi="Helvetica"/>
        <w:sz w:val="20"/>
        <w:lang w:val="fr-CA"/>
      </w:rPr>
      <w:t>www.curriculum.gov.bc.ca</w:t>
    </w:r>
    <w:r w:rsidRPr="00591CA5">
      <w:rPr>
        <w:rFonts w:ascii="Helvetica" w:hAnsi="Helvetica"/>
        <w:i/>
        <w:sz w:val="20"/>
        <w:lang w:val="fr-CA"/>
      </w:rPr>
      <w:tab/>
      <w:t>© Province de la Colombie-Britannique</w:t>
    </w:r>
    <w:r w:rsidRPr="00591CA5">
      <w:rPr>
        <w:rFonts w:ascii="Helvetica" w:hAnsi="Helvetica"/>
        <w:i/>
        <w:sz w:val="20"/>
        <w:lang w:val="fr-CA"/>
      </w:rPr>
      <w:tab/>
      <w:t>•</w:t>
    </w:r>
    <w:r w:rsidRPr="00591CA5">
      <w:rPr>
        <w:rFonts w:ascii="Helvetica" w:hAnsi="Helvetica"/>
        <w:i/>
        <w:sz w:val="20"/>
        <w:lang w:val="fr-CA"/>
      </w:rPr>
      <w:tab/>
    </w:r>
    <w:r w:rsidRPr="00591CA5">
      <w:rPr>
        <w:rStyle w:val="PageNumber"/>
        <w:rFonts w:ascii="Helvetica" w:hAnsi="Helvetica"/>
        <w:i/>
        <w:sz w:val="20"/>
        <w:lang w:val="fr-CA"/>
      </w:rPr>
      <w:fldChar w:fldCharType="begin"/>
    </w:r>
    <w:r w:rsidRPr="00591CA5">
      <w:rPr>
        <w:rStyle w:val="PageNumber"/>
        <w:rFonts w:ascii="Helvetica" w:hAnsi="Helvetica"/>
        <w:i/>
        <w:sz w:val="20"/>
        <w:lang w:val="fr-CA"/>
      </w:rPr>
      <w:instrText xml:space="preserve"> PAGE </w:instrText>
    </w:r>
    <w:r w:rsidRPr="00591CA5">
      <w:rPr>
        <w:rStyle w:val="PageNumber"/>
        <w:rFonts w:ascii="Helvetica" w:hAnsi="Helvetica"/>
        <w:i/>
        <w:sz w:val="20"/>
        <w:lang w:val="fr-CA"/>
      </w:rPr>
      <w:fldChar w:fldCharType="separate"/>
    </w:r>
    <w:r w:rsidR="00550637">
      <w:rPr>
        <w:rStyle w:val="PageNumber"/>
        <w:rFonts w:ascii="Helvetica" w:hAnsi="Helvetica"/>
        <w:i/>
        <w:noProof/>
        <w:sz w:val="20"/>
        <w:lang w:val="fr-CA"/>
      </w:rPr>
      <w:t>3</w:t>
    </w:r>
    <w:r w:rsidRPr="00591CA5">
      <w:rPr>
        <w:rStyle w:val="PageNumber"/>
        <w:rFonts w:ascii="Helvetica" w:hAnsi="Helvetica"/>
        <w:i/>
        <w:sz w:val="20"/>
        <w:lang w:val="fr-C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F0474F"/>
    <w:multiLevelType w:val="hybridMultilevel"/>
    <w:tmpl w:val="D54C6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31A4C"/>
    <w:multiLevelType w:val="hybridMultilevel"/>
    <w:tmpl w:val="3CBC4B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10454E7E"/>
    <w:multiLevelType w:val="hybridMultilevel"/>
    <w:tmpl w:val="080C031A"/>
    <w:lvl w:ilvl="0" w:tplc="10090001">
      <w:start w:val="1"/>
      <w:numFmt w:val="bullet"/>
      <w:lvlText w:val=""/>
      <w:lvlJc w:val="left"/>
      <w:pPr>
        <w:ind w:left="418" w:hanging="360"/>
      </w:pPr>
      <w:rPr>
        <w:rFonts w:ascii="Symbol" w:hAnsi="Symbol" w:hint="default"/>
      </w:rPr>
    </w:lvl>
    <w:lvl w:ilvl="1" w:tplc="10090003" w:tentative="1">
      <w:start w:val="1"/>
      <w:numFmt w:val="bullet"/>
      <w:lvlText w:val="o"/>
      <w:lvlJc w:val="left"/>
      <w:pPr>
        <w:ind w:left="1138" w:hanging="360"/>
      </w:pPr>
      <w:rPr>
        <w:rFonts w:ascii="Courier New" w:hAnsi="Courier New" w:cs="Courier New" w:hint="default"/>
      </w:rPr>
    </w:lvl>
    <w:lvl w:ilvl="2" w:tplc="10090005" w:tentative="1">
      <w:start w:val="1"/>
      <w:numFmt w:val="bullet"/>
      <w:lvlText w:val=""/>
      <w:lvlJc w:val="left"/>
      <w:pPr>
        <w:ind w:left="1858" w:hanging="360"/>
      </w:pPr>
      <w:rPr>
        <w:rFonts w:ascii="Wingdings" w:hAnsi="Wingdings" w:hint="default"/>
      </w:rPr>
    </w:lvl>
    <w:lvl w:ilvl="3" w:tplc="10090001" w:tentative="1">
      <w:start w:val="1"/>
      <w:numFmt w:val="bullet"/>
      <w:lvlText w:val=""/>
      <w:lvlJc w:val="left"/>
      <w:pPr>
        <w:ind w:left="2578" w:hanging="360"/>
      </w:pPr>
      <w:rPr>
        <w:rFonts w:ascii="Symbol" w:hAnsi="Symbol" w:hint="default"/>
      </w:rPr>
    </w:lvl>
    <w:lvl w:ilvl="4" w:tplc="10090003" w:tentative="1">
      <w:start w:val="1"/>
      <w:numFmt w:val="bullet"/>
      <w:lvlText w:val="o"/>
      <w:lvlJc w:val="left"/>
      <w:pPr>
        <w:ind w:left="3298" w:hanging="360"/>
      </w:pPr>
      <w:rPr>
        <w:rFonts w:ascii="Courier New" w:hAnsi="Courier New" w:cs="Courier New" w:hint="default"/>
      </w:rPr>
    </w:lvl>
    <w:lvl w:ilvl="5" w:tplc="10090005" w:tentative="1">
      <w:start w:val="1"/>
      <w:numFmt w:val="bullet"/>
      <w:lvlText w:val=""/>
      <w:lvlJc w:val="left"/>
      <w:pPr>
        <w:ind w:left="4018" w:hanging="360"/>
      </w:pPr>
      <w:rPr>
        <w:rFonts w:ascii="Wingdings" w:hAnsi="Wingdings" w:hint="default"/>
      </w:rPr>
    </w:lvl>
    <w:lvl w:ilvl="6" w:tplc="10090001" w:tentative="1">
      <w:start w:val="1"/>
      <w:numFmt w:val="bullet"/>
      <w:lvlText w:val=""/>
      <w:lvlJc w:val="left"/>
      <w:pPr>
        <w:ind w:left="4738" w:hanging="360"/>
      </w:pPr>
      <w:rPr>
        <w:rFonts w:ascii="Symbol" w:hAnsi="Symbol" w:hint="default"/>
      </w:rPr>
    </w:lvl>
    <w:lvl w:ilvl="7" w:tplc="10090003" w:tentative="1">
      <w:start w:val="1"/>
      <w:numFmt w:val="bullet"/>
      <w:lvlText w:val="o"/>
      <w:lvlJc w:val="left"/>
      <w:pPr>
        <w:ind w:left="5458" w:hanging="360"/>
      </w:pPr>
      <w:rPr>
        <w:rFonts w:ascii="Courier New" w:hAnsi="Courier New" w:cs="Courier New" w:hint="default"/>
      </w:rPr>
    </w:lvl>
    <w:lvl w:ilvl="8" w:tplc="10090005" w:tentative="1">
      <w:start w:val="1"/>
      <w:numFmt w:val="bullet"/>
      <w:lvlText w:val=""/>
      <w:lvlJc w:val="left"/>
      <w:pPr>
        <w:ind w:left="6178" w:hanging="360"/>
      </w:pPr>
      <w:rPr>
        <w:rFonts w:ascii="Wingdings" w:hAnsi="Wingdings" w:hint="default"/>
      </w:rPr>
    </w:lvl>
  </w:abstractNum>
  <w:abstractNum w:abstractNumId="4">
    <w:nsid w:val="13387111"/>
    <w:multiLevelType w:val="hybridMultilevel"/>
    <w:tmpl w:val="78086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7908FA"/>
    <w:multiLevelType w:val="hybridMultilevel"/>
    <w:tmpl w:val="03A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652CDC"/>
    <w:multiLevelType w:val="hybridMultilevel"/>
    <w:tmpl w:val="B6E283C4"/>
    <w:lvl w:ilvl="0" w:tplc="5C849AEE">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10562FC"/>
    <w:multiLevelType w:val="hybridMultilevel"/>
    <w:tmpl w:val="6AC0B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061A79"/>
    <w:multiLevelType w:val="hybridMultilevel"/>
    <w:tmpl w:val="85DA6D68"/>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2BA7668A"/>
    <w:multiLevelType w:val="hybridMultilevel"/>
    <w:tmpl w:val="07AEEF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FC56170E">
      <w:numFmt w:val="bullet"/>
      <w:lvlText w:val="•"/>
      <w:lvlJc w:val="left"/>
      <w:pPr>
        <w:ind w:left="2520" w:hanging="720"/>
      </w:pPr>
      <w:rPr>
        <w:rFonts w:ascii="Calibri" w:eastAsia="MS Mincho" w:hAnsi="Calibri" w:cs="Calibri"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DB47ED1"/>
    <w:multiLevelType w:val="hybridMultilevel"/>
    <w:tmpl w:val="B226E230"/>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D63858"/>
    <w:multiLevelType w:val="hybridMultilevel"/>
    <w:tmpl w:val="9C947A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C83041"/>
    <w:multiLevelType w:val="hybridMultilevel"/>
    <w:tmpl w:val="E35830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4E304D1C"/>
    <w:multiLevelType w:val="multilevel"/>
    <w:tmpl w:val="EA6CE1F4"/>
    <w:lvl w:ilvl="0">
      <w:start w:val="1"/>
      <w:numFmt w:val="bullet"/>
      <w:lvlText w:val=""/>
      <w:lvlJc w:val="left"/>
      <w:pPr>
        <w:ind w:left="360" w:hanging="360"/>
      </w:pPr>
      <w:rPr>
        <w:rFonts w:ascii="Symbol" w:hAnsi="Symbol" w:hint="default"/>
      </w:rPr>
    </w:lvl>
    <w:lvl w:ilvl="1">
      <w:start w:val="1"/>
      <w:numFmt w:val="bullet"/>
      <w:lvlText w:val="o"/>
      <w:lvlJc w:val="left"/>
      <w:pPr>
        <w:tabs>
          <w:tab w:val="num" w:pos="1440"/>
        </w:tabs>
        <w:ind w:left="1440" w:hanging="720"/>
      </w:pPr>
      <w:rPr>
        <w:rFonts w:ascii="Courier New" w:hAnsi="Courier New" w:cs="Courier New"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60CE7FF5"/>
    <w:multiLevelType w:val="hybridMultilevel"/>
    <w:tmpl w:val="4A80A7F4"/>
    <w:lvl w:ilvl="0" w:tplc="88549E76">
      <w:start w:val="1"/>
      <w:numFmt w:val="bullet"/>
      <w:lvlText w:val=""/>
      <w:lvlJc w:val="left"/>
      <w:pPr>
        <w:ind w:left="360" w:hanging="360"/>
      </w:pPr>
      <w:rPr>
        <w:rFonts w:ascii="Symbol" w:hAnsi="Symbol" w:hint="default"/>
        <w:b w:val="0"/>
        <w:color w:val="auto"/>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682C3338"/>
    <w:multiLevelType w:val="hybridMultilevel"/>
    <w:tmpl w:val="18828202"/>
    <w:lvl w:ilvl="0" w:tplc="8C5C434C">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8">
    <w:nsid w:val="6D4076BE"/>
    <w:multiLevelType w:val="hybridMultilevel"/>
    <w:tmpl w:val="3D822A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33D4D6C"/>
    <w:multiLevelType w:val="hybridMultilevel"/>
    <w:tmpl w:val="A55C5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63E7194"/>
    <w:multiLevelType w:val="hybridMultilevel"/>
    <w:tmpl w:val="C37AC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73B6310"/>
    <w:multiLevelType w:val="hybridMultilevel"/>
    <w:tmpl w:val="3A7274FA"/>
    <w:lvl w:ilvl="0" w:tplc="88549E76">
      <w:start w:val="1"/>
      <w:numFmt w:val="bullet"/>
      <w:lvlText w:val=""/>
      <w:lvlJc w:val="left"/>
      <w:pPr>
        <w:ind w:left="360" w:hanging="360"/>
      </w:pPr>
      <w:rPr>
        <w:rFonts w:ascii="Symbol" w:hAnsi="Symbol" w:hint="default"/>
        <w:b w:val="0"/>
        <w:color w:val="auto"/>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7F193597"/>
    <w:multiLevelType w:val="hybridMultilevel"/>
    <w:tmpl w:val="571E9028"/>
    <w:lvl w:ilvl="0" w:tplc="88549E76">
      <w:start w:val="1"/>
      <w:numFmt w:val="bullet"/>
      <w:lvlText w:val=""/>
      <w:lvlJc w:val="left"/>
      <w:pPr>
        <w:ind w:left="360" w:hanging="360"/>
      </w:pPr>
      <w:rPr>
        <w:rFonts w:ascii="Symbol" w:hAnsi="Symbol" w:hint="default"/>
        <w:b w:val="0"/>
        <w:color w:val="auto"/>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7"/>
  </w:num>
  <w:num w:numId="2">
    <w:abstractNumId w:val="20"/>
  </w:num>
  <w:num w:numId="3">
    <w:abstractNumId w:val="6"/>
  </w:num>
  <w:num w:numId="4">
    <w:abstractNumId w:val="3"/>
  </w:num>
  <w:num w:numId="5">
    <w:abstractNumId w:val="11"/>
  </w:num>
  <w:num w:numId="6">
    <w:abstractNumId w:val="1"/>
  </w:num>
  <w:num w:numId="7">
    <w:abstractNumId w:val="12"/>
  </w:num>
  <w:num w:numId="8">
    <w:abstractNumId w:val="16"/>
  </w:num>
  <w:num w:numId="9">
    <w:abstractNumId w:val="22"/>
  </w:num>
  <w:num w:numId="10">
    <w:abstractNumId w:val="15"/>
  </w:num>
  <w:num w:numId="11">
    <w:abstractNumId w:val="21"/>
  </w:num>
  <w:num w:numId="12">
    <w:abstractNumId w:val="10"/>
  </w:num>
  <w:num w:numId="13">
    <w:abstractNumId w:val="5"/>
  </w:num>
  <w:num w:numId="14">
    <w:abstractNumId w:val="9"/>
  </w:num>
  <w:num w:numId="15">
    <w:abstractNumId w:val="7"/>
  </w:num>
  <w:num w:numId="16">
    <w:abstractNumId w:val="7"/>
  </w:num>
  <w:num w:numId="17">
    <w:abstractNumId w:val="7"/>
  </w:num>
  <w:num w:numId="18">
    <w:abstractNumId w:val="19"/>
  </w:num>
  <w:num w:numId="19">
    <w:abstractNumId w:val="18"/>
  </w:num>
  <w:num w:numId="20">
    <w:abstractNumId w:val="13"/>
  </w:num>
  <w:num w:numId="21">
    <w:abstractNumId w:val="8"/>
  </w:num>
  <w:num w:numId="22">
    <w:abstractNumId w:val="4"/>
  </w:num>
  <w:num w:numId="23">
    <w:abstractNumId w:val="17"/>
  </w:num>
  <w:num w:numId="24">
    <w:abstractNumId w:val="0"/>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14"/>
  </w:num>
  <w:num w:numId="36">
    <w:abstractNumId w:val="2"/>
  </w:num>
  <w:num w:numId="37">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5A01"/>
    <w:rsid w:val="00075F95"/>
    <w:rsid w:val="000A3FAA"/>
    <w:rsid w:val="000B2381"/>
    <w:rsid w:val="000D5F41"/>
    <w:rsid w:val="000E555C"/>
    <w:rsid w:val="00123905"/>
    <w:rsid w:val="0014420D"/>
    <w:rsid w:val="001444ED"/>
    <w:rsid w:val="00171DAF"/>
    <w:rsid w:val="0017582D"/>
    <w:rsid w:val="001765C4"/>
    <w:rsid w:val="001847DA"/>
    <w:rsid w:val="0018557D"/>
    <w:rsid w:val="00187671"/>
    <w:rsid w:val="00191B6D"/>
    <w:rsid w:val="001B1DBF"/>
    <w:rsid w:val="001B28CB"/>
    <w:rsid w:val="001B2DC1"/>
    <w:rsid w:val="001C1677"/>
    <w:rsid w:val="001D4E97"/>
    <w:rsid w:val="001E063D"/>
    <w:rsid w:val="001E7EC9"/>
    <w:rsid w:val="001F2C2F"/>
    <w:rsid w:val="00206D3B"/>
    <w:rsid w:val="00235F25"/>
    <w:rsid w:val="00287CDA"/>
    <w:rsid w:val="002967B0"/>
    <w:rsid w:val="002C42CD"/>
    <w:rsid w:val="002E3C1B"/>
    <w:rsid w:val="002E55AA"/>
    <w:rsid w:val="00315439"/>
    <w:rsid w:val="00364762"/>
    <w:rsid w:val="00370C94"/>
    <w:rsid w:val="00391687"/>
    <w:rsid w:val="003925B2"/>
    <w:rsid w:val="00396AFB"/>
    <w:rsid w:val="003A3345"/>
    <w:rsid w:val="003E3E64"/>
    <w:rsid w:val="003F1DB7"/>
    <w:rsid w:val="00400F30"/>
    <w:rsid w:val="00413BC2"/>
    <w:rsid w:val="00447D8B"/>
    <w:rsid w:val="0045169A"/>
    <w:rsid w:val="00456D83"/>
    <w:rsid w:val="00457103"/>
    <w:rsid w:val="00482426"/>
    <w:rsid w:val="00483E58"/>
    <w:rsid w:val="004B7B36"/>
    <w:rsid w:val="004C3D15"/>
    <w:rsid w:val="004C42DE"/>
    <w:rsid w:val="004C677A"/>
    <w:rsid w:val="004D4F1C"/>
    <w:rsid w:val="004D7F83"/>
    <w:rsid w:val="004E0819"/>
    <w:rsid w:val="004F2F73"/>
    <w:rsid w:val="005318CB"/>
    <w:rsid w:val="00550637"/>
    <w:rsid w:val="0056669F"/>
    <w:rsid w:val="00567385"/>
    <w:rsid w:val="0059376F"/>
    <w:rsid w:val="005A2812"/>
    <w:rsid w:val="005A65D2"/>
    <w:rsid w:val="005C0C77"/>
    <w:rsid w:val="005C787D"/>
    <w:rsid w:val="005E0FCC"/>
    <w:rsid w:val="005F4985"/>
    <w:rsid w:val="00607C26"/>
    <w:rsid w:val="00620D38"/>
    <w:rsid w:val="006211F9"/>
    <w:rsid w:val="0065155B"/>
    <w:rsid w:val="006625A1"/>
    <w:rsid w:val="0067266E"/>
    <w:rsid w:val="00685BC9"/>
    <w:rsid w:val="006A57B0"/>
    <w:rsid w:val="006C1F70"/>
    <w:rsid w:val="006E3C51"/>
    <w:rsid w:val="00702F68"/>
    <w:rsid w:val="00707ADF"/>
    <w:rsid w:val="0071516B"/>
    <w:rsid w:val="0072171C"/>
    <w:rsid w:val="00735FF4"/>
    <w:rsid w:val="00741E53"/>
    <w:rsid w:val="007460EC"/>
    <w:rsid w:val="00770B0C"/>
    <w:rsid w:val="00784C9E"/>
    <w:rsid w:val="00796ED0"/>
    <w:rsid w:val="007A2E04"/>
    <w:rsid w:val="007B49A4"/>
    <w:rsid w:val="007D6E60"/>
    <w:rsid w:val="007E2302"/>
    <w:rsid w:val="007E28EF"/>
    <w:rsid w:val="007F6181"/>
    <w:rsid w:val="00837AFB"/>
    <w:rsid w:val="00846D64"/>
    <w:rsid w:val="008543C7"/>
    <w:rsid w:val="00867273"/>
    <w:rsid w:val="00867B5D"/>
    <w:rsid w:val="008770BE"/>
    <w:rsid w:val="00882370"/>
    <w:rsid w:val="00884A1A"/>
    <w:rsid w:val="00895B83"/>
    <w:rsid w:val="008971BF"/>
    <w:rsid w:val="008C0693"/>
    <w:rsid w:val="008D0DA7"/>
    <w:rsid w:val="008E3502"/>
    <w:rsid w:val="00947666"/>
    <w:rsid w:val="00947691"/>
    <w:rsid w:val="00957392"/>
    <w:rsid w:val="00964DFE"/>
    <w:rsid w:val="00974E4B"/>
    <w:rsid w:val="009805D3"/>
    <w:rsid w:val="0098710C"/>
    <w:rsid w:val="00996CA8"/>
    <w:rsid w:val="009E4B98"/>
    <w:rsid w:val="009E6E14"/>
    <w:rsid w:val="009E76AF"/>
    <w:rsid w:val="009F4B7F"/>
    <w:rsid w:val="00A2482D"/>
    <w:rsid w:val="00A26CE6"/>
    <w:rsid w:val="00A34E20"/>
    <w:rsid w:val="00A447FD"/>
    <w:rsid w:val="00A47A92"/>
    <w:rsid w:val="00A53362"/>
    <w:rsid w:val="00A76AC7"/>
    <w:rsid w:val="00A821FC"/>
    <w:rsid w:val="00A85D89"/>
    <w:rsid w:val="00A87F23"/>
    <w:rsid w:val="00A9052F"/>
    <w:rsid w:val="00AB2F24"/>
    <w:rsid w:val="00AB3E8E"/>
    <w:rsid w:val="00AC339A"/>
    <w:rsid w:val="00AE67D7"/>
    <w:rsid w:val="00AF70A4"/>
    <w:rsid w:val="00B0173E"/>
    <w:rsid w:val="00B12655"/>
    <w:rsid w:val="00B40E41"/>
    <w:rsid w:val="00B465B1"/>
    <w:rsid w:val="00B530F3"/>
    <w:rsid w:val="00B74147"/>
    <w:rsid w:val="00B91B5F"/>
    <w:rsid w:val="00B91D5E"/>
    <w:rsid w:val="00B978E0"/>
    <w:rsid w:val="00BA09E7"/>
    <w:rsid w:val="00BB67AA"/>
    <w:rsid w:val="00BC4A81"/>
    <w:rsid w:val="00BE4F1E"/>
    <w:rsid w:val="00C03819"/>
    <w:rsid w:val="00C05FD5"/>
    <w:rsid w:val="00C23D53"/>
    <w:rsid w:val="00C24667"/>
    <w:rsid w:val="00C25DFB"/>
    <w:rsid w:val="00C3058C"/>
    <w:rsid w:val="00C36E10"/>
    <w:rsid w:val="00C446EE"/>
    <w:rsid w:val="00C56A8B"/>
    <w:rsid w:val="00C66CDF"/>
    <w:rsid w:val="00C67C6E"/>
    <w:rsid w:val="00C75D90"/>
    <w:rsid w:val="00C868AA"/>
    <w:rsid w:val="00C973D3"/>
    <w:rsid w:val="00CC72CA"/>
    <w:rsid w:val="00D0261C"/>
    <w:rsid w:val="00D0439A"/>
    <w:rsid w:val="00D120A1"/>
    <w:rsid w:val="00D17CFE"/>
    <w:rsid w:val="00D41F6E"/>
    <w:rsid w:val="00D64299"/>
    <w:rsid w:val="00D65F87"/>
    <w:rsid w:val="00D735D9"/>
    <w:rsid w:val="00D8654A"/>
    <w:rsid w:val="00DA79C0"/>
    <w:rsid w:val="00DC1DA5"/>
    <w:rsid w:val="00DC2C4B"/>
    <w:rsid w:val="00DD1C77"/>
    <w:rsid w:val="00E0094A"/>
    <w:rsid w:val="00E13917"/>
    <w:rsid w:val="00E2444A"/>
    <w:rsid w:val="00E80591"/>
    <w:rsid w:val="00E834AB"/>
    <w:rsid w:val="00E842D8"/>
    <w:rsid w:val="00EA2024"/>
    <w:rsid w:val="00EA565D"/>
    <w:rsid w:val="00EC23B7"/>
    <w:rsid w:val="00ED4088"/>
    <w:rsid w:val="00ED5C9F"/>
    <w:rsid w:val="00ED6CC1"/>
    <w:rsid w:val="00F03477"/>
    <w:rsid w:val="00F12B79"/>
    <w:rsid w:val="00F13207"/>
    <w:rsid w:val="00F17610"/>
    <w:rsid w:val="00F57D07"/>
    <w:rsid w:val="00F77988"/>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5A65D2"/>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qFormat/>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locked/>
    <w:rsid w:val="005A65D2"/>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13"/>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2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24"/>
      </w:numPr>
      <w:contextualSpacing/>
    </w:pPr>
  </w:style>
  <w:style w:type="character" w:customStyle="1" w:styleId="FooterChar">
    <w:name w:val="Footer Char"/>
    <w:basedOn w:val="DefaultParagraphFont"/>
    <w:link w:val="Footer"/>
    <w:uiPriority w:val="99"/>
    <w:rsid w:val="00707ADF"/>
    <w:rPr>
      <w:sz w:val="24"/>
      <w:szCs w:val="24"/>
    </w:rPr>
  </w:style>
  <w:style w:type="character" w:styleId="Strong">
    <w:name w:val="Strong"/>
    <w:basedOn w:val="DefaultParagraphFont"/>
    <w:uiPriority w:val="22"/>
    <w:qFormat/>
    <w:rsid w:val="00CC72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E9FED-CEF0-9445-BEBE-4072E3FD7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665</TotalTime>
  <Pages>4</Pages>
  <Words>1237</Words>
  <Characters>7451</Characters>
  <Application>Microsoft Macintosh Word</Application>
  <DocSecurity>0</DocSecurity>
  <Lines>196</Lines>
  <Paragraphs>155</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8533</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113</cp:revision>
  <cp:lastPrinted>2017-10-20T14:20:00Z</cp:lastPrinted>
  <dcterms:created xsi:type="dcterms:W3CDTF">2017-01-16T16:55:00Z</dcterms:created>
  <dcterms:modified xsi:type="dcterms:W3CDTF">2018-05-03T16:05:00Z</dcterms:modified>
</cp:coreProperties>
</file>