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5616CEA" w:rsidR="0014420D" w:rsidRPr="00D90C2F" w:rsidRDefault="0014420D" w:rsidP="00153CA4">
      <w:pPr>
        <w:pBdr>
          <w:bottom w:val="single" w:sz="4" w:space="4" w:color="auto"/>
        </w:pBdr>
        <w:tabs>
          <w:tab w:val="right" w:pos="14232"/>
        </w:tabs>
        <w:ind w:left="1368" w:right="-112"/>
        <w:rPr>
          <w:b/>
          <w:sz w:val="28"/>
        </w:rPr>
      </w:pPr>
      <w:r w:rsidRPr="00D90C2F">
        <w:rPr>
          <w:noProof/>
          <w:szCs w:val="20"/>
          <w:lang w:val="en-US"/>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D90C2F">
        <w:rPr>
          <w:b/>
          <w:sz w:val="28"/>
        </w:rPr>
        <w:t xml:space="preserve">Domaine d’apprentissage </w:t>
      </w:r>
      <w:r w:rsidRPr="00D90C2F">
        <w:rPr>
          <w:b/>
          <w:sz w:val="28"/>
        </w:rPr>
        <w:t xml:space="preserve">: </w:t>
      </w:r>
      <w:r w:rsidR="00741FA9" w:rsidRPr="00D90C2F">
        <w:rPr>
          <w:b/>
          <w:sz w:val="28"/>
        </w:rPr>
        <w:t>ÉDUCATION ARTISTIQUE</w:t>
      </w:r>
      <w:r w:rsidR="00C97E8E" w:rsidRPr="00D90C2F">
        <w:rPr>
          <w:b/>
          <w:sz w:val="28"/>
        </w:rPr>
        <w:t xml:space="preserve"> — </w:t>
      </w:r>
      <w:r w:rsidR="00934CE4" w:rsidRPr="00D90C2F">
        <w:rPr>
          <w:b/>
          <w:sz w:val="28"/>
        </w:rPr>
        <w:t>Danse</w:t>
      </w:r>
      <w:r w:rsidR="0042712F" w:rsidRPr="00D90C2F">
        <w:rPr>
          <w:b/>
          <w:sz w:val="28"/>
        </w:rPr>
        <w:t xml:space="preserve"> </w:t>
      </w:r>
      <w:r w:rsidR="00741FA9" w:rsidRPr="00D90C2F">
        <w:rPr>
          <w:b/>
          <w:sz w:val="28"/>
        </w:rPr>
        <w:t xml:space="preserve">: </w:t>
      </w:r>
      <w:r w:rsidR="00934CE4" w:rsidRPr="00D90C2F">
        <w:rPr>
          <w:b/>
          <w:sz w:val="28"/>
        </w:rPr>
        <w:t>Chorégraphie</w:t>
      </w:r>
      <w:r w:rsidRPr="00D90C2F">
        <w:rPr>
          <w:b/>
          <w:sz w:val="28"/>
        </w:rPr>
        <w:tab/>
      </w:r>
      <w:r w:rsidR="00C97E8E" w:rsidRPr="00D90C2F">
        <w:rPr>
          <w:b/>
          <w:bCs/>
          <w:sz w:val="28"/>
        </w:rPr>
        <w:t>10</w:t>
      </w:r>
      <w:r w:rsidR="00C97E8E" w:rsidRPr="00D90C2F">
        <w:rPr>
          <w:b/>
          <w:bCs/>
          <w:position w:val="6"/>
          <w:sz w:val="20"/>
          <w:szCs w:val="20"/>
        </w:rPr>
        <w:t>e</w:t>
      </w:r>
      <w:r w:rsidR="00C97E8E" w:rsidRPr="00D90C2F">
        <w:rPr>
          <w:b/>
          <w:bCs/>
          <w:sz w:val="28"/>
        </w:rPr>
        <w:t xml:space="preserve"> année</w:t>
      </w:r>
    </w:p>
    <w:p w14:paraId="2E070600" w14:textId="77777777" w:rsidR="0014420D" w:rsidRPr="00D90C2F" w:rsidRDefault="0014420D" w:rsidP="00153CA4">
      <w:pPr>
        <w:tabs>
          <w:tab w:val="right" w:pos="14232"/>
        </w:tabs>
        <w:spacing w:before="60"/>
        <w:rPr>
          <w:b/>
          <w:sz w:val="28"/>
        </w:rPr>
      </w:pPr>
      <w:r w:rsidRPr="00D90C2F">
        <w:rPr>
          <w:b/>
          <w:sz w:val="28"/>
        </w:rPr>
        <w:tab/>
      </w:r>
    </w:p>
    <w:p w14:paraId="1F219315" w14:textId="51662234" w:rsidR="00670E49" w:rsidRPr="00D90C2F" w:rsidRDefault="00E11BAF" w:rsidP="00153CA4">
      <w:pPr>
        <w:spacing w:after="80"/>
        <w:jc w:val="center"/>
        <w:outlineLvl w:val="0"/>
        <w:rPr>
          <w:rFonts w:ascii="Helvetica" w:hAnsi="Helvetica" w:cs="Arial"/>
          <w:b/>
          <w:bCs/>
          <w:color w:val="000000" w:themeColor="text1"/>
        </w:rPr>
      </w:pPr>
      <w:r w:rsidRPr="00D90C2F">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380"/>
        <w:gridCol w:w="236"/>
        <w:gridCol w:w="2600"/>
        <w:gridCol w:w="236"/>
        <w:gridCol w:w="3500"/>
        <w:gridCol w:w="236"/>
        <w:gridCol w:w="2240"/>
        <w:gridCol w:w="240"/>
        <w:gridCol w:w="2600"/>
      </w:tblGrid>
      <w:tr w:rsidR="009701EE" w:rsidRPr="00D90C2F" w14:paraId="4BB53BD0" w14:textId="77777777" w:rsidTr="008569E1">
        <w:trPr>
          <w:jc w:val="center"/>
        </w:trPr>
        <w:tc>
          <w:tcPr>
            <w:tcW w:w="2380" w:type="dxa"/>
            <w:tcBorders>
              <w:top w:val="single" w:sz="2" w:space="0" w:color="auto"/>
              <w:left w:val="single" w:sz="2" w:space="0" w:color="auto"/>
              <w:bottom w:val="single" w:sz="2" w:space="0" w:color="auto"/>
              <w:right w:val="single" w:sz="2" w:space="0" w:color="auto"/>
            </w:tcBorders>
            <w:shd w:val="clear" w:color="auto" w:fill="FEECBC"/>
          </w:tcPr>
          <w:p w14:paraId="2ECC186D" w14:textId="67500AE1" w:rsidR="009701EE" w:rsidRPr="00D90C2F" w:rsidRDefault="008569E1" w:rsidP="00153CA4">
            <w:pPr>
              <w:pStyle w:val="Tablestyle1"/>
              <w:rPr>
                <w:rFonts w:ascii="Helvetica" w:hAnsi="Helvetica" w:cs="Arial"/>
              </w:rPr>
            </w:pPr>
            <w:r w:rsidRPr="00D90C2F">
              <w:rPr>
                <w:rFonts w:ascii="Helvetica" w:eastAsia="Arial" w:hAnsi="Helvetica" w:cs="Arial"/>
                <w:szCs w:val="20"/>
              </w:rPr>
              <w:t xml:space="preserve">La chorégraphie </w:t>
            </w:r>
            <w:r w:rsidRPr="00D90C2F">
              <w:rPr>
                <w:rFonts w:ascii="Helvetica" w:eastAsia="Arial" w:hAnsi="Helvetica" w:cs="Arial"/>
                <w:szCs w:val="20"/>
              </w:rPr>
              <w:br/>
              <w:t>a pour fondements les éléments de la danse et l’</w:t>
            </w:r>
            <w:r w:rsidRPr="00D90C2F">
              <w:rPr>
                <w:rFonts w:ascii="Helvetica" w:eastAsia="Arial" w:hAnsi="Helvetica" w:cs="Arial"/>
                <w:b/>
                <w:szCs w:val="20"/>
              </w:rPr>
              <w:t>art de la composition</w:t>
            </w:r>
            <w:r w:rsidRPr="00D90C2F">
              <w:rPr>
                <w:rFonts w:ascii="Helvetica" w:eastAsia="Arial" w:hAnsi="Helvetica" w:cs="Arial"/>
                <w:szCs w:val="20"/>
              </w:rPr>
              <w:t>.</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D90C2F" w:rsidRDefault="009701EE" w:rsidP="00153CA4">
            <w:pPr>
              <w:spacing w:before="120" w:after="120"/>
              <w:jc w:val="center"/>
              <w:rPr>
                <w:rFonts w:cs="Arial"/>
                <w:sz w:val="20"/>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19C5F21C" w14:textId="71AD8C0C" w:rsidR="009701EE" w:rsidRPr="00D90C2F" w:rsidRDefault="008569E1" w:rsidP="00153CA4">
            <w:pPr>
              <w:pStyle w:val="Tablestyle1"/>
              <w:rPr>
                <w:rFonts w:cs="Arial"/>
              </w:rPr>
            </w:pPr>
            <w:r w:rsidRPr="00D90C2F">
              <w:rPr>
                <w:rFonts w:ascii="Helvetica" w:eastAsia="Arial" w:hAnsi="Helvetica" w:cs="Arial"/>
                <w:szCs w:val="20"/>
              </w:rPr>
              <w:t>La danse offre des manières uniques d’explorer l’identité et le sentiment d’appartenance.</w:t>
            </w:r>
          </w:p>
        </w:tc>
        <w:tc>
          <w:tcPr>
            <w:tcW w:w="236" w:type="dxa"/>
            <w:tcBorders>
              <w:top w:val="nil"/>
              <w:left w:val="single" w:sz="2" w:space="0" w:color="auto"/>
              <w:bottom w:val="nil"/>
              <w:right w:val="single" w:sz="2" w:space="0" w:color="auto"/>
            </w:tcBorders>
          </w:tcPr>
          <w:p w14:paraId="59E5D5A4" w14:textId="77777777" w:rsidR="009701EE" w:rsidRPr="00D90C2F" w:rsidRDefault="009701EE" w:rsidP="00153CA4">
            <w:pPr>
              <w:spacing w:before="120" w:after="120"/>
              <w:jc w:val="center"/>
              <w:rPr>
                <w:rFonts w:cs="Arial"/>
                <w:sz w:val="20"/>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6141DAA1" w14:textId="0AB0CC95" w:rsidR="009701EE" w:rsidRPr="00D90C2F" w:rsidRDefault="008569E1" w:rsidP="00153CA4">
            <w:pPr>
              <w:pStyle w:val="Tablestyle1"/>
              <w:rPr>
                <w:rFonts w:cs="Arial"/>
              </w:rPr>
            </w:pPr>
            <w:r w:rsidRPr="00D90C2F">
              <w:rPr>
                <w:rFonts w:ascii="Helvetica" w:eastAsia="Arial" w:hAnsi="Helvetica" w:cs="Arial"/>
                <w:szCs w:val="20"/>
              </w:rPr>
              <w:t xml:space="preserve">Les chorégraphes se servent du corps des danseurs comme d’un instrument pour </w:t>
            </w:r>
            <w:r w:rsidRPr="00D90C2F">
              <w:rPr>
                <w:rFonts w:ascii="Helvetica" w:eastAsia="Arial" w:hAnsi="Helvetica" w:cs="Arial"/>
                <w:b/>
                <w:szCs w:val="20"/>
              </w:rPr>
              <w:t>concrétiser des idées de mouvement</w:t>
            </w:r>
            <w:r w:rsidRPr="00D90C2F">
              <w:rPr>
                <w:rFonts w:ascii="Helvetica" w:eastAsia="Arial" w:hAnsi="Helvetica" w:cs="Arial"/>
                <w:szCs w:val="20"/>
              </w:rPr>
              <w:t>, c’est-à-dire les convertir de l’abstrait au concret.</w:t>
            </w:r>
          </w:p>
        </w:tc>
        <w:tc>
          <w:tcPr>
            <w:tcW w:w="236" w:type="dxa"/>
            <w:tcBorders>
              <w:top w:val="nil"/>
              <w:left w:val="single" w:sz="2" w:space="0" w:color="auto"/>
              <w:bottom w:val="nil"/>
              <w:right w:val="single" w:sz="2" w:space="0" w:color="auto"/>
            </w:tcBorders>
            <w:shd w:val="clear" w:color="auto" w:fill="auto"/>
          </w:tcPr>
          <w:p w14:paraId="366D3B77" w14:textId="77777777" w:rsidR="009701EE" w:rsidRPr="00D90C2F" w:rsidRDefault="009701EE" w:rsidP="00153CA4">
            <w:pPr>
              <w:spacing w:before="120" w:after="120"/>
              <w:jc w:val="center"/>
              <w:rPr>
                <w:rFonts w:cs="Arial"/>
                <w:sz w:val="20"/>
              </w:rPr>
            </w:pPr>
          </w:p>
        </w:tc>
        <w:tc>
          <w:tcPr>
            <w:tcW w:w="2240" w:type="dxa"/>
            <w:tcBorders>
              <w:top w:val="single" w:sz="2" w:space="0" w:color="auto"/>
              <w:left w:val="single" w:sz="2" w:space="0" w:color="auto"/>
              <w:bottom w:val="single" w:sz="2" w:space="0" w:color="auto"/>
              <w:right w:val="single" w:sz="2" w:space="0" w:color="auto"/>
            </w:tcBorders>
            <w:shd w:val="clear" w:color="auto" w:fill="FEECBC"/>
          </w:tcPr>
          <w:p w14:paraId="178F0A11" w14:textId="202D950F" w:rsidR="009701EE" w:rsidRPr="00D90C2F" w:rsidRDefault="008569E1" w:rsidP="00153CA4">
            <w:pPr>
              <w:pStyle w:val="Tablestyle1"/>
              <w:rPr>
                <w:rFonts w:ascii="Helvetica" w:hAnsi="Helvetica" w:cs="Arial"/>
              </w:rPr>
            </w:pPr>
            <w:r w:rsidRPr="00D90C2F">
              <w:rPr>
                <w:rFonts w:ascii="Helvetica" w:eastAsia="Arial" w:hAnsi="Helvetica" w:cs="Arial"/>
                <w:szCs w:val="20"/>
              </w:rPr>
              <w:t>Les chorégraphes communiquent au moyen de l’expression créatrice en danse.</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D90C2F" w:rsidRDefault="009701EE" w:rsidP="00153CA4">
            <w:pPr>
              <w:spacing w:before="120" w:after="120"/>
              <w:jc w:val="center"/>
              <w:rPr>
                <w:rFonts w:cs="Arial"/>
                <w:sz w:val="20"/>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44640233" w14:textId="75F83B16" w:rsidR="009701EE" w:rsidRPr="00D90C2F" w:rsidRDefault="00901D2A" w:rsidP="00153CA4">
            <w:pPr>
              <w:pStyle w:val="Tablestyle1"/>
              <w:rPr>
                <w:rFonts w:cs="Arial"/>
              </w:rPr>
            </w:pPr>
            <w:r w:rsidRPr="00D90C2F">
              <w:rPr>
                <w:rFonts w:ascii="Helvetica" w:eastAsia="Arial" w:hAnsi="Helvetica" w:cs="Arial"/>
                <w:szCs w:val="20"/>
              </w:rPr>
              <w:t xml:space="preserve">Les chorégraphes collaborent au moyen </w:t>
            </w:r>
            <w:r w:rsidRPr="00D90C2F">
              <w:rPr>
                <w:rFonts w:ascii="Helvetica" w:eastAsia="Arial" w:hAnsi="Helvetica" w:cs="Arial"/>
                <w:szCs w:val="20"/>
              </w:rPr>
              <w:br/>
              <w:t xml:space="preserve">de la réflexion critique, </w:t>
            </w:r>
            <w:r w:rsidRPr="00D90C2F">
              <w:rPr>
                <w:rFonts w:ascii="Helvetica" w:eastAsia="Arial" w:hAnsi="Helvetica" w:cs="Arial"/>
                <w:szCs w:val="20"/>
              </w:rPr>
              <w:br/>
              <w:t>de la coopération créative et de l’échange des idées.</w:t>
            </w:r>
          </w:p>
        </w:tc>
      </w:tr>
    </w:tbl>
    <w:p w14:paraId="2F2BAA8A" w14:textId="1FC33B70" w:rsidR="00E11BAF" w:rsidRPr="00D90C2F" w:rsidRDefault="00E11BAF" w:rsidP="00153CA4">
      <w:pPr>
        <w:spacing w:before="120" w:after="160"/>
        <w:jc w:val="center"/>
        <w:outlineLvl w:val="0"/>
        <w:rPr>
          <w:b/>
          <w:sz w:val="28"/>
          <w:szCs w:val="22"/>
        </w:rPr>
      </w:pPr>
      <w:r w:rsidRPr="00D90C2F">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gridCol w:w="5355"/>
      </w:tblGrid>
      <w:tr w:rsidR="00806835" w:rsidRPr="00D90C2F" w14:paraId="7C49560F" w14:textId="77777777" w:rsidTr="00806835">
        <w:tc>
          <w:tcPr>
            <w:tcW w:w="310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D90C2F" w:rsidRDefault="00E11BAF" w:rsidP="00153CA4">
            <w:pPr>
              <w:spacing w:before="60" w:after="60"/>
              <w:rPr>
                <w:b/>
                <w:szCs w:val="22"/>
              </w:rPr>
            </w:pPr>
            <w:r w:rsidRPr="00D90C2F">
              <w:rPr>
                <w:b/>
                <w:szCs w:val="22"/>
              </w:rPr>
              <w:t>Compétences disciplinaires</w:t>
            </w:r>
          </w:p>
        </w:tc>
        <w:tc>
          <w:tcPr>
            <w:tcW w:w="189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D90C2F" w:rsidRDefault="0059376F" w:rsidP="00153CA4">
            <w:pPr>
              <w:spacing w:before="60" w:after="60"/>
              <w:rPr>
                <w:b/>
                <w:szCs w:val="22"/>
              </w:rPr>
            </w:pPr>
            <w:r w:rsidRPr="00D90C2F">
              <w:rPr>
                <w:b/>
                <w:color w:val="FFFFFF" w:themeColor="background1"/>
                <w:szCs w:val="22"/>
              </w:rPr>
              <w:t>Conten</w:t>
            </w:r>
            <w:r w:rsidR="00E11BAF" w:rsidRPr="00D90C2F">
              <w:rPr>
                <w:b/>
                <w:color w:val="FFFFFF" w:themeColor="background1"/>
                <w:szCs w:val="22"/>
              </w:rPr>
              <w:t>u</w:t>
            </w:r>
          </w:p>
        </w:tc>
      </w:tr>
      <w:tr w:rsidR="00806835" w:rsidRPr="00D90C2F" w14:paraId="5149B766" w14:textId="77777777" w:rsidTr="00806835">
        <w:tc>
          <w:tcPr>
            <w:tcW w:w="3103" w:type="pct"/>
            <w:tcBorders>
              <w:top w:val="single" w:sz="2" w:space="0" w:color="auto"/>
              <w:left w:val="single" w:sz="2" w:space="0" w:color="auto"/>
              <w:bottom w:val="single" w:sz="2" w:space="0" w:color="auto"/>
              <w:right w:val="single" w:sz="2" w:space="0" w:color="auto"/>
            </w:tcBorders>
            <w:shd w:val="clear" w:color="auto" w:fill="auto"/>
          </w:tcPr>
          <w:p w14:paraId="1807F8FB" w14:textId="1EA38E81" w:rsidR="00396635" w:rsidRPr="00D90C2F" w:rsidRDefault="00741FA9" w:rsidP="00602FE1">
            <w:pPr>
              <w:spacing w:before="120" w:after="120" w:line="240" w:lineRule="atLeast"/>
              <w:rPr>
                <w:rFonts w:ascii="Helvetica Oblique" w:hAnsi="Helvetica Oblique"/>
                <w:i/>
                <w:iCs/>
                <w:sz w:val="20"/>
              </w:rPr>
            </w:pPr>
            <w:r w:rsidRPr="00D90C2F">
              <w:rPr>
                <w:rFonts w:ascii="Helvetica" w:eastAsia="Arial" w:hAnsi="Helvetica" w:cs="Arial"/>
                <w:i/>
                <w:color w:val="000000"/>
                <w:sz w:val="20"/>
                <w:szCs w:val="20"/>
              </w:rPr>
              <w:t>L’élève sera capable de :</w:t>
            </w:r>
          </w:p>
          <w:p w14:paraId="7FA4EEDD" w14:textId="7EA202F8" w:rsidR="00670E49" w:rsidRPr="00D90C2F" w:rsidRDefault="00D426EF" w:rsidP="00153CA4">
            <w:pPr>
              <w:pStyle w:val="Topic"/>
              <w:contextualSpacing w:val="0"/>
              <w:rPr>
                <w:lang w:val="fr-CA"/>
              </w:rPr>
            </w:pPr>
            <w:r w:rsidRPr="00D90C2F">
              <w:rPr>
                <w:rFonts w:cstheme="minorHAnsi"/>
                <w:bCs/>
                <w:iCs/>
                <w:szCs w:val="20"/>
                <w:lang w:val="fr-CA"/>
              </w:rPr>
              <w:t>Explorer et créer</w:t>
            </w:r>
          </w:p>
          <w:p w14:paraId="6CF0D3D9" w14:textId="77777777" w:rsidR="00806835" w:rsidRPr="00D90C2F" w:rsidRDefault="00806835" w:rsidP="00806835">
            <w:pPr>
              <w:pStyle w:val="ListParagraph"/>
            </w:pPr>
            <w:r w:rsidRPr="00D90C2F">
              <w:rPr>
                <w:rFonts w:eastAsia="Arial"/>
              </w:rPr>
              <w:t>Explorer, concevoir et créer des compositions chorégraphiques</w:t>
            </w:r>
          </w:p>
          <w:p w14:paraId="6DFC236A" w14:textId="77777777" w:rsidR="00806835" w:rsidRPr="00D90C2F" w:rsidRDefault="00806835" w:rsidP="00806835">
            <w:pPr>
              <w:pStyle w:val="ListParagraph"/>
            </w:pPr>
            <w:r w:rsidRPr="00D90C2F">
              <w:rPr>
                <w:rFonts w:eastAsia="Arial"/>
              </w:rPr>
              <w:t xml:space="preserve">Démontrer une </w:t>
            </w:r>
            <w:r w:rsidRPr="00D90C2F">
              <w:rPr>
                <w:rFonts w:eastAsia="Arial"/>
                <w:b/>
              </w:rPr>
              <w:t>conscience kinesthésique</w:t>
            </w:r>
            <w:r w:rsidRPr="00D90C2F">
              <w:rPr>
                <w:rFonts w:eastAsia="Arial"/>
              </w:rPr>
              <w:t xml:space="preserve"> des éléments de la danse </w:t>
            </w:r>
          </w:p>
          <w:p w14:paraId="7CE795CF" w14:textId="77777777" w:rsidR="00806835" w:rsidRPr="00D90C2F" w:rsidRDefault="00806835" w:rsidP="00806835">
            <w:pPr>
              <w:pStyle w:val="ListParagraph"/>
              <w:rPr>
                <w:b/>
              </w:rPr>
            </w:pPr>
            <w:r w:rsidRPr="00D90C2F">
              <w:rPr>
                <w:rFonts w:eastAsia="Arial"/>
              </w:rPr>
              <w:t>Expérimenter, seul ou en groupe, en se servant des éléments de la danse</w:t>
            </w:r>
            <w:r w:rsidRPr="00D90C2F">
              <w:t xml:space="preserve"> </w:t>
            </w:r>
          </w:p>
          <w:p w14:paraId="5B6B3396" w14:textId="77777777" w:rsidR="00806835" w:rsidRPr="00D90C2F" w:rsidRDefault="00806835" w:rsidP="00806835">
            <w:pPr>
              <w:pStyle w:val="ListParagraph"/>
            </w:pPr>
            <w:r w:rsidRPr="00D90C2F">
              <w:rPr>
                <w:rFonts w:eastAsia="Arial"/>
              </w:rPr>
              <w:t xml:space="preserve">Exprimer un éventail de sens, d’intentions et d’émotions au moyen de divers </w:t>
            </w:r>
            <w:r w:rsidRPr="00D90C2F">
              <w:rPr>
                <w:rFonts w:eastAsia="Arial"/>
                <w:b/>
              </w:rPr>
              <w:t>stimuli</w:t>
            </w:r>
            <w:r w:rsidRPr="00D90C2F">
              <w:t xml:space="preserve"> </w:t>
            </w:r>
          </w:p>
          <w:p w14:paraId="3AA6F867" w14:textId="02C3B8B7" w:rsidR="00806835" w:rsidRPr="00D90C2F" w:rsidRDefault="00806835" w:rsidP="00806835">
            <w:pPr>
              <w:pStyle w:val="ListParagraph"/>
            </w:pPr>
            <w:r w:rsidRPr="00D90C2F">
              <w:rPr>
                <w:rFonts w:eastAsia="Arial"/>
              </w:rPr>
              <w:t xml:space="preserve">Choisir et combiner des éléments de la danse pour créer des enchaînements </w:t>
            </w:r>
            <w:r w:rsidR="00BE521E" w:rsidRPr="00D90C2F">
              <w:rPr>
                <w:rFonts w:eastAsia="Arial"/>
              </w:rPr>
              <w:br/>
            </w:r>
            <w:r w:rsidRPr="00D90C2F">
              <w:rPr>
                <w:rFonts w:eastAsia="Arial"/>
              </w:rPr>
              <w:t>de mouvements</w:t>
            </w:r>
          </w:p>
          <w:p w14:paraId="32946B60" w14:textId="2991F76F" w:rsidR="00806835" w:rsidRPr="00D90C2F" w:rsidRDefault="00806835" w:rsidP="00806835">
            <w:pPr>
              <w:pStyle w:val="ListParagraph"/>
            </w:pPr>
            <w:r w:rsidRPr="00D90C2F">
              <w:rPr>
                <w:rFonts w:eastAsia="Arial"/>
              </w:rPr>
              <w:t xml:space="preserve">Examiner la façon dont les </w:t>
            </w:r>
            <w:r w:rsidRPr="00D90C2F">
              <w:rPr>
                <w:rFonts w:eastAsia="Arial"/>
                <w:b/>
              </w:rPr>
              <w:t>éléments de production</w:t>
            </w:r>
            <w:r w:rsidRPr="00D90C2F">
              <w:rPr>
                <w:rFonts w:eastAsia="Arial"/>
              </w:rPr>
              <w:t xml:space="preserve"> appuient l’expression de </w:t>
            </w:r>
            <w:r w:rsidR="00BE521E" w:rsidRPr="00D90C2F">
              <w:rPr>
                <w:rFonts w:eastAsia="Arial"/>
              </w:rPr>
              <w:br/>
            </w:r>
            <w:r w:rsidRPr="00D90C2F">
              <w:rPr>
                <w:rFonts w:eastAsia="Arial"/>
              </w:rPr>
              <w:t>l’intention et du sens dans les chorégraphies</w:t>
            </w:r>
            <w:r w:rsidRPr="00D90C2F">
              <w:t xml:space="preserve"> </w:t>
            </w:r>
          </w:p>
          <w:p w14:paraId="02E80132" w14:textId="77777777" w:rsidR="00806835" w:rsidRPr="00D90C2F" w:rsidRDefault="00806835" w:rsidP="00806835">
            <w:pPr>
              <w:pStyle w:val="ListParagraph"/>
            </w:pPr>
            <w:r w:rsidRPr="00D90C2F">
              <w:rPr>
                <w:rFonts w:eastAsia="Arial"/>
              </w:rPr>
              <w:t xml:space="preserve">Créer et exécuter des </w:t>
            </w:r>
            <w:r w:rsidRPr="00D90C2F">
              <w:rPr>
                <w:rFonts w:eastAsia="Arial"/>
                <w:b/>
              </w:rPr>
              <w:t>motifs</w:t>
            </w:r>
            <w:r w:rsidRPr="00D90C2F">
              <w:rPr>
                <w:rFonts w:eastAsia="Arial"/>
              </w:rPr>
              <w:t xml:space="preserve"> de mouvements, des enchaînements et des compositions chorégraphiques en grand groupe, en petit groupe ou en solo</w:t>
            </w:r>
          </w:p>
          <w:p w14:paraId="19827AF0" w14:textId="77777777" w:rsidR="00806835" w:rsidRPr="00D90C2F" w:rsidRDefault="00806835" w:rsidP="00806835">
            <w:pPr>
              <w:pStyle w:val="ListParagraph"/>
            </w:pPr>
            <w:r w:rsidRPr="00D90C2F">
              <w:rPr>
                <w:rFonts w:eastAsia="Arial"/>
              </w:rPr>
              <w:t>Se servir de formes et de structures chorégraphiques pour exprimer l’intention et le sens</w:t>
            </w:r>
          </w:p>
          <w:p w14:paraId="7FE6F61C" w14:textId="3DB2FD44" w:rsidR="0024696F" w:rsidRPr="00D90C2F" w:rsidRDefault="00806835" w:rsidP="00806835">
            <w:pPr>
              <w:pStyle w:val="ListParagraph"/>
            </w:pPr>
            <w:r w:rsidRPr="00D90C2F">
              <w:rPr>
                <w:rFonts w:eastAsia="Arial"/>
              </w:rPr>
              <w:t>Prendre en considération le public et le lieu de spectacle pendant les étapes de composition, de répétition et de représentation</w:t>
            </w:r>
          </w:p>
          <w:p w14:paraId="5A7C807D" w14:textId="0C7260DE" w:rsidR="00D426EF" w:rsidRPr="00D90C2F" w:rsidRDefault="00D426EF" w:rsidP="00D426EF">
            <w:pPr>
              <w:pStyle w:val="Topic"/>
              <w:contextualSpacing w:val="0"/>
              <w:rPr>
                <w:lang w:val="fr-CA"/>
              </w:rPr>
            </w:pPr>
            <w:r w:rsidRPr="00D90C2F">
              <w:rPr>
                <w:rFonts w:cstheme="minorHAnsi"/>
                <w:bCs/>
                <w:iCs/>
                <w:szCs w:val="20"/>
                <w:lang w:val="fr-CA"/>
              </w:rPr>
              <w:t>Raisonner et réfléchir</w:t>
            </w:r>
          </w:p>
          <w:p w14:paraId="5E6C8F55" w14:textId="5FCE2495" w:rsidR="00806835" w:rsidRPr="00D90C2F" w:rsidRDefault="00806835" w:rsidP="00806835">
            <w:pPr>
              <w:pStyle w:val="ListParagraph"/>
            </w:pPr>
            <w:r w:rsidRPr="00D90C2F">
              <w:rPr>
                <w:rFonts w:eastAsia="Arial"/>
              </w:rPr>
              <w:t xml:space="preserve">Se servir du vocabulaire propre à la danse pour décrire des </w:t>
            </w:r>
            <w:r w:rsidRPr="00D90C2F">
              <w:rPr>
                <w:rFonts w:eastAsia="Dialog"/>
              </w:rPr>
              <w:t>œ</w:t>
            </w:r>
            <w:r w:rsidRPr="00D90C2F">
              <w:rPr>
                <w:rFonts w:eastAsia="Arial"/>
              </w:rPr>
              <w:t xml:space="preserve">uvres de danse </w:t>
            </w:r>
            <w:r w:rsidR="00BE521E" w:rsidRPr="00D90C2F">
              <w:rPr>
                <w:rFonts w:eastAsia="Arial"/>
              </w:rPr>
              <w:br/>
            </w:r>
            <w:r w:rsidRPr="00D90C2F">
              <w:rPr>
                <w:rFonts w:eastAsia="Arial"/>
              </w:rPr>
              <w:t>et appuyer son analyse personnelle de l’intention artistique</w:t>
            </w:r>
            <w:r w:rsidRPr="00D90C2F">
              <w:t xml:space="preserve"> </w:t>
            </w:r>
          </w:p>
          <w:p w14:paraId="61D86295" w14:textId="025E4F02" w:rsidR="00D426EF" w:rsidRPr="00D90C2F" w:rsidRDefault="00806835" w:rsidP="00CF785B">
            <w:pPr>
              <w:pStyle w:val="ListParagraph"/>
              <w:spacing w:after="120"/>
            </w:pPr>
            <w:r w:rsidRPr="00D90C2F">
              <w:rPr>
                <w:rFonts w:eastAsia="Arial"/>
              </w:rPr>
              <w:t xml:space="preserve">Développer un savoir-faire en art de la composition en vue de créer, de répéter </w:t>
            </w:r>
            <w:r w:rsidR="00BE521E" w:rsidRPr="00D90C2F">
              <w:rPr>
                <w:rFonts w:eastAsia="Arial"/>
              </w:rPr>
              <w:br/>
            </w:r>
            <w:r w:rsidRPr="00D90C2F">
              <w:rPr>
                <w:rFonts w:eastAsia="Arial"/>
              </w:rPr>
              <w:t>et de présenter une chorégraphie qui exprime une idée</w:t>
            </w:r>
            <w:r w:rsidRPr="00D90C2F">
              <w:t xml:space="preserve"> </w:t>
            </w:r>
          </w:p>
        </w:tc>
        <w:tc>
          <w:tcPr>
            <w:tcW w:w="1897" w:type="pct"/>
            <w:tcBorders>
              <w:top w:val="single" w:sz="2" w:space="0" w:color="auto"/>
              <w:left w:val="single" w:sz="2" w:space="0" w:color="auto"/>
              <w:bottom w:val="single" w:sz="2" w:space="0" w:color="auto"/>
              <w:right w:val="single" w:sz="2" w:space="0" w:color="auto"/>
            </w:tcBorders>
            <w:shd w:val="clear" w:color="auto" w:fill="auto"/>
          </w:tcPr>
          <w:p w14:paraId="2585E1AB" w14:textId="46DD1DEA" w:rsidR="005D2B45" w:rsidRPr="00D90C2F" w:rsidRDefault="00741FA9" w:rsidP="00602FE1">
            <w:pPr>
              <w:spacing w:before="120" w:after="120" w:line="240" w:lineRule="atLeast"/>
              <w:rPr>
                <w:rFonts w:ascii="Helvetica Oblique" w:hAnsi="Helvetica Oblique"/>
                <w:i/>
                <w:iCs/>
                <w:sz w:val="20"/>
              </w:rPr>
            </w:pPr>
            <w:r w:rsidRPr="00D90C2F">
              <w:rPr>
                <w:rFonts w:ascii="Helvetica" w:eastAsia="Arial" w:hAnsi="Helvetica" w:cs="Arial"/>
                <w:i/>
                <w:color w:val="000000"/>
                <w:sz w:val="20"/>
                <w:szCs w:val="20"/>
              </w:rPr>
              <w:t>L’élève connaîtra :</w:t>
            </w:r>
          </w:p>
          <w:p w14:paraId="4258AF01" w14:textId="77777777" w:rsidR="00806835" w:rsidRPr="00D90C2F" w:rsidRDefault="00806835" w:rsidP="00806835">
            <w:pPr>
              <w:pStyle w:val="ListParagraph"/>
              <w:rPr>
                <w:b/>
              </w:rPr>
            </w:pPr>
            <w:r w:rsidRPr="00D90C2F">
              <w:rPr>
                <w:rFonts w:eastAsia="Arial" w:cs="Arial"/>
                <w:b/>
              </w:rPr>
              <w:t xml:space="preserve">Éléments de la danse </w:t>
            </w:r>
          </w:p>
          <w:p w14:paraId="396EC87E" w14:textId="1F521B21" w:rsidR="00806835" w:rsidRPr="00D90C2F" w:rsidRDefault="00806835" w:rsidP="00806835">
            <w:pPr>
              <w:pStyle w:val="ListParagraph"/>
              <w:rPr>
                <w:b/>
              </w:rPr>
            </w:pPr>
            <w:r w:rsidRPr="00D90C2F">
              <w:rPr>
                <w:rFonts w:eastAsia="Arial" w:cs="Arial"/>
              </w:rPr>
              <w:t xml:space="preserve">Compétences propres à une </w:t>
            </w:r>
            <w:r w:rsidRPr="00D90C2F">
              <w:rPr>
                <w:rFonts w:eastAsia="Arial" w:cs="Arial"/>
                <w:b/>
              </w:rPr>
              <w:t>technique</w:t>
            </w:r>
            <w:r w:rsidRPr="00D90C2F">
              <w:rPr>
                <w:rFonts w:eastAsia="Arial" w:cs="Arial"/>
              </w:rPr>
              <w:t xml:space="preserve">, </w:t>
            </w:r>
            <w:r w:rsidR="00CF785B" w:rsidRPr="00D90C2F">
              <w:rPr>
                <w:rFonts w:eastAsia="Arial" w:cs="Arial"/>
              </w:rPr>
              <w:br/>
            </w:r>
            <w:r w:rsidRPr="00D90C2F">
              <w:rPr>
                <w:rFonts w:eastAsia="Arial" w:cs="Arial"/>
              </w:rPr>
              <w:t xml:space="preserve">un </w:t>
            </w:r>
            <w:r w:rsidRPr="00D90C2F">
              <w:rPr>
                <w:rFonts w:eastAsia="Arial" w:cs="Arial"/>
                <w:b/>
              </w:rPr>
              <w:t>genre ou style</w:t>
            </w:r>
            <w:r w:rsidRPr="00D90C2F">
              <w:rPr>
                <w:rFonts w:eastAsia="Arial" w:cs="Arial"/>
              </w:rPr>
              <w:t xml:space="preserve"> </w:t>
            </w:r>
          </w:p>
          <w:p w14:paraId="74F5BADB" w14:textId="3FBC64AB" w:rsidR="00806835" w:rsidRPr="00D90C2F" w:rsidRDefault="00806835" w:rsidP="00806835">
            <w:pPr>
              <w:pStyle w:val="ListParagraph"/>
              <w:rPr>
                <w:b/>
              </w:rPr>
            </w:pPr>
            <w:r w:rsidRPr="00D90C2F">
              <w:rPr>
                <w:rFonts w:eastAsia="Arial"/>
              </w:rPr>
              <w:t>Conscience kinesthésique ou spatiale</w:t>
            </w:r>
            <w:r w:rsidRPr="00D90C2F">
              <w:rPr>
                <w:b/>
              </w:rPr>
              <w:t xml:space="preserve"> </w:t>
            </w:r>
          </w:p>
          <w:p w14:paraId="120E4ABD" w14:textId="77777777" w:rsidR="00806835" w:rsidRPr="00D90C2F" w:rsidRDefault="00806835" w:rsidP="00806835">
            <w:pPr>
              <w:pStyle w:val="ListParagraph"/>
              <w:rPr>
                <w:b/>
              </w:rPr>
            </w:pPr>
            <w:r w:rsidRPr="00D90C2F">
              <w:rPr>
                <w:b/>
              </w:rPr>
              <w:t>Formes et structures choré</w:t>
            </w:r>
            <w:r w:rsidRPr="00D90C2F">
              <w:rPr>
                <w:rFonts w:eastAsia="Arial"/>
                <w:b/>
              </w:rPr>
              <w:t>graphiques</w:t>
            </w:r>
            <w:r w:rsidRPr="00D90C2F">
              <w:rPr>
                <w:b/>
              </w:rPr>
              <w:t xml:space="preserve"> </w:t>
            </w:r>
          </w:p>
          <w:p w14:paraId="4955ECC8" w14:textId="77777777" w:rsidR="00806835" w:rsidRPr="00D90C2F" w:rsidRDefault="00806835" w:rsidP="00806835">
            <w:pPr>
              <w:pStyle w:val="ListParagraph"/>
              <w:rPr>
                <w:b/>
              </w:rPr>
            </w:pPr>
            <w:r w:rsidRPr="00D90C2F">
              <w:rPr>
                <w:rFonts w:eastAsia="Arial"/>
                <w:b/>
              </w:rPr>
              <w:t>Procédés chorégraphiques</w:t>
            </w:r>
            <w:r w:rsidRPr="00D90C2F">
              <w:rPr>
                <w:b/>
              </w:rPr>
              <w:t xml:space="preserve"> </w:t>
            </w:r>
          </w:p>
          <w:p w14:paraId="0069905F" w14:textId="77777777" w:rsidR="00806835" w:rsidRPr="00D90C2F" w:rsidRDefault="00806835" w:rsidP="00806835">
            <w:pPr>
              <w:pStyle w:val="ListParagraph"/>
              <w:rPr>
                <w:b/>
              </w:rPr>
            </w:pPr>
            <w:r w:rsidRPr="00D90C2F">
              <w:rPr>
                <w:rFonts w:eastAsia="Arial"/>
                <w:b/>
              </w:rPr>
              <w:t>Principes de l’esthétique</w:t>
            </w:r>
          </w:p>
          <w:p w14:paraId="6CD44C93" w14:textId="77777777" w:rsidR="00806835" w:rsidRPr="00D90C2F" w:rsidRDefault="00806835" w:rsidP="00806835">
            <w:pPr>
              <w:pStyle w:val="ListParagraph"/>
            </w:pPr>
            <w:r w:rsidRPr="00D90C2F">
              <w:rPr>
                <w:rFonts w:eastAsia="Arial"/>
                <w:b/>
              </w:rPr>
              <w:t>Notation de la danse</w:t>
            </w:r>
            <w:r w:rsidRPr="00D90C2F">
              <w:rPr>
                <w:rFonts w:eastAsia="Helvetica Neue"/>
              </w:rPr>
              <w:t xml:space="preserve"> </w:t>
            </w:r>
          </w:p>
          <w:p w14:paraId="278A88DC" w14:textId="2BE77391" w:rsidR="00806835" w:rsidRPr="00D90C2F" w:rsidRDefault="00806835" w:rsidP="00806835">
            <w:pPr>
              <w:pStyle w:val="ListParagraph"/>
            </w:pPr>
            <w:r w:rsidRPr="00D90C2F">
              <w:rPr>
                <w:rFonts w:eastAsia="Arial"/>
              </w:rPr>
              <w:t xml:space="preserve">Rôle des danseurs, des chorégraphes et du </w:t>
            </w:r>
            <w:r w:rsidR="00CF785B" w:rsidRPr="00D90C2F">
              <w:rPr>
                <w:rFonts w:eastAsia="Arial"/>
              </w:rPr>
              <w:br/>
            </w:r>
            <w:r w:rsidRPr="00D90C2F">
              <w:rPr>
                <w:rFonts w:eastAsia="Arial"/>
              </w:rPr>
              <w:t>public dans divers contextes</w:t>
            </w:r>
            <w:r w:rsidRPr="00D90C2F">
              <w:rPr>
                <w:rFonts w:eastAsia="Helvetica Neue"/>
              </w:rPr>
              <w:t xml:space="preserve"> </w:t>
            </w:r>
          </w:p>
          <w:p w14:paraId="08B11F8A" w14:textId="69494C74" w:rsidR="00806835" w:rsidRPr="00D90C2F" w:rsidRDefault="00806835" w:rsidP="00806835">
            <w:pPr>
              <w:pStyle w:val="ListParagraph"/>
            </w:pPr>
            <w:r w:rsidRPr="00D90C2F">
              <w:rPr>
                <w:rFonts w:eastAsia="Arial"/>
              </w:rPr>
              <w:t xml:space="preserve">Interprètes, mouvements et genres locaux </w:t>
            </w:r>
            <w:r w:rsidR="00CF785B" w:rsidRPr="00D90C2F">
              <w:rPr>
                <w:rFonts w:eastAsia="Arial"/>
              </w:rPr>
              <w:br/>
            </w:r>
            <w:r w:rsidRPr="00D90C2F">
              <w:rPr>
                <w:rFonts w:eastAsia="Arial"/>
              </w:rPr>
              <w:t>et interculturels</w:t>
            </w:r>
            <w:r w:rsidRPr="00D90C2F">
              <w:rPr>
                <w:rFonts w:eastAsia="Helvetica Neue"/>
              </w:rPr>
              <w:t xml:space="preserve"> </w:t>
            </w:r>
          </w:p>
          <w:p w14:paraId="0E13ACC7" w14:textId="6F30B77D" w:rsidR="00806835" w:rsidRPr="00D90C2F" w:rsidRDefault="00806835" w:rsidP="00806835">
            <w:pPr>
              <w:pStyle w:val="ListParagraph"/>
            </w:pPr>
            <w:r w:rsidRPr="00D90C2F">
              <w:rPr>
                <w:color w:val="000000" w:themeColor="text1"/>
              </w:rPr>
              <w:t xml:space="preserve">Visions du monde traditionnelles et contemporaines des peuples autochtones </w:t>
            </w:r>
            <w:r w:rsidR="00CF785B" w:rsidRPr="00D90C2F">
              <w:rPr>
                <w:color w:val="000000" w:themeColor="text1"/>
              </w:rPr>
              <w:br/>
            </w:r>
            <w:r w:rsidRPr="00D90C2F">
              <w:rPr>
                <w:color w:val="000000" w:themeColor="text1"/>
              </w:rPr>
              <w:t xml:space="preserve">et perspectives interculturelles véhiculées </w:t>
            </w:r>
            <w:r w:rsidR="00CF785B" w:rsidRPr="00D90C2F">
              <w:rPr>
                <w:color w:val="000000" w:themeColor="text1"/>
              </w:rPr>
              <w:br/>
            </w:r>
            <w:r w:rsidRPr="00D90C2F">
              <w:rPr>
                <w:color w:val="000000" w:themeColor="text1"/>
              </w:rPr>
              <w:t>par</w:t>
            </w:r>
            <w:r w:rsidRPr="00D90C2F">
              <w:rPr>
                <w:rFonts w:eastAsia="Arial"/>
              </w:rPr>
              <w:t xml:space="preserve"> le mouvement et la danse</w:t>
            </w:r>
            <w:r w:rsidRPr="00D90C2F">
              <w:rPr>
                <w:rFonts w:eastAsia="Helvetica Neue"/>
              </w:rPr>
              <w:t xml:space="preserve"> </w:t>
            </w:r>
          </w:p>
          <w:p w14:paraId="23D81840" w14:textId="77777777" w:rsidR="00806835" w:rsidRPr="00D90C2F" w:rsidRDefault="00806835" w:rsidP="00806835">
            <w:pPr>
              <w:pStyle w:val="ListParagraph"/>
            </w:pPr>
            <w:r w:rsidRPr="00D90C2F">
              <w:rPr>
                <w:rFonts w:eastAsia="Arial"/>
              </w:rPr>
              <w:t>Considérations éthiques concernant l’</w:t>
            </w:r>
            <w:r w:rsidRPr="00D90C2F">
              <w:rPr>
                <w:rFonts w:eastAsia="Arial"/>
                <w:b/>
              </w:rPr>
              <w:t>appropriation culturelle</w:t>
            </w:r>
            <w:r w:rsidRPr="00D90C2F">
              <w:rPr>
                <w:rFonts w:eastAsia="Arial"/>
              </w:rPr>
              <w:t xml:space="preserve"> et le plagiat</w:t>
            </w:r>
            <w:r w:rsidRPr="00D90C2F">
              <w:rPr>
                <w:b/>
              </w:rPr>
              <w:t xml:space="preserve"> </w:t>
            </w:r>
          </w:p>
          <w:p w14:paraId="03C90176" w14:textId="34270D71" w:rsidR="0024696F" w:rsidRPr="00D90C2F" w:rsidRDefault="00806835" w:rsidP="00806835">
            <w:pPr>
              <w:pStyle w:val="ListParagraph"/>
            </w:pPr>
            <w:r w:rsidRPr="00D90C2F">
              <w:rPr>
                <w:rFonts w:eastAsia="Arial" w:cs="Arial"/>
                <w:b/>
              </w:rPr>
              <w:t>Protocoles de sécurité</w:t>
            </w:r>
          </w:p>
        </w:tc>
      </w:tr>
    </w:tbl>
    <w:p w14:paraId="1251CD0A" w14:textId="659C35FB" w:rsidR="0031444E" w:rsidRPr="00D90C2F" w:rsidRDefault="0018557D" w:rsidP="00362A29">
      <w:pPr>
        <w:pBdr>
          <w:bottom w:val="single" w:sz="4" w:space="4" w:color="auto"/>
        </w:pBdr>
        <w:tabs>
          <w:tab w:val="right" w:pos="14232"/>
        </w:tabs>
        <w:ind w:left="1368" w:right="-112"/>
      </w:pPr>
      <w:r w:rsidRPr="00D90C2F">
        <w:br w:type="page"/>
      </w:r>
      <w:r w:rsidRPr="00D90C2F">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CE4" w:rsidRPr="00D90C2F">
        <w:rPr>
          <w:b/>
          <w:sz w:val="28"/>
        </w:rPr>
        <w:t>Domaine d’apprentissage : ÉDUCATION ARTISTIQUE — Danse</w:t>
      </w:r>
      <w:r w:rsidR="0042712F" w:rsidRPr="00D90C2F">
        <w:rPr>
          <w:b/>
          <w:sz w:val="28"/>
        </w:rPr>
        <w:t xml:space="preserve"> </w:t>
      </w:r>
      <w:r w:rsidR="00934CE4" w:rsidRPr="00D90C2F">
        <w:rPr>
          <w:b/>
          <w:sz w:val="28"/>
        </w:rPr>
        <w:t>: Chorégraphie</w:t>
      </w:r>
      <w:r w:rsidR="00362A29" w:rsidRPr="00D90C2F">
        <w:rPr>
          <w:b/>
          <w:sz w:val="28"/>
        </w:rPr>
        <w:tab/>
      </w:r>
      <w:r w:rsidR="008052B3" w:rsidRPr="00D90C2F">
        <w:rPr>
          <w:b/>
          <w:bCs/>
          <w:sz w:val="28"/>
        </w:rPr>
        <w:t>10</w:t>
      </w:r>
      <w:r w:rsidR="008052B3" w:rsidRPr="00D90C2F">
        <w:rPr>
          <w:b/>
          <w:bCs/>
          <w:position w:val="6"/>
          <w:sz w:val="20"/>
          <w:szCs w:val="20"/>
        </w:rPr>
        <w:t>e</w:t>
      </w:r>
      <w:r w:rsidR="008052B3" w:rsidRPr="00D90C2F">
        <w:rPr>
          <w:b/>
          <w:bCs/>
          <w:sz w:val="28"/>
        </w:rPr>
        <w:t xml:space="preserve"> année</w:t>
      </w:r>
    </w:p>
    <w:p w14:paraId="1BA8EA2A" w14:textId="77777777" w:rsidR="00362A29" w:rsidRPr="00D90C2F" w:rsidRDefault="00362A29" w:rsidP="00362A29"/>
    <w:p w14:paraId="1658F336" w14:textId="1F1E9605" w:rsidR="0018557D" w:rsidRPr="00D90C2F" w:rsidRDefault="00E11BAF" w:rsidP="00153CA4">
      <w:pPr>
        <w:spacing w:after="160"/>
        <w:jc w:val="center"/>
        <w:outlineLvl w:val="0"/>
        <w:rPr>
          <w:b/>
          <w:sz w:val="28"/>
          <w:szCs w:val="22"/>
        </w:rPr>
      </w:pPr>
      <w:r w:rsidRPr="00D90C2F">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0"/>
        <w:gridCol w:w="5694"/>
      </w:tblGrid>
      <w:tr w:rsidR="00806835" w:rsidRPr="00D90C2F" w14:paraId="2367A8FA" w14:textId="77777777" w:rsidTr="00806835">
        <w:tc>
          <w:tcPr>
            <w:tcW w:w="298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D90C2F" w:rsidRDefault="00E11BAF" w:rsidP="00153CA4">
            <w:pPr>
              <w:spacing w:before="60" w:after="60"/>
              <w:rPr>
                <w:b/>
                <w:szCs w:val="22"/>
              </w:rPr>
            </w:pPr>
            <w:r w:rsidRPr="00D90C2F">
              <w:rPr>
                <w:b/>
                <w:szCs w:val="22"/>
              </w:rPr>
              <w:t>Compétences disciplinaires</w:t>
            </w:r>
          </w:p>
        </w:tc>
        <w:tc>
          <w:tcPr>
            <w:tcW w:w="201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D90C2F" w:rsidRDefault="00E11BAF" w:rsidP="00153CA4">
            <w:pPr>
              <w:spacing w:before="60" w:after="60"/>
              <w:rPr>
                <w:b/>
                <w:szCs w:val="22"/>
              </w:rPr>
            </w:pPr>
            <w:r w:rsidRPr="00D90C2F">
              <w:rPr>
                <w:b/>
                <w:color w:val="FFFFFF" w:themeColor="background1"/>
                <w:szCs w:val="22"/>
              </w:rPr>
              <w:t>Contenu</w:t>
            </w:r>
          </w:p>
        </w:tc>
      </w:tr>
      <w:tr w:rsidR="00806835" w:rsidRPr="00D90C2F" w14:paraId="522264D9" w14:textId="77777777" w:rsidTr="00806835">
        <w:trPr>
          <w:trHeight w:val="484"/>
        </w:trPr>
        <w:tc>
          <w:tcPr>
            <w:tcW w:w="2983" w:type="pct"/>
            <w:tcBorders>
              <w:top w:val="single" w:sz="2" w:space="0" w:color="auto"/>
              <w:left w:val="single" w:sz="2" w:space="0" w:color="auto"/>
              <w:bottom w:val="single" w:sz="2" w:space="0" w:color="auto"/>
              <w:right w:val="single" w:sz="2" w:space="0" w:color="auto"/>
            </w:tcBorders>
            <w:shd w:val="clear" w:color="auto" w:fill="auto"/>
          </w:tcPr>
          <w:p w14:paraId="7DF58C71" w14:textId="77777777" w:rsidR="00806835" w:rsidRPr="00D90C2F" w:rsidRDefault="00806835" w:rsidP="00806835">
            <w:pPr>
              <w:pStyle w:val="ListParagraph"/>
              <w:spacing w:before="120"/>
            </w:pPr>
            <w:r w:rsidRPr="00D90C2F">
              <w:rPr>
                <w:rFonts w:eastAsia="Arial"/>
              </w:rPr>
              <w:t>Réfléchir sur ses expériences de répétitions et de spectacles</w:t>
            </w:r>
            <w:r w:rsidRPr="00D90C2F">
              <w:t xml:space="preserve"> </w:t>
            </w:r>
          </w:p>
          <w:p w14:paraId="5019BFDD" w14:textId="77777777" w:rsidR="00806835" w:rsidRPr="00D90C2F" w:rsidRDefault="00806835" w:rsidP="00806835">
            <w:pPr>
              <w:pStyle w:val="ListParagraph"/>
            </w:pPr>
            <w:r w:rsidRPr="00D90C2F">
              <w:rPr>
                <w:rFonts w:eastAsia="Arial"/>
              </w:rPr>
              <w:t xml:space="preserve">Formuler, accepter et mettre en pratique des commentaires constructifs </w:t>
            </w:r>
          </w:p>
          <w:p w14:paraId="06E26205" w14:textId="77777777" w:rsidR="00806835" w:rsidRPr="00D90C2F" w:rsidRDefault="00806835" w:rsidP="00806835">
            <w:pPr>
              <w:pStyle w:val="ListParagraph"/>
            </w:pPr>
            <w:r w:rsidRPr="00D90C2F">
              <w:rPr>
                <w:rFonts w:eastAsia="Arial"/>
              </w:rPr>
              <w:t>Réfléchir sur l’influence des contextes social, culturel, historique, politique et personnel sur la danse</w:t>
            </w:r>
            <w:r w:rsidRPr="00D90C2F">
              <w:t xml:space="preserve"> </w:t>
            </w:r>
          </w:p>
          <w:p w14:paraId="5E124533" w14:textId="35D72066" w:rsidR="00806835" w:rsidRPr="00D90C2F" w:rsidRDefault="00806835" w:rsidP="00806835">
            <w:pPr>
              <w:pStyle w:val="ListParagraph"/>
            </w:pPr>
            <w:r w:rsidRPr="00D90C2F">
              <w:rPr>
                <w:rFonts w:eastAsia="Arial"/>
              </w:rPr>
              <w:t xml:space="preserve">Faire preuve de respect pour soi-même, les autres, le public et le </w:t>
            </w:r>
            <w:r w:rsidRPr="00D90C2F">
              <w:rPr>
                <w:rFonts w:eastAsia="Arial"/>
                <w:b/>
              </w:rPr>
              <w:t>lieu</w:t>
            </w:r>
          </w:p>
          <w:p w14:paraId="37B546FF" w14:textId="0B4AE4E0" w:rsidR="005B2123" w:rsidRPr="00D90C2F" w:rsidRDefault="00D426EF" w:rsidP="005B2123">
            <w:pPr>
              <w:pStyle w:val="Topic"/>
              <w:rPr>
                <w:lang w:val="fr-CA"/>
              </w:rPr>
            </w:pPr>
            <w:r w:rsidRPr="00D90C2F">
              <w:rPr>
                <w:rFonts w:cstheme="minorHAnsi"/>
                <w:bCs/>
                <w:iCs/>
                <w:szCs w:val="20"/>
                <w:lang w:val="fr-CA"/>
              </w:rPr>
              <w:t>Communiquer et documenter</w:t>
            </w:r>
          </w:p>
          <w:p w14:paraId="3C9C67C5" w14:textId="715EBD39" w:rsidR="00806835" w:rsidRPr="00D90C2F" w:rsidRDefault="00806835" w:rsidP="00806835">
            <w:pPr>
              <w:pStyle w:val="ListParagraph"/>
            </w:pPr>
            <w:r w:rsidRPr="00D90C2F">
              <w:t>S</w:t>
            </w:r>
            <w:r w:rsidRPr="00D90C2F">
              <w:rPr>
                <w:rFonts w:eastAsia="Arial"/>
              </w:rPr>
              <w:t>e servir de vocabulaire technique pour décrire et documenter les processus de répétition, les chorégraphies et les spectacles et y réagir</w:t>
            </w:r>
          </w:p>
          <w:p w14:paraId="5745C9A8" w14:textId="77777777" w:rsidR="00806835" w:rsidRPr="00D90C2F" w:rsidRDefault="00806835" w:rsidP="00806835">
            <w:pPr>
              <w:pStyle w:val="ListParagraph"/>
            </w:pPr>
            <w:r w:rsidRPr="00D90C2F">
              <w:rPr>
                <w:rFonts w:eastAsia="Arial"/>
              </w:rPr>
              <w:t xml:space="preserve">Exprimer ses préférences personnelles en matière de mouvement, son identité culturelle, sa perspective, ses valeurs et ses émotions dans la chorégraphie </w:t>
            </w:r>
          </w:p>
          <w:p w14:paraId="2B560ABF" w14:textId="77777777" w:rsidR="00806835" w:rsidRPr="00D90C2F" w:rsidRDefault="00806835" w:rsidP="00806835">
            <w:pPr>
              <w:pStyle w:val="ListParagraph"/>
            </w:pPr>
            <w:r w:rsidRPr="00D90C2F">
              <w:rPr>
                <w:rFonts w:eastAsia="Arial"/>
              </w:rPr>
              <w:t>Se servir de la danse pour aborder des enjeux locaux et pour y réagir</w:t>
            </w:r>
            <w:r w:rsidRPr="00D90C2F">
              <w:t xml:space="preserve"> </w:t>
            </w:r>
          </w:p>
          <w:p w14:paraId="755A2009" w14:textId="1EE71DA0" w:rsidR="00D96986" w:rsidRPr="00D90C2F" w:rsidRDefault="00806835" w:rsidP="00806835">
            <w:pPr>
              <w:pStyle w:val="ListParagraph"/>
            </w:pPr>
            <w:r w:rsidRPr="00D90C2F">
              <w:rPr>
                <w:rFonts w:eastAsia="Arial"/>
              </w:rPr>
              <w:t xml:space="preserve">Prévoir l’effet sur le public et prendre des </w:t>
            </w:r>
            <w:r w:rsidRPr="00D90C2F">
              <w:rPr>
                <w:rFonts w:eastAsia="Arial"/>
                <w:b/>
              </w:rPr>
              <w:t>décisions en matière d’esthétique</w:t>
            </w:r>
            <w:r w:rsidRPr="00D90C2F">
              <w:rPr>
                <w:rFonts w:eastAsia="Arial"/>
              </w:rPr>
              <w:t xml:space="preserve"> </w:t>
            </w:r>
          </w:p>
          <w:p w14:paraId="1D8BF74D" w14:textId="21EEB7C0" w:rsidR="00D426EF" w:rsidRPr="00D90C2F" w:rsidRDefault="00D426EF" w:rsidP="00D426EF">
            <w:pPr>
              <w:pStyle w:val="Topic"/>
              <w:contextualSpacing w:val="0"/>
              <w:rPr>
                <w:lang w:val="fr-CA"/>
              </w:rPr>
            </w:pPr>
            <w:r w:rsidRPr="00D90C2F">
              <w:rPr>
                <w:rFonts w:cstheme="minorHAnsi"/>
                <w:bCs/>
                <w:iCs/>
                <w:szCs w:val="20"/>
                <w:lang w:val="fr-CA"/>
              </w:rPr>
              <w:t>Faire des liens et développer</w:t>
            </w:r>
          </w:p>
          <w:p w14:paraId="67DF0919" w14:textId="77777777" w:rsidR="00806835" w:rsidRPr="00D90C2F" w:rsidRDefault="00806835" w:rsidP="00806835">
            <w:pPr>
              <w:pStyle w:val="ListParagraph"/>
            </w:pPr>
            <w:r w:rsidRPr="00D90C2F">
              <w:rPr>
                <w:rFonts w:eastAsia="Arial"/>
              </w:rPr>
              <w:t>Utiliser des éléments, des principes et des techniques de la danse ainsi que du vocabulaire propre à la danse</w:t>
            </w:r>
          </w:p>
          <w:p w14:paraId="726CF406" w14:textId="77777777" w:rsidR="00806835" w:rsidRPr="00D90C2F" w:rsidRDefault="00806835" w:rsidP="00806835">
            <w:pPr>
              <w:pStyle w:val="ListParagraph"/>
            </w:pPr>
            <w:r w:rsidRPr="00D90C2F">
              <w:rPr>
                <w:rFonts w:eastAsia="Arial"/>
              </w:rPr>
              <w:t xml:space="preserve">Créer des chorégraphies qui revêtent une valeur particulière pour soi </w:t>
            </w:r>
          </w:p>
          <w:p w14:paraId="58DA7241" w14:textId="77777777" w:rsidR="00806835" w:rsidRPr="00D90C2F" w:rsidRDefault="00806835" w:rsidP="00806835">
            <w:pPr>
              <w:pStyle w:val="ListParagraph"/>
            </w:pPr>
            <w:r w:rsidRPr="00D90C2F">
              <w:rPr>
                <w:rFonts w:eastAsia="Arial"/>
              </w:rPr>
              <w:t>Examiner l’apport d’importants artistes de la danse innovateurs associés à divers genres, contextes, époques et cultures</w:t>
            </w:r>
            <w:r w:rsidRPr="00D90C2F">
              <w:t xml:space="preserve"> </w:t>
            </w:r>
          </w:p>
          <w:p w14:paraId="4F5E0CFE" w14:textId="77777777" w:rsidR="00806835" w:rsidRPr="00D90C2F" w:rsidRDefault="00806835" w:rsidP="00806835">
            <w:pPr>
              <w:pStyle w:val="ListParagraph"/>
            </w:pPr>
            <w:r w:rsidRPr="00D90C2F">
              <w:rPr>
                <w:rFonts w:eastAsia="Arial"/>
              </w:rPr>
              <w:t xml:space="preserve">Explorer les perspectives et les connaissances des peuples autochtones, les autres </w:t>
            </w:r>
            <w:r w:rsidRPr="00D90C2F">
              <w:rPr>
                <w:rFonts w:eastAsia="Arial"/>
                <w:b/>
              </w:rPr>
              <w:t>méthodes d’acquisition du savoir</w:t>
            </w:r>
            <w:r w:rsidRPr="00D90C2F">
              <w:rPr>
                <w:rFonts w:eastAsia="Arial"/>
              </w:rPr>
              <w:t xml:space="preserve"> et les connaissances sur la culture locale pour améliorer la compréhension à l’aide des mouvements et de la danse</w:t>
            </w:r>
          </w:p>
          <w:p w14:paraId="66253CE5" w14:textId="77777777" w:rsidR="00806835" w:rsidRPr="00D90C2F" w:rsidRDefault="00806835" w:rsidP="00806835">
            <w:pPr>
              <w:pStyle w:val="ListParagraph"/>
            </w:pPr>
            <w:r w:rsidRPr="00D90C2F">
              <w:rPr>
                <w:rFonts w:eastAsia="Arial"/>
              </w:rPr>
              <w:t xml:space="preserve">Tisser des liens personnels et des liens avec la communauté au moyen de la danse </w:t>
            </w:r>
          </w:p>
          <w:p w14:paraId="287E313D" w14:textId="3D9E081D" w:rsidR="00D426EF" w:rsidRPr="00D90C2F" w:rsidRDefault="00806835" w:rsidP="00806835">
            <w:pPr>
              <w:pStyle w:val="ListParagraph"/>
              <w:spacing w:after="120"/>
            </w:pPr>
            <w:r w:rsidRPr="00D90C2F">
              <w:rPr>
                <w:rFonts w:eastAsia="Arial"/>
              </w:rPr>
              <w:t>Prendre en considération la sécurité personnelle, la prévention des blessures et la santé physique durant les étapes de planification, de répétition et de présentation devant public de la chorégraphie</w:t>
            </w:r>
            <w:r w:rsidR="00D03063" w:rsidRPr="00D90C2F">
              <w:t xml:space="preserve"> </w:t>
            </w:r>
          </w:p>
        </w:tc>
        <w:tc>
          <w:tcPr>
            <w:tcW w:w="2017" w:type="pct"/>
            <w:tcBorders>
              <w:top w:val="single" w:sz="2" w:space="0" w:color="auto"/>
              <w:left w:val="single" w:sz="2" w:space="0" w:color="auto"/>
              <w:bottom w:val="single" w:sz="2" w:space="0" w:color="auto"/>
              <w:right w:val="single" w:sz="2" w:space="0" w:color="auto"/>
            </w:tcBorders>
            <w:shd w:val="clear" w:color="auto" w:fill="auto"/>
          </w:tcPr>
          <w:p w14:paraId="4DCC23D5" w14:textId="0ECBA8F4" w:rsidR="00F60A6C" w:rsidRPr="00D90C2F" w:rsidRDefault="00F60A6C" w:rsidP="00806835"/>
          <w:p w14:paraId="28E41C67" w14:textId="4944089A" w:rsidR="007904B5" w:rsidRPr="00D90C2F" w:rsidRDefault="007904B5" w:rsidP="00DE4301">
            <w:pPr>
              <w:rPr>
                <w:lang w:eastAsia="ja-JP"/>
              </w:rPr>
            </w:pPr>
          </w:p>
        </w:tc>
      </w:tr>
    </w:tbl>
    <w:p w14:paraId="329CBE32" w14:textId="77777777" w:rsidR="00B206D3" w:rsidRPr="00D90C2F" w:rsidRDefault="00B206D3" w:rsidP="00153CA4">
      <w:pPr>
        <w:rPr>
          <w:sz w:val="16"/>
        </w:rPr>
      </w:pPr>
    </w:p>
    <w:p w14:paraId="09D12BAA" w14:textId="77777777" w:rsidR="002A0865" w:rsidRPr="00D90C2F" w:rsidRDefault="002A0865" w:rsidP="00153CA4">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A0865" w:rsidRPr="00D90C2F" w14:paraId="1E6B5810" w14:textId="77777777" w:rsidTr="004517FC">
        <w:trPr>
          <w:tblHeader/>
        </w:trPr>
        <w:tc>
          <w:tcPr>
            <w:tcW w:w="5000" w:type="pct"/>
            <w:shd w:val="clear" w:color="auto" w:fill="FEECBC"/>
            <w:tcMar>
              <w:top w:w="0" w:type="dxa"/>
              <w:bottom w:w="0" w:type="dxa"/>
            </w:tcMar>
          </w:tcPr>
          <w:p w14:paraId="59654DED" w14:textId="5BE500F8" w:rsidR="002A0865" w:rsidRPr="00D90C2F" w:rsidRDefault="002A0865" w:rsidP="00934CE4">
            <w:pPr>
              <w:pageBreakBefore/>
              <w:tabs>
                <w:tab w:val="right" w:pos="14000"/>
              </w:tabs>
              <w:spacing w:before="60" w:after="60"/>
              <w:rPr>
                <w:b/>
              </w:rPr>
            </w:pPr>
            <w:r w:rsidRPr="00D90C2F">
              <w:lastRenderedPageBreak/>
              <w:br w:type="page"/>
            </w:r>
            <w:r w:rsidRPr="00D90C2F">
              <w:rPr>
                <w:b/>
              </w:rPr>
              <w:tab/>
              <w:t xml:space="preserve">ÉDUCATION ARTISTIQUE – </w:t>
            </w:r>
            <w:r w:rsidR="00934CE4" w:rsidRPr="00D90C2F">
              <w:rPr>
                <w:b/>
              </w:rPr>
              <w:t>Danse</w:t>
            </w:r>
            <w:r w:rsidR="0042712F" w:rsidRPr="00D90C2F">
              <w:rPr>
                <w:b/>
              </w:rPr>
              <w:t xml:space="preserve"> </w:t>
            </w:r>
            <w:r w:rsidRPr="00D90C2F">
              <w:rPr>
                <w:b/>
              </w:rPr>
              <w:t xml:space="preserve">: </w:t>
            </w:r>
            <w:r w:rsidR="00934CE4" w:rsidRPr="00D90C2F">
              <w:rPr>
                <w:b/>
              </w:rPr>
              <w:t>Chorégraphie</w:t>
            </w:r>
            <w:r w:rsidRPr="00D90C2F">
              <w:rPr>
                <w:b/>
              </w:rPr>
              <w:br/>
              <w:t>Grandes idées – Approfondissements</w:t>
            </w:r>
            <w:r w:rsidRPr="00D90C2F">
              <w:rPr>
                <w:b/>
              </w:rPr>
              <w:tab/>
              <w:t>10</w:t>
            </w:r>
            <w:r w:rsidRPr="00D90C2F">
              <w:rPr>
                <w:rFonts w:ascii="Times New Roman Bold" w:hAnsi="Times New Roman Bold"/>
                <w:b/>
                <w:position w:val="6"/>
                <w:sz w:val="18"/>
              </w:rPr>
              <w:t>e</w:t>
            </w:r>
            <w:r w:rsidRPr="00D90C2F">
              <w:rPr>
                <w:b/>
              </w:rPr>
              <w:t xml:space="preserve"> année</w:t>
            </w:r>
          </w:p>
        </w:tc>
      </w:tr>
      <w:tr w:rsidR="002A0865" w:rsidRPr="00D90C2F" w14:paraId="01B037EB" w14:textId="77777777" w:rsidTr="004517FC">
        <w:tc>
          <w:tcPr>
            <w:tcW w:w="5000" w:type="pct"/>
            <w:shd w:val="clear" w:color="auto" w:fill="F3F3F3"/>
          </w:tcPr>
          <w:p w14:paraId="4837371B" w14:textId="626E80F2" w:rsidR="009E35B5" w:rsidRPr="00D90C2F" w:rsidRDefault="009E35B5" w:rsidP="009E35B5">
            <w:pPr>
              <w:pStyle w:val="ListParagraph"/>
              <w:spacing w:before="120"/>
            </w:pPr>
            <w:r w:rsidRPr="00D90C2F">
              <w:rPr>
                <w:rFonts w:eastAsia="Arial"/>
                <w:b/>
              </w:rPr>
              <w:t xml:space="preserve">art de la composition : </w:t>
            </w:r>
            <w:r w:rsidRPr="00D90C2F">
              <w:rPr>
                <w:rFonts w:eastAsia="Arial"/>
              </w:rPr>
              <w:t xml:space="preserve">savoir-faire qui oriente un chorégraphe dans la création d’une danse (p. ex. choisir les mouvements et les motifs, </w:t>
            </w:r>
            <w:r w:rsidR="00C72418" w:rsidRPr="00D90C2F">
              <w:rPr>
                <w:rFonts w:eastAsia="Arial"/>
              </w:rPr>
              <w:br/>
            </w:r>
            <w:r w:rsidRPr="00D90C2F">
              <w:rPr>
                <w:rFonts w:eastAsia="Arial"/>
              </w:rPr>
              <w:t>enchaîner des éléments, présenter un thème, intégrer des éléments de la danse et des principes de l’esthétique)</w:t>
            </w:r>
          </w:p>
          <w:p w14:paraId="5D9A40AE" w14:textId="1FA30B58" w:rsidR="002A0865" w:rsidRPr="00D90C2F" w:rsidRDefault="009E35B5" w:rsidP="009E35B5">
            <w:pPr>
              <w:pStyle w:val="ListParagraph"/>
              <w:spacing w:after="120"/>
              <w:rPr>
                <w:b/>
                <w:color w:val="000000" w:themeColor="text1"/>
              </w:rPr>
            </w:pPr>
            <w:r w:rsidRPr="00D90C2F">
              <w:rPr>
                <w:rFonts w:eastAsia="Arial"/>
                <w:b/>
              </w:rPr>
              <w:t xml:space="preserve">concrétiser des idées de mouvement : </w:t>
            </w:r>
            <w:r w:rsidRPr="00D90C2F">
              <w:rPr>
                <w:rFonts w:eastAsia="Arial"/>
              </w:rPr>
              <w:t>demande une certaine connaissance technique de l</w:t>
            </w:r>
            <w:bookmarkStart w:id="0" w:name="_GoBack"/>
            <w:bookmarkEnd w:id="0"/>
            <w:r w:rsidRPr="00D90C2F">
              <w:rPr>
                <w:rFonts w:eastAsia="Arial"/>
              </w:rPr>
              <w:t xml:space="preserve">a danse, soit la capacité de lire, d’écrire, de noter </w:t>
            </w:r>
            <w:r w:rsidR="005C67A7" w:rsidRPr="00D90C2F">
              <w:rPr>
                <w:rFonts w:eastAsia="Arial"/>
              </w:rPr>
              <w:br/>
            </w:r>
            <w:r w:rsidRPr="00D90C2F">
              <w:rPr>
                <w:rFonts w:eastAsia="Arial"/>
              </w:rPr>
              <w:t>ou de communiquer en se servant du vocabulaire et des symboles propres à la danse</w:t>
            </w:r>
          </w:p>
        </w:tc>
      </w:tr>
    </w:tbl>
    <w:p w14:paraId="70824E49" w14:textId="77777777" w:rsidR="00A64EC8" w:rsidRPr="00D90C2F" w:rsidRDefault="00A64EC8" w:rsidP="00A64EC8">
      <w:pPr>
        <w:spacing w:after="60"/>
      </w:pPr>
    </w:p>
    <w:p w14:paraId="6C040BC0" w14:textId="77777777" w:rsidR="00031775" w:rsidRPr="00D90C2F" w:rsidRDefault="00031775" w:rsidP="00A64EC8">
      <w:pPr>
        <w:spacing w:after="60"/>
      </w:pPr>
    </w:p>
    <w:p w14:paraId="3999F8D3" w14:textId="77777777" w:rsidR="00A64EC8" w:rsidRPr="00D90C2F" w:rsidRDefault="00A64EC8" w:rsidP="00A64EC8">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D90C2F"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B630AF9" w:rsidR="00ED1AB0" w:rsidRPr="00D90C2F" w:rsidRDefault="00ED1AB0" w:rsidP="00934CE4">
            <w:pPr>
              <w:tabs>
                <w:tab w:val="right" w:pos="14000"/>
              </w:tabs>
              <w:spacing w:before="60" w:after="60"/>
              <w:rPr>
                <w:b/>
              </w:rPr>
            </w:pPr>
            <w:r w:rsidRPr="00D90C2F">
              <w:rPr>
                <w:b/>
              </w:rPr>
              <w:tab/>
            </w:r>
            <w:r w:rsidR="00741FA9" w:rsidRPr="00D90C2F">
              <w:rPr>
                <w:b/>
              </w:rPr>
              <w:t>ÉDUCATION ARTISTIQUE</w:t>
            </w:r>
            <w:r w:rsidR="00C97E8E" w:rsidRPr="00D90C2F">
              <w:rPr>
                <w:b/>
              </w:rPr>
              <w:t xml:space="preserve"> – </w:t>
            </w:r>
            <w:r w:rsidR="00934CE4" w:rsidRPr="00D90C2F">
              <w:rPr>
                <w:b/>
              </w:rPr>
              <w:t>Danse</w:t>
            </w:r>
            <w:r w:rsidR="0042712F" w:rsidRPr="00D90C2F">
              <w:rPr>
                <w:b/>
              </w:rPr>
              <w:t xml:space="preserve"> </w:t>
            </w:r>
            <w:r w:rsidR="002A0865" w:rsidRPr="00D90C2F">
              <w:rPr>
                <w:b/>
              </w:rPr>
              <w:t xml:space="preserve">: </w:t>
            </w:r>
            <w:r w:rsidR="00934CE4" w:rsidRPr="00D90C2F">
              <w:rPr>
                <w:b/>
              </w:rPr>
              <w:t>Chorégraphie</w:t>
            </w:r>
            <w:r w:rsidRPr="00D90C2F">
              <w:rPr>
                <w:b/>
              </w:rPr>
              <w:br/>
              <w:t>Compétences disciplinaires – Approfondissements</w:t>
            </w:r>
            <w:r w:rsidRPr="00D90C2F">
              <w:rPr>
                <w:b/>
              </w:rPr>
              <w:tab/>
            </w:r>
            <w:r w:rsidR="00C97E8E" w:rsidRPr="00D90C2F">
              <w:rPr>
                <w:b/>
              </w:rPr>
              <w:t>10</w:t>
            </w:r>
            <w:r w:rsidR="00C97E8E" w:rsidRPr="00D90C2F">
              <w:rPr>
                <w:rFonts w:ascii="Times New Roman Bold" w:hAnsi="Times New Roman Bold"/>
                <w:b/>
                <w:position w:val="6"/>
                <w:sz w:val="18"/>
              </w:rPr>
              <w:t>e</w:t>
            </w:r>
            <w:r w:rsidR="00C97E8E" w:rsidRPr="00D90C2F">
              <w:rPr>
                <w:b/>
              </w:rPr>
              <w:t xml:space="preserve"> année</w:t>
            </w:r>
          </w:p>
        </w:tc>
      </w:tr>
      <w:tr w:rsidR="00ED1AB0" w:rsidRPr="00D90C2F" w14:paraId="01795492" w14:textId="77777777" w:rsidTr="00496DEF">
        <w:tc>
          <w:tcPr>
            <w:tcW w:w="5000" w:type="pct"/>
            <w:shd w:val="clear" w:color="auto" w:fill="F3F3F3"/>
          </w:tcPr>
          <w:p w14:paraId="7CC3842D" w14:textId="77777777" w:rsidR="005E3079" w:rsidRPr="00D90C2F" w:rsidRDefault="005E3079" w:rsidP="005E3079">
            <w:pPr>
              <w:pStyle w:val="ListParagraph"/>
              <w:spacing w:before="120"/>
              <w:rPr>
                <w:rFonts w:eastAsiaTheme="majorEastAsia"/>
                <w:i/>
                <w:iCs/>
                <w:color w:val="404040" w:themeColor="text1" w:themeTint="BF"/>
              </w:rPr>
            </w:pPr>
            <w:r w:rsidRPr="00D90C2F">
              <w:rPr>
                <w:rFonts w:eastAsia="Arial"/>
                <w:b/>
              </w:rPr>
              <w:t>conscience kinesthésique :</w:t>
            </w:r>
            <w:r w:rsidRPr="00D90C2F">
              <w:rPr>
                <w:rFonts w:eastAsia="Arial"/>
              </w:rPr>
              <w:t xml:space="preserve"> capacité du corps de coordonner le mouvement et d’avoir conscience de sa position dans l’espace et dans le temps </w:t>
            </w:r>
          </w:p>
          <w:p w14:paraId="73B29A7F" w14:textId="77777777" w:rsidR="005E3079" w:rsidRPr="00D90C2F" w:rsidRDefault="005E3079" w:rsidP="005E3079">
            <w:pPr>
              <w:pStyle w:val="ListParagraph"/>
              <w:rPr>
                <w:rFonts w:eastAsiaTheme="majorEastAsia"/>
                <w:i/>
                <w:iCs/>
                <w:color w:val="404040" w:themeColor="text1" w:themeTint="BF"/>
              </w:rPr>
            </w:pPr>
            <w:r w:rsidRPr="00D90C2F">
              <w:rPr>
                <w:rFonts w:eastAsia="Arial"/>
                <w:b/>
              </w:rPr>
              <w:t xml:space="preserve">stimuli : </w:t>
            </w:r>
            <w:r w:rsidRPr="00D90C2F">
              <w:rPr>
                <w:rFonts w:eastAsia="Arial"/>
              </w:rPr>
              <w:t>facteur déclencheur</w:t>
            </w:r>
            <w:r w:rsidRPr="00D90C2F">
              <w:rPr>
                <w:rFonts w:eastAsia="Arial"/>
                <w:b/>
              </w:rPr>
              <w:t xml:space="preserve"> </w:t>
            </w:r>
            <w:r w:rsidRPr="00D90C2F">
              <w:rPr>
                <w:rFonts w:eastAsia="Arial"/>
              </w:rPr>
              <w:t>de la création du mouvement; les stimuli, dans le contexte de la composition chorégraphique, peuvent être auditifs, visuels, conceptuels ou thématiques, tactiles ou kinesthésiques</w:t>
            </w:r>
          </w:p>
          <w:p w14:paraId="25DDF1F3" w14:textId="77777777" w:rsidR="005E3079" w:rsidRPr="00D90C2F" w:rsidRDefault="005E3079" w:rsidP="005E3079">
            <w:pPr>
              <w:pStyle w:val="ListParagraph"/>
            </w:pPr>
            <w:r w:rsidRPr="00D90C2F">
              <w:rPr>
                <w:rFonts w:eastAsia="Arial"/>
                <w:b/>
              </w:rPr>
              <w:t xml:space="preserve">éléments de production : </w:t>
            </w:r>
            <w:r w:rsidRPr="00D90C2F">
              <w:rPr>
                <w:rFonts w:eastAsia="Arial"/>
              </w:rPr>
              <w:t>par exemple, la musique, les costumes, les accessoires, l’éclairage et la scénographie</w:t>
            </w:r>
            <w:r w:rsidRPr="00D90C2F">
              <w:rPr>
                <w:b/>
              </w:rPr>
              <w:t xml:space="preserve"> </w:t>
            </w:r>
          </w:p>
          <w:p w14:paraId="4E97BBD6" w14:textId="77777777" w:rsidR="005E3079" w:rsidRPr="00D90C2F" w:rsidRDefault="005E3079" w:rsidP="005E3079">
            <w:pPr>
              <w:pStyle w:val="ListParagraph"/>
            </w:pPr>
            <w:r w:rsidRPr="00D90C2F">
              <w:rPr>
                <w:rFonts w:eastAsia="Arial"/>
                <w:b/>
              </w:rPr>
              <w:t>motifs :</w:t>
            </w:r>
            <w:r w:rsidRPr="00D90C2F">
              <w:rPr>
                <w:rFonts w:eastAsia="Arial"/>
              </w:rPr>
              <w:t xml:space="preserve"> gestes, mouvements ou enchaînements qui peuvent être répétés ou développés</w:t>
            </w:r>
            <w:r w:rsidRPr="00D90C2F">
              <w:rPr>
                <w:b/>
              </w:rPr>
              <w:t xml:space="preserve"> </w:t>
            </w:r>
          </w:p>
          <w:p w14:paraId="2E0DE24D" w14:textId="71EB6872" w:rsidR="005E3079" w:rsidRPr="00D90C2F" w:rsidRDefault="005E3079" w:rsidP="005E3079">
            <w:pPr>
              <w:pStyle w:val="ListParagraph"/>
            </w:pPr>
            <w:r w:rsidRPr="00D90C2F">
              <w:rPr>
                <w:rFonts w:eastAsia="Arial"/>
                <w:b/>
              </w:rPr>
              <w:t>lieu</w:t>
            </w:r>
            <w:r w:rsidRPr="00D90C2F">
              <w:rPr>
                <w:rFonts w:eastAsia="Arial"/>
              </w:rPr>
              <w:t> </w:t>
            </w:r>
            <w:r w:rsidRPr="00D90C2F">
              <w:rPr>
                <w:rFonts w:eastAsia="Arial"/>
                <w:b/>
              </w:rPr>
              <w:t>:</w:t>
            </w:r>
            <w:r w:rsidRPr="00D90C2F">
              <w:rPr>
                <w:rFonts w:eastAsia="Arial"/>
              </w:rPr>
              <w:t xml:space="preserve"> tout </w:t>
            </w:r>
            <w:r w:rsidRPr="00D90C2F">
              <w:t xml:space="preserve">environnement, localité ou contexte dans lequel les gens interagissent pour apprendre, se créer une mémoire collective, réfléchir </w:t>
            </w:r>
            <w:r w:rsidRPr="00D90C2F">
              <w:br/>
              <w:t xml:space="preserve">sur l’histoire, vivre la culture et établir une identité; les liens existants entre les gens et les lieux constituent la base des perspectives autochtones </w:t>
            </w:r>
            <w:r w:rsidRPr="00D90C2F">
              <w:br/>
              <w:t>sur le monde</w:t>
            </w:r>
            <w:r w:rsidRPr="00D90C2F">
              <w:rPr>
                <w:rFonts w:eastAsia="Arial"/>
              </w:rPr>
              <w:t xml:space="preserve"> </w:t>
            </w:r>
          </w:p>
          <w:p w14:paraId="65AF6A7A" w14:textId="4BB2D2A3" w:rsidR="005E3079" w:rsidRPr="00D90C2F" w:rsidRDefault="00D90C2F" w:rsidP="005E3079">
            <w:pPr>
              <w:pStyle w:val="ListParagraph"/>
            </w:pPr>
            <w:r w:rsidRPr="00D90C2F">
              <w:rPr>
                <w:rFonts w:eastAsia="Arial"/>
                <w:b/>
              </w:rPr>
              <w:t>décisions en matière d’esthétique</w:t>
            </w:r>
            <w:r w:rsidR="005E3079" w:rsidRPr="00D90C2F">
              <w:rPr>
                <w:rFonts w:eastAsia="Arial"/>
                <w:b/>
              </w:rPr>
              <w:t> :</w:t>
            </w:r>
            <w:r w:rsidR="005E3079" w:rsidRPr="00D90C2F">
              <w:rPr>
                <w:rFonts w:eastAsia="Arial"/>
              </w:rPr>
              <w:t xml:space="preserve"> peuvent porter sur les mouvements, la musique, le thème ou les costumes</w:t>
            </w:r>
          </w:p>
          <w:p w14:paraId="5F8EB9C3" w14:textId="6F12D78B" w:rsidR="00ED1AB0" w:rsidRPr="00D90C2F" w:rsidRDefault="005E3079" w:rsidP="005E3079">
            <w:pPr>
              <w:pStyle w:val="ListParagraph"/>
              <w:spacing w:after="120"/>
            </w:pPr>
            <w:r w:rsidRPr="00D90C2F">
              <w:rPr>
                <w:b/>
              </w:rPr>
              <w:t>méthodes d’acquisition du savoir :</w:t>
            </w:r>
            <w:r w:rsidRPr="00D90C2F">
              <w:t xml:space="preserve"> méthodes propres aux </w:t>
            </w:r>
            <w:r w:rsidRPr="00D90C2F">
              <w:rPr>
                <w:color w:val="000000" w:themeColor="text1"/>
              </w:rPr>
              <w:t xml:space="preserve">Premières Nations, aux </w:t>
            </w:r>
            <w:r w:rsidRPr="00D90C2F">
              <w:t xml:space="preserve">Métis et aux Inuits qui varient selon le sexe, sont spécifiques </w:t>
            </w:r>
            <w:r w:rsidRPr="00D90C2F">
              <w:br/>
              <w:t>au sujet ou à la discipline et sont culturelles, intégrées et intuitives</w:t>
            </w:r>
          </w:p>
        </w:tc>
      </w:tr>
    </w:tbl>
    <w:p w14:paraId="71263AA8" w14:textId="77777777" w:rsidR="00A620C3" w:rsidRPr="00D90C2F" w:rsidRDefault="00A620C3" w:rsidP="00153CA4">
      <w:pPr>
        <w:spacing w:after="60"/>
      </w:pPr>
    </w:p>
    <w:p w14:paraId="7B7519C2" w14:textId="77777777" w:rsidR="00A620C3" w:rsidRPr="00D90C2F" w:rsidRDefault="00A620C3" w:rsidP="00153CA4">
      <w:pPr>
        <w:spacing w:after="60"/>
      </w:pPr>
    </w:p>
    <w:p w14:paraId="7243B058" w14:textId="77777777" w:rsidR="00031775" w:rsidRPr="00D90C2F" w:rsidRDefault="00031775" w:rsidP="00153CA4">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90C2F" w14:paraId="2D75CA55" w14:textId="77777777">
        <w:trPr>
          <w:tblHeader/>
        </w:trPr>
        <w:tc>
          <w:tcPr>
            <w:tcW w:w="5000" w:type="pct"/>
            <w:shd w:val="clear" w:color="auto" w:fill="758D96"/>
            <w:tcMar>
              <w:top w:w="0" w:type="dxa"/>
              <w:bottom w:w="0" w:type="dxa"/>
            </w:tcMar>
          </w:tcPr>
          <w:p w14:paraId="097375AB" w14:textId="68A5F83F" w:rsidR="00F9586F" w:rsidRPr="00D90C2F" w:rsidRDefault="0059376F" w:rsidP="005E3079">
            <w:pPr>
              <w:pageBreakBefore/>
              <w:tabs>
                <w:tab w:val="right" w:pos="14000"/>
              </w:tabs>
              <w:spacing w:before="60" w:after="60"/>
              <w:rPr>
                <w:b/>
                <w:color w:val="FFFFFF" w:themeColor="background1"/>
              </w:rPr>
            </w:pPr>
            <w:r w:rsidRPr="00D90C2F">
              <w:rPr>
                <w:b/>
                <w:color w:val="FFFFFF" w:themeColor="background1"/>
              </w:rPr>
              <w:lastRenderedPageBreak/>
              <w:tab/>
            </w:r>
            <w:r w:rsidR="002A0865" w:rsidRPr="00D90C2F">
              <w:rPr>
                <w:b/>
                <w:color w:val="FFFFFF" w:themeColor="background1"/>
              </w:rPr>
              <w:t xml:space="preserve">ÉDUCATION ARTISTIQUE – </w:t>
            </w:r>
            <w:r w:rsidR="00934CE4" w:rsidRPr="00D90C2F">
              <w:rPr>
                <w:b/>
                <w:color w:val="FFFFFF" w:themeColor="background1"/>
              </w:rPr>
              <w:t>Danse</w:t>
            </w:r>
            <w:r w:rsidR="0042712F" w:rsidRPr="00D90C2F">
              <w:rPr>
                <w:b/>
                <w:color w:val="FFFFFF" w:themeColor="background1"/>
              </w:rPr>
              <w:t xml:space="preserve"> </w:t>
            </w:r>
            <w:r w:rsidR="00934CE4" w:rsidRPr="00D90C2F">
              <w:rPr>
                <w:b/>
                <w:color w:val="FFFFFF" w:themeColor="background1"/>
              </w:rPr>
              <w:t>: Chorégraphie</w:t>
            </w:r>
            <w:r w:rsidRPr="00D90C2F">
              <w:rPr>
                <w:b/>
                <w:color w:val="FFFFFF" w:themeColor="background1"/>
              </w:rPr>
              <w:br/>
              <w:t>Conten</w:t>
            </w:r>
            <w:r w:rsidR="00737D76" w:rsidRPr="00D90C2F">
              <w:rPr>
                <w:b/>
                <w:color w:val="FFFFFF" w:themeColor="background1"/>
              </w:rPr>
              <w:t>u</w:t>
            </w:r>
            <w:r w:rsidRPr="00D90C2F">
              <w:rPr>
                <w:b/>
                <w:color w:val="FFFFFF" w:themeColor="background1"/>
              </w:rPr>
              <w:t xml:space="preserve"> – </w:t>
            </w:r>
            <w:r w:rsidR="00737D76" w:rsidRPr="00D90C2F">
              <w:rPr>
                <w:b/>
                <w:color w:val="FFFFFF" w:themeColor="background1"/>
              </w:rPr>
              <w:t>Approfondissements</w:t>
            </w:r>
            <w:r w:rsidRPr="00D90C2F">
              <w:rPr>
                <w:b/>
                <w:color w:val="FFFFFF" w:themeColor="background1"/>
              </w:rPr>
              <w:tab/>
            </w:r>
            <w:r w:rsidR="00C97E8E" w:rsidRPr="00D90C2F">
              <w:rPr>
                <w:b/>
                <w:color w:val="FFFFFF" w:themeColor="background1"/>
              </w:rPr>
              <w:t>10</w:t>
            </w:r>
            <w:r w:rsidR="00C97E8E" w:rsidRPr="00D90C2F">
              <w:rPr>
                <w:rFonts w:ascii="Times New Roman Bold" w:hAnsi="Times New Roman Bold"/>
                <w:b/>
                <w:color w:val="FFFFFF" w:themeColor="background1"/>
                <w:position w:val="6"/>
                <w:sz w:val="18"/>
              </w:rPr>
              <w:t>e</w:t>
            </w:r>
            <w:r w:rsidR="00C97E8E" w:rsidRPr="00D90C2F">
              <w:rPr>
                <w:b/>
                <w:color w:val="FFFFFF" w:themeColor="background1"/>
              </w:rPr>
              <w:t xml:space="preserve"> année</w:t>
            </w:r>
          </w:p>
        </w:tc>
      </w:tr>
      <w:tr w:rsidR="00F9586F" w:rsidRPr="00D90C2F" w14:paraId="7A2216BF" w14:textId="77777777">
        <w:tc>
          <w:tcPr>
            <w:tcW w:w="5000" w:type="pct"/>
            <w:shd w:val="clear" w:color="auto" w:fill="F3F3F3"/>
          </w:tcPr>
          <w:p w14:paraId="3745E436" w14:textId="77777777" w:rsidR="005E3079" w:rsidRPr="00D90C2F" w:rsidRDefault="005E3079" w:rsidP="005E3079">
            <w:pPr>
              <w:pStyle w:val="ListParagraphwithsub-bullets"/>
              <w:spacing w:before="120"/>
            </w:pPr>
            <w:r w:rsidRPr="00D90C2F">
              <w:rPr>
                <w:b/>
              </w:rPr>
              <w:t>É</w:t>
            </w:r>
            <w:r w:rsidRPr="00D90C2F">
              <w:rPr>
                <w:rFonts w:eastAsia="Arial"/>
                <w:b/>
              </w:rPr>
              <w:t>léments de la danse :</w:t>
            </w:r>
            <w:r w:rsidRPr="00D90C2F">
              <w:rPr>
                <w:rFonts w:eastAsia="Arial"/>
              </w:rPr>
              <w:t xml:space="preserve"> corps, espace, dynamique, temps, relations</w:t>
            </w:r>
          </w:p>
          <w:p w14:paraId="0F50CD8D" w14:textId="7AEB8C3E" w:rsidR="005E3079" w:rsidRPr="00D90C2F" w:rsidRDefault="005E3079" w:rsidP="005E3079">
            <w:pPr>
              <w:pStyle w:val="ListParagraphindent"/>
            </w:pPr>
            <w:r w:rsidRPr="00D90C2F">
              <w:rPr>
                <w:rFonts w:eastAsia="Arial"/>
              </w:rPr>
              <w:t xml:space="preserve">corps : principal moyen d’expression en danse; ce que fait le corps (p. ex. mouvement d’une partie du corps ou de tout le corps; types </w:t>
            </w:r>
            <w:r w:rsidRPr="00D90C2F">
              <w:rPr>
                <w:rFonts w:eastAsia="Arial"/>
              </w:rPr>
              <w:br/>
              <w:t>de mouvement, comme les actions locomotrices et non locomotrices)</w:t>
            </w:r>
            <w:r w:rsidRPr="00D90C2F">
              <w:t xml:space="preserve"> </w:t>
            </w:r>
          </w:p>
          <w:p w14:paraId="29EA5D36" w14:textId="77777777" w:rsidR="005E3079" w:rsidRPr="00D90C2F" w:rsidRDefault="005E3079" w:rsidP="005E3079">
            <w:pPr>
              <w:pStyle w:val="ListParagraphindent"/>
            </w:pPr>
            <w:r w:rsidRPr="00D90C2F">
              <w:rPr>
                <w:rFonts w:eastAsia="Arial"/>
              </w:rPr>
              <w:t>espace : celui dans lequel se déplace le corps (p. ex. lieu, niveau, direction, trajectoire, dimensions et portée, forme)</w:t>
            </w:r>
          </w:p>
          <w:p w14:paraId="1F06A2EE" w14:textId="77777777" w:rsidR="005E3079" w:rsidRPr="00D90C2F" w:rsidRDefault="005E3079" w:rsidP="005E3079">
            <w:pPr>
              <w:pStyle w:val="ListParagraphindent"/>
            </w:pPr>
            <w:r w:rsidRPr="00D90C2F">
              <w:rPr>
                <w:rFonts w:eastAsia="Arial"/>
              </w:rPr>
              <w:t>temps : manière dont se déplace le corps en fonction du temps (p. ex. temps de la musique ou pulsation, tempo, motifs rythmiques)</w:t>
            </w:r>
          </w:p>
          <w:p w14:paraId="5CA554C8" w14:textId="397016B1" w:rsidR="005E3079" w:rsidRPr="00D90C2F" w:rsidRDefault="005E3079" w:rsidP="005E3079">
            <w:pPr>
              <w:pStyle w:val="ListParagraphindent"/>
            </w:pPr>
            <w:r w:rsidRPr="00D90C2F">
              <w:rPr>
                <w:rFonts w:eastAsia="Arial"/>
              </w:rPr>
              <w:t>dynamique : manière dont l’énergie est dépensée et canalisée dans le corps en fonction du temps (rapide ou soutenu), du poids (fort ou léger), de l’espace (direct ou indirect) et du flot (libre ou retenu)</w:t>
            </w:r>
          </w:p>
          <w:p w14:paraId="4DB27212" w14:textId="77777777" w:rsidR="005E3079" w:rsidRPr="00D90C2F" w:rsidRDefault="005E3079" w:rsidP="005E3079">
            <w:pPr>
              <w:pStyle w:val="ListparagraphidentLastsub-bullet"/>
            </w:pPr>
            <w:r w:rsidRPr="00D90C2F">
              <w:rPr>
                <w:rFonts w:eastAsia="Arial"/>
              </w:rPr>
              <w:t>relations : avec qui ou quoi se déplace le corps; le mouvement peut impliquer diverses relations (entre deux personnes, au sein d’un groupe, avec des objets, avec des environnements)</w:t>
            </w:r>
          </w:p>
          <w:p w14:paraId="51CEE837" w14:textId="1366A22F" w:rsidR="005E3079" w:rsidRPr="00D90C2F" w:rsidRDefault="005E3079" w:rsidP="005E3079">
            <w:pPr>
              <w:pStyle w:val="ListParagraph"/>
            </w:pPr>
            <w:r w:rsidRPr="00D90C2F">
              <w:rPr>
                <w:rFonts w:eastAsia="Arial"/>
                <w:b/>
              </w:rPr>
              <w:t>technique :</w:t>
            </w:r>
            <w:r w:rsidRPr="00D90C2F">
              <w:rPr>
                <w:rFonts w:eastAsia="Arial"/>
              </w:rPr>
              <w:t xml:space="preserve"> exemples en danse moderne : suspension, chute, respiration, poids, étirement en opposition, élan, contraction, spirale; exemples </w:t>
            </w:r>
            <w:r w:rsidRPr="00D90C2F">
              <w:rPr>
                <w:rFonts w:eastAsia="Arial"/>
              </w:rPr>
              <w:br/>
              <w:t>en hip-hop : « </w:t>
            </w:r>
            <w:proofErr w:type="spellStart"/>
            <w:r w:rsidRPr="00D90C2F">
              <w:rPr>
                <w:rFonts w:eastAsia="Arial"/>
              </w:rPr>
              <w:t>grooving</w:t>
            </w:r>
            <w:proofErr w:type="spellEnd"/>
            <w:r w:rsidRPr="00D90C2F">
              <w:rPr>
                <w:rFonts w:eastAsia="Arial"/>
              </w:rPr>
              <w:t xml:space="preserve"> », isolations, rythme, jeu de pieds, roulements du corps, style libre (« freestyle »); exemples en ballet : positions des pieds </w:t>
            </w:r>
            <w:r w:rsidRPr="00D90C2F">
              <w:rPr>
                <w:rFonts w:eastAsia="Arial"/>
              </w:rPr>
              <w:br/>
              <w:t>et des bras, en-dehors, travail à la barre et au centre (pliés, tendus, fondus, ronds de jambe)</w:t>
            </w:r>
          </w:p>
          <w:p w14:paraId="09AF715B" w14:textId="77777777" w:rsidR="005E3079" w:rsidRPr="00D90C2F" w:rsidRDefault="005E3079" w:rsidP="005E3079">
            <w:pPr>
              <w:pStyle w:val="ListParagraph"/>
            </w:pPr>
            <w:r w:rsidRPr="00D90C2F">
              <w:rPr>
                <w:rFonts w:eastAsia="Arial"/>
                <w:b/>
              </w:rPr>
              <w:t xml:space="preserve">genre ou style : </w:t>
            </w:r>
            <w:r w:rsidRPr="00D90C2F">
              <w:rPr>
                <w:rFonts w:eastAsia="Arial"/>
              </w:rPr>
              <w:t>par exemple, classique, contemporain ou issu d’une culture en particulier</w:t>
            </w:r>
          </w:p>
          <w:p w14:paraId="2A9C6EB3" w14:textId="6368ABBB" w:rsidR="005E3079" w:rsidRPr="00D90C2F" w:rsidRDefault="005E3079" w:rsidP="005E3079">
            <w:pPr>
              <w:pStyle w:val="ListParagraph"/>
            </w:pPr>
            <w:r w:rsidRPr="00D90C2F">
              <w:rPr>
                <w:rFonts w:eastAsia="Arial"/>
                <w:b/>
              </w:rPr>
              <w:t xml:space="preserve">Formes et structures chorégraphiques : </w:t>
            </w:r>
            <w:r w:rsidRPr="00D90C2F">
              <w:rPr>
                <w:rFonts w:eastAsia="Arial"/>
              </w:rPr>
              <w:t xml:space="preserve">forme ou structure d’une chorégraphie; arrangement ordonné du contenu thématique </w:t>
            </w:r>
            <w:r w:rsidRPr="00D90C2F">
              <w:rPr>
                <w:rFonts w:eastAsia="Arial"/>
              </w:rPr>
              <w:br/>
              <w:t>(p. ex. forme AB, ABA, rondo, canon, thème et variations, appel et réponse, forme narrative)</w:t>
            </w:r>
          </w:p>
          <w:p w14:paraId="4E4F9D2C" w14:textId="419109CA" w:rsidR="005E3079" w:rsidRPr="00D90C2F" w:rsidRDefault="005E3079" w:rsidP="005E3079">
            <w:pPr>
              <w:pStyle w:val="ListParagraph"/>
            </w:pPr>
            <w:r w:rsidRPr="00D90C2F">
              <w:rPr>
                <w:rFonts w:eastAsia="Arial"/>
                <w:b/>
              </w:rPr>
              <w:t>Procédés chorégraphiques :</w:t>
            </w:r>
            <w:r w:rsidRPr="00D90C2F">
              <w:rPr>
                <w:rFonts w:eastAsia="Arial"/>
              </w:rPr>
              <w:t xml:space="preserve"> méthodes employées pour transformer ou développer le mouvement (p. ex. exploitation des niveaux, </w:t>
            </w:r>
            <w:r w:rsidRPr="00D90C2F">
              <w:rPr>
                <w:rFonts w:eastAsia="Arial"/>
              </w:rPr>
              <w:br/>
              <w:t>de la dynamique, du mouvement rétrograde, de la répétition, des mouvements de parties du corps)</w:t>
            </w:r>
          </w:p>
          <w:p w14:paraId="5F4D7A26" w14:textId="77777777" w:rsidR="005E3079" w:rsidRPr="00D90C2F" w:rsidRDefault="005E3079" w:rsidP="005E3079">
            <w:pPr>
              <w:pStyle w:val="ListParagraph"/>
            </w:pPr>
            <w:r w:rsidRPr="00D90C2F">
              <w:rPr>
                <w:rFonts w:eastAsia="Arial"/>
                <w:b/>
              </w:rPr>
              <w:t xml:space="preserve">Principes de l’esthétique : </w:t>
            </w:r>
            <w:r w:rsidRPr="00D90C2F">
              <w:rPr>
                <w:rFonts w:eastAsia="Arial"/>
              </w:rPr>
              <w:t>unité, variété, répétition, contraste, séquence, point culminant, proportion, harmonie, équilibre, transition</w:t>
            </w:r>
          </w:p>
          <w:p w14:paraId="3A53E37D" w14:textId="77777777" w:rsidR="005E3079" w:rsidRPr="00D90C2F" w:rsidRDefault="005E3079" w:rsidP="005E3079">
            <w:pPr>
              <w:pStyle w:val="ListParagraph"/>
            </w:pPr>
            <w:r w:rsidRPr="00D90C2F">
              <w:rPr>
                <w:rFonts w:eastAsia="Arial"/>
                <w:b/>
              </w:rPr>
              <w:t>Notation de la danse :</w:t>
            </w:r>
            <w:r w:rsidRPr="00D90C2F">
              <w:rPr>
                <w:rFonts w:eastAsia="Arial"/>
              </w:rPr>
              <w:t xml:space="preserve"> représentation symbolique codifiée de formes et de mouvements de la danse</w:t>
            </w:r>
            <w:r w:rsidRPr="00D90C2F">
              <w:rPr>
                <w:b/>
              </w:rPr>
              <w:t xml:space="preserve"> </w:t>
            </w:r>
          </w:p>
          <w:p w14:paraId="3F4B0A87" w14:textId="74315096" w:rsidR="005E3079" w:rsidRPr="00D90C2F" w:rsidRDefault="005E3079" w:rsidP="005E3079">
            <w:pPr>
              <w:pStyle w:val="ListParagraph"/>
            </w:pPr>
            <w:r w:rsidRPr="00D90C2F">
              <w:rPr>
                <w:rFonts w:eastAsia="Arial"/>
                <w:b/>
              </w:rPr>
              <w:t>appropriation culturelle</w:t>
            </w:r>
            <w:r w:rsidRPr="00D90C2F">
              <w:rPr>
                <w:rFonts w:eastAsia="Arial"/>
              </w:rPr>
              <w:t> </w:t>
            </w:r>
            <w:r w:rsidRPr="00D90C2F">
              <w:rPr>
                <w:rFonts w:eastAsia="Arial"/>
                <w:b/>
              </w:rPr>
              <w:t>:</w:t>
            </w:r>
            <w:r w:rsidRPr="00D90C2F">
              <w:rPr>
                <w:rFonts w:eastAsia="Arial"/>
              </w:rPr>
              <w:t xml:space="preserve"> utilisation de motifs, de thèmes, de voix, d’images, de connaissances, de récits, de chansons ou d’œuvres dramatiques </w:t>
            </w:r>
            <w:r w:rsidRPr="00D90C2F">
              <w:rPr>
                <w:rFonts w:eastAsia="Arial"/>
              </w:rPr>
              <w:br/>
              <w:t xml:space="preserve">ou d’autres manifestations de nature culturelle sans autorisation, dans un contexte inapproprié ou </w:t>
            </w:r>
            <w:r w:rsidRPr="00D90C2F">
              <w:rPr>
                <w:color w:val="000000" w:themeColor="text1"/>
              </w:rPr>
              <w:t>dénaturant l’expérience vécue par les personnes appartenant à la culture d’origine</w:t>
            </w:r>
          </w:p>
          <w:p w14:paraId="4C948E40" w14:textId="1E944A50" w:rsidR="000A311F" w:rsidRPr="00D90C2F" w:rsidRDefault="005E3079" w:rsidP="005E3079">
            <w:pPr>
              <w:pStyle w:val="ListParagraph"/>
              <w:spacing w:after="120"/>
            </w:pPr>
            <w:r w:rsidRPr="00D90C2F">
              <w:rPr>
                <w:rFonts w:eastAsia="Arial"/>
                <w:b/>
              </w:rPr>
              <w:t xml:space="preserve">Protocoles de sécurité : </w:t>
            </w:r>
            <w:r w:rsidRPr="00D90C2F">
              <w:rPr>
                <w:rFonts w:eastAsia="Arial"/>
              </w:rPr>
              <w:t>précautions servant à prévenir les blessures chez soi et chez les autres, notamment en ce qui concerne l’environnement, l’ergonomie, les vêtements et les chaussures</w:t>
            </w:r>
          </w:p>
        </w:tc>
      </w:tr>
    </w:tbl>
    <w:p w14:paraId="08CF9400" w14:textId="77777777" w:rsidR="00F9586F" w:rsidRPr="00D90C2F" w:rsidRDefault="00F9586F" w:rsidP="00153CA4"/>
    <w:sectPr w:rsidR="00F9586F" w:rsidRPr="00D90C2F"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Dialog">
    <w:altName w:val="Times New Roman"/>
    <w:charset w:val="00"/>
    <w:family w:val="auto"/>
    <w:pitch w:val="default"/>
  </w:font>
  <w:font w:name="Helvetica Neue">
    <w:panose1 w:val="02000503000000020004"/>
    <w:charset w:val="00"/>
    <w:family w:val="swiss"/>
    <w:pitch w:val="variable"/>
    <w:sig w:usb0="E50002FF" w:usb1="500079DB" w:usb2="00000010" w:usb3="00000000" w:csb0="00000001" w:csb1="00000000"/>
  </w:font>
  <w:font w:name="Times New Roman Bold">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2C3FE19" w:rsidR="00FE1345" w:rsidRPr="00C40C1D" w:rsidRDefault="0025281A"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Mars</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D67347">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2027E46"/>
    <w:multiLevelType w:val="hybridMultilevel"/>
    <w:tmpl w:val="4F60A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0">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2">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3">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4">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5">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7">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8">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29">
    <w:nsid w:val="5A535D02"/>
    <w:multiLevelType w:val="hybridMultilevel"/>
    <w:tmpl w:val="D45C619A"/>
    <w:lvl w:ilvl="0" w:tplc="FA58B46C">
      <w:start w:val="1"/>
      <w:numFmt w:val="bullet"/>
      <w:lvlText w:val=""/>
      <w:lvlJc w:val="left"/>
      <w:pPr>
        <w:ind w:left="510" w:hanging="357"/>
      </w:pPr>
      <w:rPr>
        <w:rFonts w:ascii="Symbol" w:hAnsi="Symbol" w:hint="default"/>
      </w:rPr>
    </w:lvl>
    <w:lvl w:ilvl="1" w:tplc="9CFC1DB2">
      <w:start w:val="1"/>
      <w:numFmt w:val="bullet"/>
      <w:lvlText w:val="o"/>
      <w:lvlJc w:val="left"/>
      <w:pPr>
        <w:ind w:left="567" w:hanging="283"/>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1">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5">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6">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2"/>
  </w:num>
  <w:num w:numId="4">
    <w:abstractNumId w:val="9"/>
  </w:num>
  <w:num w:numId="5">
    <w:abstractNumId w:val="34"/>
  </w:num>
  <w:num w:numId="6">
    <w:abstractNumId w:val="7"/>
  </w:num>
  <w:num w:numId="7">
    <w:abstractNumId w:val="19"/>
  </w:num>
  <w:num w:numId="8">
    <w:abstractNumId w:val="31"/>
  </w:num>
  <w:num w:numId="9">
    <w:abstractNumId w:val="26"/>
  </w:num>
  <w:num w:numId="10">
    <w:abstractNumId w:val="35"/>
  </w:num>
  <w:num w:numId="11">
    <w:abstractNumId w:val="30"/>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3"/>
  </w:num>
  <w:num w:numId="21">
    <w:abstractNumId w:val="22"/>
  </w:num>
  <w:num w:numId="22">
    <w:abstractNumId w:val="27"/>
  </w:num>
  <w:num w:numId="23">
    <w:abstractNumId w:val="21"/>
  </w:num>
  <w:num w:numId="24">
    <w:abstractNumId w:val="33"/>
  </w:num>
  <w:num w:numId="25">
    <w:abstractNumId w:val="13"/>
  </w:num>
  <w:num w:numId="26">
    <w:abstractNumId w:val="28"/>
  </w:num>
  <w:num w:numId="27">
    <w:abstractNumId w:val="24"/>
  </w:num>
  <w:num w:numId="28">
    <w:abstractNumId w:val="16"/>
  </w:num>
  <w:num w:numId="29">
    <w:abstractNumId w:val="10"/>
  </w:num>
  <w:num w:numId="30">
    <w:abstractNumId w:val="20"/>
  </w:num>
  <w:num w:numId="31">
    <w:abstractNumId w:val="36"/>
  </w:num>
  <w:num w:numId="32">
    <w:abstractNumId w:val="18"/>
  </w:num>
  <w:num w:numId="33">
    <w:abstractNumId w:val="11"/>
  </w:num>
  <w:num w:numId="34">
    <w:abstractNumId w:val="17"/>
  </w:num>
  <w:num w:numId="35">
    <w:abstractNumId w:val="25"/>
  </w:num>
  <w:num w:numId="36">
    <w:abstractNumId w:val="37"/>
  </w:num>
  <w:num w:numId="37">
    <w:abstractNumId w:val="12"/>
  </w:num>
  <w:num w:numId="3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1775"/>
    <w:rsid w:val="00035A4F"/>
    <w:rsid w:val="0005596F"/>
    <w:rsid w:val="00062BE9"/>
    <w:rsid w:val="00065AC2"/>
    <w:rsid w:val="00070C03"/>
    <w:rsid w:val="00075A01"/>
    <w:rsid w:val="00075F95"/>
    <w:rsid w:val="000A311F"/>
    <w:rsid w:val="000A3FAA"/>
    <w:rsid w:val="000B2381"/>
    <w:rsid w:val="000E555C"/>
    <w:rsid w:val="000F0916"/>
    <w:rsid w:val="00123905"/>
    <w:rsid w:val="0014420D"/>
    <w:rsid w:val="001444ED"/>
    <w:rsid w:val="001527C0"/>
    <w:rsid w:val="00153CA4"/>
    <w:rsid w:val="00171DAF"/>
    <w:rsid w:val="0017582D"/>
    <w:rsid w:val="001765C4"/>
    <w:rsid w:val="00185229"/>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298E"/>
    <w:rsid w:val="00226DA9"/>
    <w:rsid w:val="002316A6"/>
    <w:rsid w:val="00235F25"/>
    <w:rsid w:val="002420BF"/>
    <w:rsid w:val="0024696F"/>
    <w:rsid w:val="00247174"/>
    <w:rsid w:val="0025281A"/>
    <w:rsid w:val="00281383"/>
    <w:rsid w:val="00283989"/>
    <w:rsid w:val="00287CDA"/>
    <w:rsid w:val="002967B0"/>
    <w:rsid w:val="002A0865"/>
    <w:rsid w:val="002B327C"/>
    <w:rsid w:val="002C42CD"/>
    <w:rsid w:val="002D3076"/>
    <w:rsid w:val="002E3C1B"/>
    <w:rsid w:val="002E55AA"/>
    <w:rsid w:val="0031444E"/>
    <w:rsid w:val="00315439"/>
    <w:rsid w:val="00361240"/>
    <w:rsid w:val="00362A29"/>
    <w:rsid w:val="00363D7E"/>
    <w:rsid w:val="00364762"/>
    <w:rsid w:val="00391687"/>
    <w:rsid w:val="003925B2"/>
    <w:rsid w:val="00396635"/>
    <w:rsid w:val="003A3345"/>
    <w:rsid w:val="003A4998"/>
    <w:rsid w:val="003D12ED"/>
    <w:rsid w:val="003D6715"/>
    <w:rsid w:val="003E3E64"/>
    <w:rsid w:val="003F1DB7"/>
    <w:rsid w:val="003F6E58"/>
    <w:rsid w:val="00400F30"/>
    <w:rsid w:val="00413BC2"/>
    <w:rsid w:val="0042712F"/>
    <w:rsid w:val="00431560"/>
    <w:rsid w:val="004444AF"/>
    <w:rsid w:val="00447D8B"/>
    <w:rsid w:val="00456D83"/>
    <w:rsid w:val="00457103"/>
    <w:rsid w:val="00476200"/>
    <w:rsid w:val="00482426"/>
    <w:rsid w:val="00483E58"/>
    <w:rsid w:val="004B385C"/>
    <w:rsid w:val="004B7B36"/>
    <w:rsid w:val="004C3D15"/>
    <w:rsid w:val="004C42DE"/>
    <w:rsid w:val="004C42F8"/>
    <w:rsid w:val="004C677A"/>
    <w:rsid w:val="004D4F1C"/>
    <w:rsid w:val="004D7F83"/>
    <w:rsid w:val="004E0819"/>
    <w:rsid w:val="004F2F73"/>
    <w:rsid w:val="005318CB"/>
    <w:rsid w:val="00546F47"/>
    <w:rsid w:val="00550AD5"/>
    <w:rsid w:val="00555BC8"/>
    <w:rsid w:val="0056669F"/>
    <w:rsid w:val="00567385"/>
    <w:rsid w:val="00583D38"/>
    <w:rsid w:val="0059376F"/>
    <w:rsid w:val="005A2812"/>
    <w:rsid w:val="005A5D42"/>
    <w:rsid w:val="005A6F39"/>
    <w:rsid w:val="005A76A0"/>
    <w:rsid w:val="005B2123"/>
    <w:rsid w:val="005C0C77"/>
    <w:rsid w:val="005C67A7"/>
    <w:rsid w:val="005C787D"/>
    <w:rsid w:val="005D2B45"/>
    <w:rsid w:val="005E0FCC"/>
    <w:rsid w:val="005E3079"/>
    <w:rsid w:val="005F4985"/>
    <w:rsid w:val="006016C4"/>
    <w:rsid w:val="00602FE1"/>
    <w:rsid w:val="00607C26"/>
    <w:rsid w:val="00620D38"/>
    <w:rsid w:val="006211F9"/>
    <w:rsid w:val="00632F08"/>
    <w:rsid w:val="006336A5"/>
    <w:rsid w:val="006457F7"/>
    <w:rsid w:val="0065155B"/>
    <w:rsid w:val="0065190D"/>
    <w:rsid w:val="0065415C"/>
    <w:rsid w:val="00670E49"/>
    <w:rsid w:val="00677D48"/>
    <w:rsid w:val="00685BC9"/>
    <w:rsid w:val="0069372D"/>
    <w:rsid w:val="006A57B0"/>
    <w:rsid w:val="006C1F70"/>
    <w:rsid w:val="006C583A"/>
    <w:rsid w:val="006D2B19"/>
    <w:rsid w:val="006D4304"/>
    <w:rsid w:val="006E3C51"/>
    <w:rsid w:val="00702F68"/>
    <w:rsid w:val="00706743"/>
    <w:rsid w:val="00712F86"/>
    <w:rsid w:val="0071516B"/>
    <w:rsid w:val="0072171C"/>
    <w:rsid w:val="00725AA2"/>
    <w:rsid w:val="00735FF4"/>
    <w:rsid w:val="00737D76"/>
    <w:rsid w:val="00741E53"/>
    <w:rsid w:val="00741FA9"/>
    <w:rsid w:val="007460EC"/>
    <w:rsid w:val="00761255"/>
    <w:rsid w:val="00770B0C"/>
    <w:rsid w:val="007835D9"/>
    <w:rsid w:val="00784C9E"/>
    <w:rsid w:val="00786868"/>
    <w:rsid w:val="007904B5"/>
    <w:rsid w:val="00796ED0"/>
    <w:rsid w:val="007A2E04"/>
    <w:rsid w:val="007B49A4"/>
    <w:rsid w:val="007C276E"/>
    <w:rsid w:val="007D6E60"/>
    <w:rsid w:val="007E2302"/>
    <w:rsid w:val="007E28EF"/>
    <w:rsid w:val="007F2269"/>
    <w:rsid w:val="007F558E"/>
    <w:rsid w:val="007F6181"/>
    <w:rsid w:val="007F7EC7"/>
    <w:rsid w:val="008052B3"/>
    <w:rsid w:val="00806835"/>
    <w:rsid w:val="00821DEC"/>
    <w:rsid w:val="00824C1B"/>
    <w:rsid w:val="00837AFB"/>
    <w:rsid w:val="00844B36"/>
    <w:rsid w:val="00846D64"/>
    <w:rsid w:val="008543C7"/>
    <w:rsid w:val="008569E1"/>
    <w:rsid w:val="00867273"/>
    <w:rsid w:val="00867B5D"/>
    <w:rsid w:val="00871944"/>
    <w:rsid w:val="008770BE"/>
    <w:rsid w:val="00882370"/>
    <w:rsid w:val="00884A1A"/>
    <w:rsid w:val="00886594"/>
    <w:rsid w:val="00895B83"/>
    <w:rsid w:val="008971BF"/>
    <w:rsid w:val="008B09D7"/>
    <w:rsid w:val="008C0693"/>
    <w:rsid w:val="008C7370"/>
    <w:rsid w:val="008D438E"/>
    <w:rsid w:val="008D5D46"/>
    <w:rsid w:val="008E3502"/>
    <w:rsid w:val="00901D2A"/>
    <w:rsid w:val="00902C1A"/>
    <w:rsid w:val="00934CE4"/>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35B5"/>
    <w:rsid w:val="009E4B98"/>
    <w:rsid w:val="009E6B60"/>
    <w:rsid w:val="009E6E14"/>
    <w:rsid w:val="009F4B7F"/>
    <w:rsid w:val="00A0658F"/>
    <w:rsid w:val="00A13FD8"/>
    <w:rsid w:val="00A230A6"/>
    <w:rsid w:val="00A2482D"/>
    <w:rsid w:val="00A26CE6"/>
    <w:rsid w:val="00A313B0"/>
    <w:rsid w:val="00A34E20"/>
    <w:rsid w:val="00A36E61"/>
    <w:rsid w:val="00A447FD"/>
    <w:rsid w:val="00A47A92"/>
    <w:rsid w:val="00A53362"/>
    <w:rsid w:val="00A620C3"/>
    <w:rsid w:val="00A64EC8"/>
    <w:rsid w:val="00A76AC7"/>
    <w:rsid w:val="00A847B9"/>
    <w:rsid w:val="00A87F23"/>
    <w:rsid w:val="00A9052F"/>
    <w:rsid w:val="00AB2F24"/>
    <w:rsid w:val="00AB3E8E"/>
    <w:rsid w:val="00AB78E6"/>
    <w:rsid w:val="00AE67D7"/>
    <w:rsid w:val="00AF0E8B"/>
    <w:rsid w:val="00AF4787"/>
    <w:rsid w:val="00AF70A4"/>
    <w:rsid w:val="00B0173E"/>
    <w:rsid w:val="00B12655"/>
    <w:rsid w:val="00B206D3"/>
    <w:rsid w:val="00B37662"/>
    <w:rsid w:val="00B465B1"/>
    <w:rsid w:val="00B530F3"/>
    <w:rsid w:val="00B74147"/>
    <w:rsid w:val="00B90D90"/>
    <w:rsid w:val="00B91B5F"/>
    <w:rsid w:val="00B91D5E"/>
    <w:rsid w:val="00B978E0"/>
    <w:rsid w:val="00BA09E7"/>
    <w:rsid w:val="00BA3B51"/>
    <w:rsid w:val="00BA4752"/>
    <w:rsid w:val="00BB67AA"/>
    <w:rsid w:val="00BC4A81"/>
    <w:rsid w:val="00BE2B81"/>
    <w:rsid w:val="00BE4F1E"/>
    <w:rsid w:val="00BE521E"/>
    <w:rsid w:val="00BE6F65"/>
    <w:rsid w:val="00BF4079"/>
    <w:rsid w:val="00C003C1"/>
    <w:rsid w:val="00C03819"/>
    <w:rsid w:val="00C05FD5"/>
    <w:rsid w:val="00C21F16"/>
    <w:rsid w:val="00C23D53"/>
    <w:rsid w:val="00C25DFB"/>
    <w:rsid w:val="00C3058C"/>
    <w:rsid w:val="00C36E10"/>
    <w:rsid w:val="00C40C1D"/>
    <w:rsid w:val="00C446EE"/>
    <w:rsid w:val="00C55AB5"/>
    <w:rsid w:val="00C56A8B"/>
    <w:rsid w:val="00C66CDF"/>
    <w:rsid w:val="00C67C6E"/>
    <w:rsid w:val="00C72418"/>
    <w:rsid w:val="00C75D90"/>
    <w:rsid w:val="00C868AA"/>
    <w:rsid w:val="00C9172D"/>
    <w:rsid w:val="00C973D3"/>
    <w:rsid w:val="00C97E8E"/>
    <w:rsid w:val="00CA4711"/>
    <w:rsid w:val="00CB222C"/>
    <w:rsid w:val="00CC02E1"/>
    <w:rsid w:val="00CC6B51"/>
    <w:rsid w:val="00CD6B06"/>
    <w:rsid w:val="00CF785B"/>
    <w:rsid w:val="00CF7F04"/>
    <w:rsid w:val="00D0261C"/>
    <w:rsid w:val="00D03063"/>
    <w:rsid w:val="00D0439A"/>
    <w:rsid w:val="00D120A1"/>
    <w:rsid w:val="00D17CFE"/>
    <w:rsid w:val="00D311E5"/>
    <w:rsid w:val="00D41F6E"/>
    <w:rsid w:val="00D426EF"/>
    <w:rsid w:val="00D57D13"/>
    <w:rsid w:val="00D637A6"/>
    <w:rsid w:val="00D64299"/>
    <w:rsid w:val="00D67347"/>
    <w:rsid w:val="00D735D9"/>
    <w:rsid w:val="00D8654A"/>
    <w:rsid w:val="00D86F20"/>
    <w:rsid w:val="00D8729C"/>
    <w:rsid w:val="00D90C2F"/>
    <w:rsid w:val="00D96986"/>
    <w:rsid w:val="00DA79C0"/>
    <w:rsid w:val="00DB6E5E"/>
    <w:rsid w:val="00DC1DA5"/>
    <w:rsid w:val="00DC2C4B"/>
    <w:rsid w:val="00DD1C77"/>
    <w:rsid w:val="00DE4301"/>
    <w:rsid w:val="00DF04D1"/>
    <w:rsid w:val="00DF3B95"/>
    <w:rsid w:val="00E11BAF"/>
    <w:rsid w:val="00E13917"/>
    <w:rsid w:val="00E16234"/>
    <w:rsid w:val="00E21AC0"/>
    <w:rsid w:val="00E2444A"/>
    <w:rsid w:val="00E271F0"/>
    <w:rsid w:val="00E70E30"/>
    <w:rsid w:val="00E7402D"/>
    <w:rsid w:val="00E80591"/>
    <w:rsid w:val="00E834AB"/>
    <w:rsid w:val="00E842D8"/>
    <w:rsid w:val="00E914BC"/>
    <w:rsid w:val="00EA2024"/>
    <w:rsid w:val="00EA464E"/>
    <w:rsid w:val="00EA565D"/>
    <w:rsid w:val="00EC51DF"/>
    <w:rsid w:val="00ED1AB0"/>
    <w:rsid w:val="00ED6CC1"/>
    <w:rsid w:val="00EE69BC"/>
    <w:rsid w:val="00EF2B92"/>
    <w:rsid w:val="00F03477"/>
    <w:rsid w:val="00F12B79"/>
    <w:rsid w:val="00F13207"/>
    <w:rsid w:val="00F57D07"/>
    <w:rsid w:val="00F60A6C"/>
    <w:rsid w:val="00F60A99"/>
    <w:rsid w:val="00F61615"/>
    <w:rsid w:val="00F77988"/>
    <w:rsid w:val="00F803DE"/>
    <w:rsid w:val="00F818F5"/>
    <w:rsid w:val="00F9586F"/>
    <w:rsid w:val="00F97A40"/>
    <w:rsid w:val="00FA19C2"/>
    <w:rsid w:val="00FA1EDA"/>
    <w:rsid w:val="00FA2BC6"/>
    <w:rsid w:val="00FB5D81"/>
    <w:rsid w:val="00FB780F"/>
    <w:rsid w:val="00FE1345"/>
    <w:rsid w:val="00FF7B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835"/>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24C1B"/>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qFormat/>
    <w:locked/>
    <w:rsid w:val="00824C1B"/>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aliases w:val="Ministry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FooterChar">
    <w:name w:val="Footer Char"/>
    <w:basedOn w:val="DefaultParagraphFont"/>
    <w:link w:val="Footer"/>
    <w:uiPriority w:val="99"/>
    <w:rsid w:val="00D42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807622256">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AFD44-15AA-E647-A419-D37272EC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1294</Words>
  <Characters>7559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8836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123</cp:revision>
  <cp:lastPrinted>2018-04-20T20:49:00Z</cp:lastPrinted>
  <dcterms:created xsi:type="dcterms:W3CDTF">2018-04-20T17:08:00Z</dcterms:created>
  <dcterms:modified xsi:type="dcterms:W3CDTF">2018-05-23T18:18:00Z</dcterms:modified>
</cp:coreProperties>
</file>