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49CF1F4B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707ADF">
        <w:rPr>
          <w:b/>
          <w:sz w:val="28"/>
        </w:rPr>
        <w:t>D</w:t>
      </w:r>
      <w:r w:rsidR="00CB038C">
        <w:rPr>
          <w:b/>
          <w:sz w:val="28"/>
        </w:rPr>
        <w:t>rama: Theatre Production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523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5"/>
        <w:gridCol w:w="236"/>
        <w:gridCol w:w="2533"/>
        <w:gridCol w:w="236"/>
        <w:gridCol w:w="2280"/>
        <w:gridCol w:w="236"/>
        <w:gridCol w:w="3244"/>
        <w:gridCol w:w="236"/>
        <w:gridCol w:w="3007"/>
      </w:tblGrid>
      <w:tr w:rsidR="006770DD" w:rsidRPr="00F867E2" w14:paraId="4CA59F1C" w14:textId="77777777" w:rsidTr="006770DD">
        <w:trPr>
          <w:jc w:val="center"/>
        </w:trPr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73F876D" w:rsidR="00947666" w:rsidRPr="00675F9A" w:rsidRDefault="006770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F3E2C">
              <w:rPr>
                <w:rFonts w:ascii="Helvetica" w:hAnsi="Helvetica" w:cstheme="minorHAnsi"/>
                <w:b/>
                <w:szCs w:val="20"/>
              </w:rPr>
              <w:t>Aesthetic experiences</w:t>
            </w:r>
            <w:r w:rsidRPr="00DF3E2C">
              <w:rPr>
                <w:rFonts w:ascii="Helvetica" w:hAnsi="Helvetica" w:cstheme="minorHAnsi"/>
                <w:szCs w:val="20"/>
              </w:rPr>
              <w:t xml:space="preserve"> can be enhanced through movement, sound, imagery, and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5068E2A" w:rsidR="00947666" w:rsidRPr="00675F9A" w:rsidRDefault="006770DD" w:rsidP="00884A1A">
            <w:pPr>
              <w:pStyle w:val="Tablestyle1"/>
              <w:rPr>
                <w:rFonts w:cs="Arial"/>
                <w:lang w:val="en-GB"/>
              </w:rPr>
            </w:pPr>
            <w:r w:rsidRPr="00DF3E2C">
              <w:rPr>
                <w:rFonts w:ascii="Helvetica" w:hAnsi="Helvetica" w:cstheme="minorHAnsi"/>
                <w:szCs w:val="20"/>
              </w:rPr>
              <w:t>Traditions, perspectives, worldviews, and stories can be communicated through theatre.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F0C3DBD" w:rsidR="00947666" w:rsidRPr="00675F9A" w:rsidRDefault="006770DD" w:rsidP="00947666">
            <w:pPr>
              <w:pStyle w:val="Tablestyle1"/>
              <w:rPr>
                <w:rFonts w:cs="Arial"/>
                <w:lang w:val="en-GB"/>
              </w:rPr>
            </w:pPr>
            <w:r w:rsidRPr="00DF3E2C">
              <w:rPr>
                <w:rFonts w:ascii="Helvetica" w:hAnsi="Helvetica" w:cstheme="minorHAnsi"/>
                <w:szCs w:val="20"/>
              </w:rPr>
              <w:t>Growth as an artist requires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F4CCC46" w:rsidR="00947666" w:rsidRPr="00675F9A" w:rsidRDefault="006770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F3E2C">
              <w:rPr>
                <w:rFonts w:ascii="Helvetica" w:hAnsi="Helvetica" w:cstheme="minorHAnsi"/>
                <w:szCs w:val="20"/>
              </w:rPr>
              <w:t>Active participation in theatre production creates personal and cultural connections and reveals insights into human experience.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BD280E3" w:rsidR="00947666" w:rsidRPr="00675F9A" w:rsidRDefault="006770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F3E2C">
              <w:rPr>
                <w:rFonts w:ascii="Helvetica" w:hAnsi="Helvetica" w:cstheme="minorHAnsi"/>
                <w:b/>
                <w:szCs w:val="20"/>
              </w:rPr>
              <w:t>Theatre production</w:t>
            </w:r>
            <w:r w:rsidRPr="00DF3E2C">
              <w:rPr>
                <w:rFonts w:ascii="Helvetica" w:hAnsi="Helvetica" w:cstheme="minorHAnsi"/>
                <w:szCs w:val="20"/>
              </w:rPr>
              <w:t xml:space="preserve"> cultivates creativity and collaboration by encouraging innovative solutions to challenges.</w:t>
            </w:r>
          </w:p>
        </w:tc>
      </w:tr>
    </w:tbl>
    <w:p w14:paraId="08D5E2A5" w14:textId="77777777" w:rsidR="00123905" w:rsidRPr="00707ADF" w:rsidRDefault="00123905" w:rsidP="003F1DB7">
      <w:pPr>
        <w:rPr>
          <w:sz w:val="16"/>
          <w:szCs w:val="16"/>
        </w:rPr>
      </w:pPr>
    </w:p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7"/>
        <w:gridCol w:w="5029"/>
      </w:tblGrid>
      <w:tr w:rsidR="006770DD" w:rsidRPr="00B530F3" w14:paraId="7C49560F" w14:textId="77777777" w:rsidTr="006770DD">
        <w:tc>
          <w:tcPr>
            <w:tcW w:w="3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770DD" w:rsidRPr="00B530F3" w14:paraId="5149B766" w14:textId="77777777" w:rsidTr="006770DD">
        <w:trPr>
          <w:trHeight w:val="484"/>
        </w:trPr>
        <w:tc>
          <w:tcPr>
            <w:tcW w:w="3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F7096B1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>Explore and create theatre productions using imagination, observation, and inquiry</w:t>
            </w:r>
          </w:p>
          <w:p w14:paraId="6D51B4B4" w14:textId="77777777" w:rsidR="006770DD" w:rsidRPr="006770DD" w:rsidRDefault="006770DD" w:rsidP="006770DD">
            <w:pPr>
              <w:pStyle w:val="ListParagraph"/>
              <w:tabs>
                <w:tab w:val="clear" w:pos="480"/>
              </w:tabs>
              <w:rPr>
                <w:spacing w:val="-4"/>
                <w:lang w:val="en-US" w:eastAsia="en-US"/>
              </w:rPr>
            </w:pPr>
            <w:r w:rsidRPr="006770DD">
              <w:rPr>
                <w:spacing w:val="-4"/>
              </w:rPr>
              <w:t>Intentionally select and combine production elements with an intended audience or effect in mind</w:t>
            </w:r>
          </w:p>
          <w:p w14:paraId="728E4444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>Explore the utility of a range of props, processes, and technologies</w:t>
            </w:r>
          </w:p>
          <w:p w14:paraId="56DDCDAD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>Explore the variety of roles that support a production team</w:t>
            </w:r>
          </w:p>
          <w:p w14:paraId="70B54A40" w14:textId="1628521F" w:rsidR="00F9586F" w:rsidRPr="00707ADF" w:rsidRDefault="006770DD" w:rsidP="006770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F3E2C">
              <w:t>Demonstrate innovation</w:t>
            </w:r>
            <w:r w:rsidRPr="00DF3E2C">
              <w:rPr>
                <w:iCs/>
              </w:rPr>
              <w:t xml:space="preserve"> in production design</w:t>
            </w:r>
          </w:p>
          <w:p w14:paraId="331ABE13" w14:textId="77777777" w:rsidR="006770DD" w:rsidRPr="00E80591" w:rsidRDefault="006770DD" w:rsidP="006770DD">
            <w:pPr>
              <w:pStyle w:val="Topic"/>
              <w:contextualSpacing w:val="0"/>
            </w:pPr>
            <w:r>
              <w:t>Reason and reflect</w:t>
            </w:r>
          </w:p>
          <w:p w14:paraId="23FAB3A6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 xml:space="preserve">Plan and refine theatre productions </w:t>
            </w:r>
          </w:p>
          <w:p w14:paraId="63CAAB7D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 xml:space="preserve">Receive and apply </w:t>
            </w:r>
            <w:r w:rsidRPr="00DF3E2C">
              <w:rPr>
                <w:b/>
              </w:rPr>
              <w:t>feedback</w:t>
            </w:r>
            <w:r w:rsidRPr="00DF3E2C">
              <w:t xml:space="preserve"> to develop and refine ideas</w:t>
            </w:r>
          </w:p>
          <w:p w14:paraId="7121BF7C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 xml:space="preserve">Describe and </w:t>
            </w:r>
            <w:r w:rsidRPr="00DF3E2C">
              <w:rPr>
                <w:b/>
              </w:rPr>
              <w:t xml:space="preserve">respond </w:t>
            </w:r>
            <w:r w:rsidRPr="00DF3E2C">
              <w:t>to artistic works using discipline-specific language</w:t>
            </w:r>
          </w:p>
          <w:p w14:paraId="64605EB9" w14:textId="77777777" w:rsidR="00707ADF" w:rsidRPr="006770DD" w:rsidRDefault="006770DD" w:rsidP="006770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F3E2C">
              <w:t>Reflect on production development and make connections with other experiences</w:t>
            </w:r>
          </w:p>
          <w:p w14:paraId="601EBF43" w14:textId="2023273D" w:rsidR="006770DD" w:rsidRPr="00E80591" w:rsidRDefault="006770DD" w:rsidP="006770DD">
            <w:pPr>
              <w:pStyle w:val="Topic"/>
              <w:contextualSpacing w:val="0"/>
            </w:pPr>
            <w:r>
              <w:t>Communicate and document</w:t>
            </w:r>
          </w:p>
          <w:p w14:paraId="238598E7" w14:textId="754E0F01" w:rsidR="006770DD" w:rsidRPr="00DF3E2C" w:rsidRDefault="006770DD" w:rsidP="006770DD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F3E2C">
              <w:t xml:space="preserve">Demonstrate personal and social responsibility associated with creating, performing, </w:t>
            </w:r>
            <w:r>
              <w:br/>
            </w:r>
            <w:r w:rsidRPr="00DF3E2C">
              <w:t>and responding to theatre performance</w:t>
            </w:r>
          </w:p>
          <w:p w14:paraId="5747A843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rPr>
                <w:b/>
              </w:rPr>
              <w:t>Document</w:t>
            </w:r>
            <w:r w:rsidRPr="00DF3E2C">
              <w:t xml:space="preserve"> and respond to creative works and experiences in a variety of contexts</w:t>
            </w:r>
          </w:p>
          <w:p w14:paraId="730F0414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>Communicate ideas and emotions through design</w:t>
            </w:r>
          </w:p>
          <w:p w14:paraId="221C6921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>Express cultural identity and perspectives through theatre production</w:t>
            </w:r>
          </w:p>
          <w:p w14:paraId="36F9E630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>Demonstrate respect for self, others, and the audience</w:t>
            </w:r>
          </w:p>
          <w:p w14:paraId="61D86295" w14:textId="2C00990E" w:rsidR="006770DD" w:rsidRPr="0014420D" w:rsidRDefault="006770DD" w:rsidP="006770DD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DF3E2C">
              <w:t>Respond to social and environmental issues using production elements</w:t>
            </w:r>
          </w:p>
        </w:tc>
        <w:tc>
          <w:tcPr>
            <w:tcW w:w="1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096026E1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9914BC">
              <w:rPr>
                <w:b/>
              </w:rPr>
              <w:t>production design, technical theatre</w:t>
            </w:r>
            <w:r w:rsidRPr="00DF3E2C">
              <w:t xml:space="preserve">, and </w:t>
            </w:r>
            <w:r w:rsidRPr="009914BC">
              <w:rPr>
                <w:b/>
              </w:rPr>
              <w:t>theatre management</w:t>
            </w:r>
            <w:r w:rsidRPr="00DF3E2C">
              <w:t xml:space="preserve"> </w:t>
            </w:r>
          </w:p>
          <w:p w14:paraId="48C0329F" w14:textId="087665ED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rPr>
                <w:b/>
              </w:rPr>
              <w:t>elements</w:t>
            </w:r>
            <w:r w:rsidRPr="00DF3E2C">
              <w:t xml:space="preserve">, techniques, vocabulary, skills, </w:t>
            </w:r>
            <w:r>
              <w:br/>
            </w:r>
            <w:r w:rsidRPr="00DF3E2C">
              <w:t xml:space="preserve">and symbols in drama </w:t>
            </w:r>
          </w:p>
          <w:p w14:paraId="1062DB8A" w14:textId="4130D864" w:rsidR="006770DD" w:rsidRPr="009914BC" w:rsidRDefault="006770DD" w:rsidP="006770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914BC">
              <w:rPr>
                <w:b/>
              </w:rPr>
              <w:t>elements of design, principles of design</w:t>
            </w:r>
            <w:r w:rsidRPr="00055CC7">
              <w:t xml:space="preserve">, </w:t>
            </w:r>
            <w:r w:rsidRPr="00055CC7">
              <w:br/>
              <w:t>and</w:t>
            </w:r>
            <w:r w:rsidRPr="009914BC">
              <w:rPr>
                <w:b/>
              </w:rPr>
              <w:t xml:space="preserve"> image development strategies</w:t>
            </w:r>
          </w:p>
          <w:p w14:paraId="3B8CE9CA" w14:textId="09EA3D03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rPr>
                <w:b/>
              </w:rPr>
              <w:t>strategies and techniques</w:t>
            </w:r>
            <w:r w:rsidRPr="00DF3E2C">
              <w:t xml:space="preserve"> that support </w:t>
            </w:r>
            <w:r>
              <w:br/>
            </w:r>
            <w:r w:rsidRPr="00DF3E2C">
              <w:t xml:space="preserve">creative processes </w:t>
            </w:r>
          </w:p>
          <w:p w14:paraId="27F1CE1D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DF3E2C">
              <w:t xml:space="preserve">movement, sound, image, and form </w:t>
            </w:r>
          </w:p>
          <w:p w14:paraId="027CFF50" w14:textId="36D3C58A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 xml:space="preserve">the influences of time and place on </w:t>
            </w:r>
            <w:r>
              <w:br/>
            </w:r>
            <w:r w:rsidRPr="00DF3E2C">
              <w:rPr>
                <w:b/>
              </w:rPr>
              <w:t>drama forms</w:t>
            </w:r>
          </w:p>
          <w:p w14:paraId="105B4C33" w14:textId="77777777" w:rsidR="006770DD" w:rsidRPr="009914BC" w:rsidRDefault="006770DD" w:rsidP="006770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914BC">
              <w:rPr>
                <w:b/>
              </w:rPr>
              <w:t>production roles</w:t>
            </w:r>
          </w:p>
          <w:p w14:paraId="1986F37C" w14:textId="7A3356E8" w:rsidR="006770DD" w:rsidRPr="00DF3E2C" w:rsidRDefault="006770DD" w:rsidP="006770DD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F3E2C">
              <w:t xml:space="preserve">the roles of performers, crew, and audience </w:t>
            </w:r>
            <w:r>
              <w:br/>
            </w:r>
            <w:r w:rsidRPr="00DF3E2C">
              <w:t>in a variety of contexts</w:t>
            </w:r>
          </w:p>
          <w:p w14:paraId="693793F1" w14:textId="52EBA78F" w:rsidR="006770DD" w:rsidRPr="00DF3E2C" w:rsidRDefault="006770DD" w:rsidP="006770DD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DF3E2C">
              <w:t xml:space="preserve">traditional and contemporary First </w:t>
            </w:r>
            <w:r w:rsidR="00474BCE">
              <w:t>Peoples</w:t>
            </w:r>
            <w:r w:rsidRPr="00DF3E2C">
              <w:t xml:space="preserve"> worldviews and cross-cultural perspectives communicated through theatre</w:t>
            </w:r>
          </w:p>
          <w:p w14:paraId="143371B9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>potential hazards in the classroom and theatre environments</w:t>
            </w:r>
          </w:p>
          <w:p w14:paraId="03C90176" w14:textId="149E92A3" w:rsidR="0018557D" w:rsidRPr="00707ADF" w:rsidRDefault="006770DD" w:rsidP="006770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F3E2C">
              <w:t xml:space="preserve">ethics of </w:t>
            </w:r>
            <w:r w:rsidRPr="00DF3E2C">
              <w:rPr>
                <w:b/>
              </w:rPr>
              <w:t>cultural appropriation</w:t>
            </w:r>
            <w:r w:rsidRPr="00DF3E2C">
              <w:t xml:space="preserve"> and plagiarism</w:t>
            </w:r>
          </w:p>
        </w:tc>
      </w:tr>
    </w:tbl>
    <w:p w14:paraId="4419F9AA" w14:textId="06FBB5CD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>ARTS EDUCATION — D</w:t>
      </w:r>
      <w:r w:rsidR="00CB038C">
        <w:rPr>
          <w:b/>
          <w:sz w:val="28"/>
        </w:rPr>
        <w:t>rama: Theatre Production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8"/>
        <w:gridCol w:w="4438"/>
      </w:tblGrid>
      <w:tr w:rsidR="00707ADF" w:rsidRPr="00B530F3" w14:paraId="2E2B08E1" w14:textId="77777777" w:rsidTr="00707ADF"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707ADF" w:rsidRPr="00B530F3" w14:paraId="522264D9" w14:textId="77777777" w:rsidTr="00707ADF">
        <w:trPr>
          <w:trHeight w:val="484"/>
        </w:trPr>
        <w:tc>
          <w:tcPr>
            <w:tcW w:w="34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25D94809" w14:textId="77777777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 xml:space="preserve">Use design to enhance stories with a specific </w:t>
            </w:r>
            <w:r w:rsidRPr="00DF3E2C">
              <w:rPr>
                <w:b/>
              </w:rPr>
              <w:t>place</w:t>
            </w:r>
            <w:r w:rsidRPr="00DF3E2C">
              <w:t>, time, and context</w:t>
            </w:r>
          </w:p>
          <w:p w14:paraId="1BAD5172" w14:textId="09754331" w:rsidR="006770DD" w:rsidRPr="00DF3E2C" w:rsidRDefault="006770DD" w:rsidP="006770DD">
            <w:pPr>
              <w:pStyle w:val="ListParagraph"/>
              <w:tabs>
                <w:tab w:val="clear" w:pos="480"/>
              </w:tabs>
            </w:pPr>
            <w:r w:rsidRPr="00DF3E2C">
              <w:t xml:space="preserve">Explore First </w:t>
            </w:r>
            <w:r w:rsidR="004213A6">
              <w:t>People</w:t>
            </w:r>
            <w:r w:rsidR="00E06578">
              <w:t>s</w:t>
            </w:r>
            <w:r w:rsidRPr="00DF3E2C">
              <w:t xml:space="preserve"> perspectives and knowledge, other </w:t>
            </w:r>
            <w:r w:rsidRPr="00DF3E2C">
              <w:rPr>
                <w:b/>
              </w:rPr>
              <w:t>ways of knowing</w:t>
            </w:r>
            <w:r w:rsidRPr="00DF3E2C">
              <w:t>, and local cultural knowledge to gain understanding through theatre production</w:t>
            </w:r>
          </w:p>
          <w:p w14:paraId="287E313D" w14:textId="631A4386" w:rsidR="00707ADF" w:rsidRPr="00B530F3" w:rsidRDefault="006770DD" w:rsidP="006770DD">
            <w:pPr>
              <w:pStyle w:val="ListParagraph"/>
              <w:tabs>
                <w:tab w:val="clear" w:pos="480"/>
              </w:tabs>
              <w:spacing w:after="120"/>
            </w:pPr>
            <w:r w:rsidRPr="00DF3E2C">
              <w:t>Explore ways in which theatre production can impact culture and society</w:t>
            </w:r>
          </w:p>
        </w:tc>
        <w:tc>
          <w:tcPr>
            <w:tcW w:w="1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  <w:bookmarkStart w:id="0" w:name="_GoBack"/>
      <w:bookmarkEnd w:id="0"/>
    </w:p>
    <w:sectPr w:rsidR="00F9586F" w:rsidRPr="000003A0" w:rsidSect="00B40E41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95C84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F4DFF"/>
    <w:multiLevelType w:val="hybridMultilevel"/>
    <w:tmpl w:val="FE6E7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F5AD1"/>
    <w:multiLevelType w:val="hybridMultilevel"/>
    <w:tmpl w:val="A35ED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A10CC"/>
    <w:multiLevelType w:val="hybridMultilevel"/>
    <w:tmpl w:val="3EF80E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3"/>
  </w:num>
  <w:num w:numId="8">
    <w:abstractNumId w:val="17"/>
  </w:num>
  <w:num w:numId="9">
    <w:abstractNumId w:val="25"/>
  </w:num>
  <w:num w:numId="10">
    <w:abstractNumId w:val="16"/>
  </w:num>
  <w:num w:numId="11">
    <w:abstractNumId w:val="23"/>
  </w:num>
  <w:num w:numId="12">
    <w:abstractNumId w:val="11"/>
  </w:num>
  <w:num w:numId="13">
    <w:abstractNumId w:val="4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0"/>
  </w:num>
  <w:num w:numId="19">
    <w:abstractNumId w:val="19"/>
  </w:num>
  <w:num w:numId="20">
    <w:abstractNumId w:val="14"/>
  </w:num>
  <w:num w:numId="21">
    <w:abstractNumId w:val="8"/>
  </w:num>
  <w:num w:numId="22">
    <w:abstractNumId w:val="3"/>
  </w:num>
  <w:num w:numId="23">
    <w:abstractNumId w:val="18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4"/>
  </w:num>
  <w:num w:numId="37">
    <w:abstractNumId w:val="10"/>
  </w:num>
  <w:num w:numId="38">
    <w:abstractNumId w:val="22"/>
  </w:num>
  <w:num w:numId="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55CC7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2FA3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09ED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213A6"/>
    <w:rsid w:val="00447D8B"/>
    <w:rsid w:val="00456D83"/>
    <w:rsid w:val="00457103"/>
    <w:rsid w:val="00474BCE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770DD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14B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038C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95C84"/>
    <w:rsid w:val="00DA79C0"/>
    <w:rsid w:val="00DC1DA5"/>
    <w:rsid w:val="00DC2C4B"/>
    <w:rsid w:val="00DD1C77"/>
    <w:rsid w:val="00E06578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055E-F429-4488-99FE-69675A6F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390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2937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Bradford, Melanie EDUC:EX</cp:lastModifiedBy>
  <cp:revision>106</cp:revision>
  <cp:lastPrinted>2017-10-20T14:20:00Z</cp:lastPrinted>
  <dcterms:created xsi:type="dcterms:W3CDTF">2017-01-16T16:55:00Z</dcterms:created>
  <dcterms:modified xsi:type="dcterms:W3CDTF">2018-03-19T20:15:00Z</dcterms:modified>
</cp:coreProperties>
</file>