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2F457E" w:rsidR="0014420D" w:rsidRPr="00B530F3" w:rsidRDefault="0014420D" w:rsidP="0014420D">
      <w:pPr>
        <w:pBdr>
          <w:bottom w:val="single" w:sz="4" w:space="4" w:color="auto"/>
        </w:pBdr>
        <w:tabs>
          <w:tab w:val="right" w:pos="14232"/>
        </w:tabs>
        <w:ind w:left="1368" w:right="-112"/>
        <w:rPr>
          <w:b/>
          <w:sz w:val="28"/>
        </w:rPr>
      </w:pPr>
      <w:bookmarkStart w:id="0" w:name="_GoBack"/>
      <w:bookmarkEnd w:id="0"/>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707ADF">
        <w:rPr>
          <w:b/>
          <w:sz w:val="28"/>
        </w:rPr>
        <w:t xml:space="preserve">Dance: Dance </w:t>
      </w:r>
      <w:r w:rsidR="004240BD">
        <w:rPr>
          <w:b/>
          <w:sz w:val="28"/>
        </w:rPr>
        <w:t>Foundations</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035"/>
        <w:gridCol w:w="240"/>
        <w:gridCol w:w="2344"/>
        <w:gridCol w:w="240"/>
        <w:gridCol w:w="2717"/>
        <w:gridCol w:w="240"/>
        <w:gridCol w:w="1916"/>
        <w:gridCol w:w="240"/>
        <w:gridCol w:w="2568"/>
      </w:tblGrid>
      <w:tr w:rsidR="004240BD" w:rsidRPr="00F867E2" w14:paraId="4CA59F1C" w14:textId="77777777" w:rsidTr="004240BD">
        <w:trPr>
          <w:jc w:val="center"/>
        </w:trPr>
        <w:tc>
          <w:tcPr>
            <w:tcW w:w="2035" w:type="dxa"/>
            <w:tcBorders>
              <w:top w:val="single" w:sz="2" w:space="0" w:color="auto"/>
              <w:left w:val="single" w:sz="2" w:space="0" w:color="auto"/>
              <w:bottom w:val="single" w:sz="2" w:space="0" w:color="auto"/>
              <w:right w:val="single" w:sz="2" w:space="0" w:color="auto"/>
            </w:tcBorders>
            <w:shd w:val="clear" w:color="auto" w:fill="FEECBC"/>
          </w:tcPr>
          <w:p w14:paraId="046A9604" w14:textId="621D16C1" w:rsidR="00947666" w:rsidRPr="00675F9A" w:rsidRDefault="004240BD" w:rsidP="003F1DB7">
            <w:pPr>
              <w:pStyle w:val="Tablestyle1"/>
              <w:rPr>
                <w:rFonts w:ascii="Helvetica" w:hAnsi="Helvetica" w:cs="Arial"/>
                <w:lang w:val="en-GB"/>
              </w:rPr>
            </w:pPr>
            <w:r w:rsidRPr="00280A5D">
              <w:rPr>
                <w:rFonts w:ascii="Helvetica" w:eastAsia="Helvetica Neue" w:hAnsi="Helvetica" w:cstheme="minorHAnsi"/>
                <w:szCs w:val="20"/>
              </w:rPr>
              <w:t>Dance offers unique ways of exploring our identity and sense of belonging.</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344" w:type="dxa"/>
            <w:tcBorders>
              <w:top w:val="single" w:sz="2" w:space="0" w:color="auto"/>
              <w:left w:val="single" w:sz="2" w:space="0" w:color="auto"/>
              <w:bottom w:val="single" w:sz="2" w:space="0" w:color="auto"/>
              <w:right w:val="single" w:sz="2" w:space="0" w:color="auto"/>
            </w:tcBorders>
            <w:shd w:val="clear" w:color="auto" w:fill="FEECBC"/>
          </w:tcPr>
          <w:p w14:paraId="7B41F80D" w14:textId="41FCA0CE" w:rsidR="00947666" w:rsidRPr="00675F9A" w:rsidRDefault="004240BD" w:rsidP="00884A1A">
            <w:pPr>
              <w:pStyle w:val="Tablestyle1"/>
              <w:rPr>
                <w:rFonts w:cs="Arial"/>
                <w:lang w:val="en-GB"/>
              </w:rPr>
            </w:pPr>
            <w:r w:rsidRPr="00280A5D">
              <w:rPr>
                <w:rFonts w:ascii="Helvetica" w:eastAsia="Helvetica Neue" w:hAnsi="Helvetica" w:cstheme="minorHAnsi"/>
                <w:szCs w:val="20"/>
              </w:rPr>
              <w:t>Individual and collective expression is rooted in history, culture, community, and values.</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2717" w:type="dxa"/>
            <w:tcBorders>
              <w:top w:val="single" w:sz="2" w:space="0" w:color="auto"/>
              <w:left w:val="single" w:sz="2" w:space="0" w:color="auto"/>
              <w:bottom w:val="single" w:sz="2" w:space="0" w:color="auto"/>
              <w:right w:val="single" w:sz="2" w:space="0" w:color="auto"/>
            </w:tcBorders>
            <w:shd w:val="clear" w:color="auto" w:fill="FEECBC"/>
          </w:tcPr>
          <w:p w14:paraId="5CDEB472" w14:textId="2292A3CF" w:rsidR="00947666" w:rsidRPr="00675F9A" w:rsidRDefault="004240BD" w:rsidP="00947666">
            <w:pPr>
              <w:pStyle w:val="Tablestyle1"/>
              <w:rPr>
                <w:rFonts w:cs="Arial"/>
                <w:lang w:val="en-GB"/>
              </w:rPr>
            </w:pPr>
            <w:r w:rsidRPr="00280A5D">
              <w:rPr>
                <w:rFonts w:ascii="Helvetica" w:eastAsia="Helvetica Neue" w:hAnsi="Helvetica" w:cstheme="minorHAnsi"/>
                <w:szCs w:val="20"/>
              </w:rPr>
              <w:t>Growth as a dancer and choreographer requires perseverance, resilience, and reflection.</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1916" w:type="dxa"/>
            <w:tcBorders>
              <w:top w:val="single" w:sz="2" w:space="0" w:color="auto"/>
              <w:left w:val="single" w:sz="2" w:space="0" w:color="auto"/>
              <w:bottom w:val="single" w:sz="2" w:space="0" w:color="auto"/>
              <w:right w:val="single" w:sz="2" w:space="0" w:color="auto"/>
            </w:tcBorders>
            <w:shd w:val="clear" w:color="auto" w:fill="FEECBC"/>
          </w:tcPr>
          <w:p w14:paraId="2A14DBC8" w14:textId="1AAFD2E8" w:rsidR="00947666" w:rsidRPr="00675F9A" w:rsidRDefault="004240BD" w:rsidP="003F1DB7">
            <w:pPr>
              <w:pStyle w:val="Tablestyle1"/>
              <w:rPr>
                <w:rFonts w:ascii="Helvetica" w:hAnsi="Helvetica" w:cs="Arial"/>
                <w:lang w:val="en-GB"/>
              </w:rPr>
            </w:pPr>
            <w:r w:rsidRPr="00280A5D">
              <w:rPr>
                <w:rFonts w:ascii="Helvetica" w:eastAsia="Helvetica Neue" w:hAnsi="Helvetica" w:cstheme="minorHAnsi"/>
                <w:szCs w:val="20"/>
              </w:rPr>
              <w:t>The body is an instrument for artistic expression in dance.</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568" w:type="dxa"/>
            <w:tcBorders>
              <w:top w:val="single" w:sz="2" w:space="0" w:color="auto"/>
              <w:left w:val="single" w:sz="2" w:space="0" w:color="auto"/>
              <w:bottom w:val="single" w:sz="2" w:space="0" w:color="auto"/>
              <w:right w:val="single" w:sz="2" w:space="0" w:color="auto"/>
            </w:tcBorders>
            <w:shd w:val="clear" w:color="auto" w:fill="FEECBC"/>
          </w:tcPr>
          <w:p w14:paraId="25FDE3F2" w14:textId="2249C208" w:rsidR="00947666" w:rsidRPr="00675F9A" w:rsidRDefault="004240BD" w:rsidP="003F1DB7">
            <w:pPr>
              <w:pStyle w:val="Tablestyle1"/>
              <w:rPr>
                <w:rFonts w:ascii="Helvetica" w:hAnsi="Helvetica" w:cs="Arial"/>
                <w:lang w:val="en-GB"/>
              </w:rPr>
            </w:pPr>
            <w:r w:rsidRPr="00280A5D">
              <w:rPr>
                <w:rFonts w:ascii="Helvetica" w:eastAsia="Helvetica Neue" w:hAnsi="Helvetica" w:cstheme="minorHAnsi"/>
                <w:szCs w:val="20"/>
              </w:rPr>
              <w:t xml:space="preserve">Traditions, perspectives, worldviews, and stories are shared through </w:t>
            </w:r>
            <w:r w:rsidRPr="00280A5D">
              <w:rPr>
                <w:rFonts w:ascii="Helvetica" w:eastAsia="Helvetica Neue" w:hAnsi="Helvetica" w:cstheme="minorHAnsi"/>
                <w:b/>
                <w:szCs w:val="20"/>
              </w:rPr>
              <w:t>aesthetic experiences</w:t>
            </w:r>
            <w:r w:rsidRPr="00280A5D">
              <w:rPr>
                <w:rFonts w:ascii="Helvetica" w:eastAsia="Helvetica Neue" w:hAnsi="Helvetica" w:cstheme="minorHAnsi"/>
                <w:szCs w:val="20"/>
              </w:rPr>
              <w:t>.</w:t>
            </w:r>
          </w:p>
        </w:tc>
      </w:tr>
    </w:tbl>
    <w:p w14:paraId="08D5E2A5" w14:textId="77777777" w:rsidR="00123905" w:rsidRPr="00707ADF" w:rsidRDefault="00123905" w:rsidP="003F1DB7">
      <w:pPr>
        <w:rPr>
          <w:sz w:val="16"/>
          <w:szCs w:val="16"/>
        </w:rPr>
      </w:pPr>
    </w:p>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gridCol w:w="5194"/>
      </w:tblGrid>
      <w:tr w:rsidR="004240BD" w:rsidRPr="00B530F3" w14:paraId="7C49560F" w14:textId="77777777" w:rsidTr="004240BD">
        <w:tc>
          <w:tcPr>
            <w:tcW w:w="316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84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4240BD" w:rsidRPr="00B530F3" w14:paraId="5149B766" w14:textId="77777777" w:rsidTr="004240BD">
        <w:trPr>
          <w:trHeight w:val="484"/>
        </w:trPr>
        <w:tc>
          <w:tcPr>
            <w:tcW w:w="3160"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0D8AAA29" w14:textId="77777777" w:rsidR="004240BD" w:rsidRPr="00280A5D" w:rsidRDefault="004240BD" w:rsidP="004240BD">
            <w:pPr>
              <w:pStyle w:val="ListParagraph"/>
              <w:tabs>
                <w:tab w:val="clear" w:pos="480"/>
              </w:tabs>
            </w:pPr>
            <w:r w:rsidRPr="00280A5D">
              <w:t xml:space="preserve">Demonstrate dance elements and techniques in a variety of historical and contemporary </w:t>
            </w:r>
            <w:r w:rsidRPr="00280A5D">
              <w:rPr>
                <w:b/>
              </w:rPr>
              <w:t>genres or styles</w:t>
            </w:r>
            <w:r w:rsidRPr="00280A5D">
              <w:t xml:space="preserve"> </w:t>
            </w:r>
          </w:p>
          <w:p w14:paraId="1BAE9D98" w14:textId="77777777" w:rsidR="004240BD" w:rsidRPr="00280A5D" w:rsidRDefault="004240BD" w:rsidP="004240BD">
            <w:pPr>
              <w:pStyle w:val="ListParagraph"/>
              <w:tabs>
                <w:tab w:val="clear" w:pos="480"/>
              </w:tabs>
              <w:rPr>
                <w:b/>
                <w:bCs/>
              </w:rPr>
            </w:pPr>
            <w:r w:rsidRPr="00280A5D">
              <w:t>Develop an articulate body as an instrument of expression</w:t>
            </w:r>
          </w:p>
          <w:p w14:paraId="14E09AA0" w14:textId="77777777" w:rsidR="004240BD" w:rsidRPr="00280A5D" w:rsidRDefault="004240BD" w:rsidP="004240BD">
            <w:pPr>
              <w:pStyle w:val="ListParagraph"/>
              <w:tabs>
                <w:tab w:val="clear" w:pos="480"/>
              </w:tabs>
            </w:pPr>
            <w:r w:rsidRPr="00280A5D">
              <w:rPr>
                <w:rFonts w:eastAsia="Helvetica Neue"/>
              </w:rPr>
              <w:t>Explore the interplay of movement, sound, image, and form to convey meaning</w:t>
            </w:r>
          </w:p>
          <w:p w14:paraId="0798ADC4" w14:textId="77777777" w:rsidR="004240BD" w:rsidRPr="00280A5D" w:rsidRDefault="004240BD" w:rsidP="004240BD">
            <w:pPr>
              <w:pStyle w:val="ListParagraph"/>
              <w:tabs>
                <w:tab w:val="clear" w:pos="480"/>
              </w:tabs>
            </w:pPr>
            <w:r w:rsidRPr="00280A5D">
              <w:t>Express meaning, intent, and emotion through movement</w:t>
            </w:r>
          </w:p>
          <w:p w14:paraId="074EF02E" w14:textId="77777777" w:rsidR="004240BD" w:rsidRPr="00280A5D" w:rsidRDefault="004240BD" w:rsidP="004240BD">
            <w:pPr>
              <w:pStyle w:val="ListParagraph"/>
              <w:tabs>
                <w:tab w:val="clear" w:pos="480"/>
              </w:tabs>
            </w:pPr>
            <w:r w:rsidRPr="00280A5D">
              <w:t xml:space="preserve">Select dance elements, principles, techniques, vocabulary, and symbols to create innovative </w:t>
            </w:r>
            <w:r w:rsidRPr="00280A5D">
              <w:rPr>
                <w:b/>
              </w:rPr>
              <w:t>movement phrases</w:t>
            </w:r>
          </w:p>
          <w:p w14:paraId="7A60BC1F" w14:textId="77777777" w:rsidR="004240BD" w:rsidRPr="00280A5D" w:rsidRDefault="004240BD" w:rsidP="004240BD">
            <w:pPr>
              <w:pStyle w:val="ListParagraph"/>
              <w:tabs>
                <w:tab w:val="clear" w:pos="480"/>
              </w:tabs>
            </w:pPr>
            <w:r w:rsidRPr="00280A5D">
              <w:t>Create and perform movement phrases both collaboratively and as an individual</w:t>
            </w:r>
          </w:p>
          <w:p w14:paraId="6C1DDFEE" w14:textId="77777777" w:rsidR="004240BD" w:rsidRPr="00280A5D" w:rsidRDefault="004240BD" w:rsidP="004240BD">
            <w:pPr>
              <w:pStyle w:val="ListParagraph"/>
              <w:tabs>
                <w:tab w:val="clear" w:pos="480"/>
              </w:tabs>
            </w:pPr>
            <w:r w:rsidRPr="00280A5D">
              <w:t xml:space="preserve">Use </w:t>
            </w:r>
            <w:r w:rsidRPr="00280A5D">
              <w:rPr>
                <w:b/>
              </w:rPr>
              <w:t>choreographic devices</w:t>
            </w:r>
            <w:r w:rsidRPr="00280A5D">
              <w:t xml:space="preserve"> to generate movement</w:t>
            </w:r>
          </w:p>
          <w:p w14:paraId="5124923D" w14:textId="77777777" w:rsidR="004240BD" w:rsidRPr="00280A5D" w:rsidRDefault="004240BD" w:rsidP="004240BD">
            <w:pPr>
              <w:pStyle w:val="ListParagraph"/>
              <w:tabs>
                <w:tab w:val="clear" w:pos="480"/>
              </w:tabs>
              <w:rPr>
                <w:shd w:val="clear" w:color="auto" w:fill="FFFFFF"/>
              </w:rPr>
            </w:pPr>
            <w:r w:rsidRPr="00280A5D">
              <w:t>Take</w:t>
            </w:r>
            <w:r w:rsidRPr="00280A5D">
              <w:rPr>
                <w:b/>
              </w:rPr>
              <w:t xml:space="preserve"> creative risks</w:t>
            </w:r>
            <w:r w:rsidRPr="00280A5D">
              <w:t xml:space="preserve"> to explore personal preferences in executing and creating movement</w:t>
            </w:r>
          </w:p>
          <w:p w14:paraId="70B54A40" w14:textId="030B13D8" w:rsidR="00F9586F" w:rsidRPr="00707ADF" w:rsidRDefault="004240BD" w:rsidP="004240BD">
            <w:pPr>
              <w:pStyle w:val="ListParagraph"/>
              <w:tabs>
                <w:tab w:val="clear" w:pos="480"/>
              </w:tabs>
              <w:rPr>
                <w:b/>
              </w:rPr>
            </w:pPr>
            <w:r w:rsidRPr="00280A5D">
              <w:t>Consider audience and venue while composing, rehearsing, and performing</w:t>
            </w:r>
          </w:p>
          <w:p w14:paraId="75EE5B67" w14:textId="7C389B60" w:rsidR="00707ADF" w:rsidRPr="00E80591" w:rsidRDefault="00707ADF" w:rsidP="00707ADF">
            <w:pPr>
              <w:pStyle w:val="Topic"/>
              <w:contextualSpacing w:val="0"/>
            </w:pPr>
            <w:r>
              <w:t>Reason and reflect</w:t>
            </w:r>
          </w:p>
          <w:p w14:paraId="7F61714D" w14:textId="77777777" w:rsidR="004240BD" w:rsidRPr="00280A5D" w:rsidRDefault="004240BD" w:rsidP="004240BD">
            <w:pPr>
              <w:pStyle w:val="ListParagraph"/>
              <w:tabs>
                <w:tab w:val="clear" w:pos="480"/>
              </w:tabs>
            </w:pPr>
            <w:r w:rsidRPr="00280A5D">
              <w:t xml:space="preserve">Describe and </w:t>
            </w:r>
            <w:r w:rsidRPr="00280A5D">
              <w:rPr>
                <w:b/>
              </w:rPr>
              <w:t>respond</w:t>
            </w:r>
            <w:r w:rsidRPr="00280A5D">
              <w:t xml:space="preserve"> to movement and artistic works using the </w:t>
            </w:r>
            <w:r w:rsidRPr="00280A5D">
              <w:rPr>
                <w:b/>
              </w:rPr>
              <w:t>language of dance</w:t>
            </w:r>
            <w:r w:rsidRPr="00280A5D">
              <w:t xml:space="preserve"> </w:t>
            </w:r>
          </w:p>
          <w:p w14:paraId="584483B2" w14:textId="77777777" w:rsidR="004240BD" w:rsidRPr="00280A5D" w:rsidRDefault="004240BD" w:rsidP="004240BD">
            <w:pPr>
              <w:pStyle w:val="ListParagraph"/>
              <w:tabs>
                <w:tab w:val="clear" w:pos="480"/>
              </w:tabs>
            </w:pPr>
            <w:r w:rsidRPr="00280A5D">
              <w:t>Reflect on rehearsal and performance experiences</w:t>
            </w:r>
          </w:p>
          <w:p w14:paraId="577D23A5" w14:textId="77777777" w:rsidR="004240BD" w:rsidRPr="00280A5D" w:rsidRDefault="004240BD" w:rsidP="004240BD">
            <w:pPr>
              <w:pStyle w:val="ListParagraph"/>
              <w:tabs>
                <w:tab w:val="clear" w:pos="480"/>
              </w:tabs>
            </w:pPr>
            <w:r w:rsidRPr="00280A5D">
              <w:t xml:space="preserve">Receive and apply constructive feedback </w:t>
            </w:r>
          </w:p>
          <w:p w14:paraId="61D86295" w14:textId="76CD64ED" w:rsidR="00707ADF" w:rsidRPr="0014420D" w:rsidRDefault="004240BD" w:rsidP="004240BD">
            <w:pPr>
              <w:pStyle w:val="ListParagraph"/>
              <w:tabs>
                <w:tab w:val="clear" w:pos="480"/>
              </w:tabs>
              <w:rPr>
                <w:b/>
              </w:rPr>
            </w:pPr>
            <w:r w:rsidRPr="00280A5D">
              <w:t xml:space="preserve">Demonstrate respect for self, others, audience, and </w:t>
            </w:r>
            <w:r w:rsidRPr="00280A5D">
              <w:rPr>
                <w:b/>
              </w:rPr>
              <w:t>place</w:t>
            </w:r>
          </w:p>
        </w:tc>
        <w:tc>
          <w:tcPr>
            <w:tcW w:w="1840"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32980CBF" w14:textId="77777777" w:rsidR="004240BD" w:rsidRPr="004240BD" w:rsidRDefault="004240BD" w:rsidP="004240BD">
            <w:pPr>
              <w:pStyle w:val="ListParagraph"/>
              <w:tabs>
                <w:tab w:val="clear" w:pos="480"/>
              </w:tabs>
              <w:rPr>
                <w:b/>
              </w:rPr>
            </w:pPr>
            <w:r w:rsidRPr="004240BD">
              <w:rPr>
                <w:b/>
              </w:rPr>
              <w:t xml:space="preserve">elements of dance </w:t>
            </w:r>
          </w:p>
          <w:p w14:paraId="0E2DBCF4" w14:textId="77777777" w:rsidR="004240BD" w:rsidRPr="00280A5D" w:rsidRDefault="004240BD" w:rsidP="004240BD">
            <w:pPr>
              <w:pStyle w:val="ListParagraph"/>
              <w:tabs>
                <w:tab w:val="clear" w:pos="480"/>
              </w:tabs>
              <w:rPr>
                <w:rFonts w:eastAsiaTheme="minorHAnsi"/>
              </w:rPr>
            </w:pPr>
            <w:r w:rsidRPr="00280A5D">
              <w:t xml:space="preserve">skills specific to a </w:t>
            </w:r>
            <w:r w:rsidRPr="00280A5D">
              <w:rPr>
                <w:b/>
              </w:rPr>
              <w:t>technique</w:t>
            </w:r>
            <w:r w:rsidRPr="00280A5D">
              <w:t xml:space="preserve">, </w:t>
            </w:r>
            <w:r w:rsidRPr="00280A5D">
              <w:rPr>
                <w:b/>
              </w:rPr>
              <w:t>genre, or style</w:t>
            </w:r>
            <w:r w:rsidRPr="00280A5D">
              <w:t xml:space="preserve"> </w:t>
            </w:r>
          </w:p>
          <w:p w14:paraId="0BB68DA6" w14:textId="77777777" w:rsidR="004240BD" w:rsidRPr="00280A5D" w:rsidRDefault="004240BD" w:rsidP="004240BD">
            <w:pPr>
              <w:pStyle w:val="ListParagraph"/>
              <w:tabs>
                <w:tab w:val="clear" w:pos="480"/>
              </w:tabs>
            </w:pPr>
            <w:r w:rsidRPr="00280A5D">
              <w:t xml:space="preserve">anatomically and developmentally sound </w:t>
            </w:r>
            <w:r w:rsidRPr="00280A5D">
              <w:rPr>
                <w:b/>
              </w:rPr>
              <w:t>movement principles</w:t>
            </w:r>
          </w:p>
          <w:p w14:paraId="7564C4D6" w14:textId="77777777" w:rsidR="004240BD" w:rsidRPr="004240BD" w:rsidRDefault="004240BD" w:rsidP="004240BD">
            <w:pPr>
              <w:pStyle w:val="ListParagraph"/>
              <w:tabs>
                <w:tab w:val="clear" w:pos="480"/>
              </w:tabs>
              <w:rPr>
                <w:b/>
                <w:bCs/>
              </w:rPr>
            </w:pPr>
            <w:r w:rsidRPr="004240BD">
              <w:rPr>
                <w:b/>
              </w:rPr>
              <w:t>rehearsal and performance skills</w:t>
            </w:r>
          </w:p>
          <w:p w14:paraId="35E0340A" w14:textId="77777777" w:rsidR="004240BD" w:rsidRPr="004240BD" w:rsidRDefault="004240BD" w:rsidP="004240BD">
            <w:pPr>
              <w:pStyle w:val="ListParagraph"/>
              <w:tabs>
                <w:tab w:val="clear" w:pos="480"/>
              </w:tabs>
              <w:rPr>
                <w:b/>
              </w:rPr>
            </w:pPr>
            <w:r w:rsidRPr="004240BD">
              <w:rPr>
                <w:b/>
              </w:rPr>
              <w:t xml:space="preserve">choreographic forms and structures </w:t>
            </w:r>
          </w:p>
          <w:p w14:paraId="7539257E" w14:textId="77777777" w:rsidR="004240BD" w:rsidRPr="00280A5D" w:rsidRDefault="004240BD" w:rsidP="004240BD">
            <w:pPr>
              <w:pStyle w:val="ListParagraph"/>
              <w:tabs>
                <w:tab w:val="clear" w:pos="480"/>
              </w:tabs>
            </w:pPr>
            <w:r w:rsidRPr="00280A5D">
              <w:t>choreographic devices</w:t>
            </w:r>
          </w:p>
          <w:p w14:paraId="2C604604" w14:textId="77777777" w:rsidR="004240BD" w:rsidRPr="00280A5D" w:rsidRDefault="004240BD" w:rsidP="004240BD">
            <w:pPr>
              <w:pStyle w:val="ListParagraph"/>
              <w:tabs>
                <w:tab w:val="clear" w:pos="480"/>
              </w:tabs>
            </w:pPr>
            <w:r w:rsidRPr="00280A5D">
              <w:rPr>
                <w:b/>
              </w:rPr>
              <w:t>dance notation</w:t>
            </w:r>
            <w:r w:rsidRPr="00280A5D">
              <w:t xml:space="preserve"> and vocabulary </w:t>
            </w:r>
          </w:p>
          <w:p w14:paraId="046AC905" w14:textId="77777777" w:rsidR="004240BD" w:rsidRPr="004240BD" w:rsidRDefault="004240BD" w:rsidP="004240BD">
            <w:pPr>
              <w:pStyle w:val="ListParagraph"/>
              <w:tabs>
                <w:tab w:val="clear" w:pos="480"/>
              </w:tabs>
              <w:rPr>
                <w:b/>
              </w:rPr>
            </w:pPr>
            <w:r w:rsidRPr="004240BD">
              <w:rPr>
                <w:b/>
              </w:rPr>
              <w:t xml:space="preserve">kinesthetic awareness </w:t>
            </w:r>
          </w:p>
          <w:p w14:paraId="0FAE75D3" w14:textId="77777777" w:rsidR="004240BD" w:rsidRPr="00280A5D" w:rsidRDefault="004240BD" w:rsidP="004240BD">
            <w:pPr>
              <w:pStyle w:val="ListParagraph"/>
              <w:tabs>
                <w:tab w:val="clear" w:pos="480"/>
              </w:tabs>
            </w:pPr>
            <w:r w:rsidRPr="00280A5D">
              <w:rPr>
                <w:rFonts w:eastAsia="Helvetica Neue"/>
              </w:rPr>
              <w:t>the role of dancers, choreographers, and audiences in a variety of contexts</w:t>
            </w:r>
          </w:p>
          <w:p w14:paraId="32EACB30" w14:textId="77777777" w:rsidR="004240BD" w:rsidRPr="00280A5D" w:rsidRDefault="004240BD" w:rsidP="004240BD">
            <w:pPr>
              <w:pStyle w:val="ListParagraph"/>
              <w:tabs>
                <w:tab w:val="clear" w:pos="480"/>
              </w:tabs>
            </w:pPr>
            <w:r w:rsidRPr="00280A5D">
              <w:rPr>
                <w:rFonts w:eastAsia="Helvetica Neue"/>
              </w:rPr>
              <w:t>contributions of key dance innovators from a variety of genres, contexts, periods, and cultures</w:t>
            </w:r>
          </w:p>
          <w:p w14:paraId="7481B85E" w14:textId="47B9C717" w:rsidR="004240BD" w:rsidRPr="00280A5D" w:rsidRDefault="004240BD" w:rsidP="004240BD">
            <w:pPr>
              <w:pStyle w:val="ListParagraph"/>
              <w:tabs>
                <w:tab w:val="clear" w:pos="480"/>
              </w:tabs>
            </w:pPr>
            <w:r w:rsidRPr="00280A5D">
              <w:rPr>
                <w:rFonts w:eastAsia="Helvetica Neue"/>
              </w:rPr>
              <w:t xml:space="preserve">traditional and contemporary First </w:t>
            </w:r>
            <w:r w:rsidR="0082403F">
              <w:rPr>
                <w:rFonts w:eastAsia="Helvetica Neue"/>
              </w:rPr>
              <w:t>Peoples</w:t>
            </w:r>
            <w:r w:rsidRPr="00280A5D">
              <w:rPr>
                <w:rFonts w:eastAsia="Helvetica Neue"/>
              </w:rPr>
              <w:t xml:space="preserve"> worldviews and cross-cultural perspectives communicated through movement and dance</w:t>
            </w:r>
          </w:p>
          <w:p w14:paraId="2F8AD660" w14:textId="77777777" w:rsidR="004240BD" w:rsidRPr="00280A5D" w:rsidRDefault="004240BD" w:rsidP="004240BD">
            <w:pPr>
              <w:pStyle w:val="ListParagraph"/>
              <w:tabs>
                <w:tab w:val="clear" w:pos="480"/>
              </w:tabs>
            </w:pPr>
            <w:r w:rsidRPr="00280A5D">
              <w:rPr>
                <w:rFonts w:eastAsia="Helvetica Neue"/>
              </w:rPr>
              <w:t>history and theory of a variety of genres</w:t>
            </w:r>
          </w:p>
          <w:p w14:paraId="7C4EEDD3" w14:textId="77777777" w:rsidR="004240BD" w:rsidRPr="00280A5D" w:rsidRDefault="004240BD" w:rsidP="004240BD">
            <w:pPr>
              <w:pStyle w:val="ListParagraph"/>
              <w:tabs>
                <w:tab w:val="clear" w:pos="480"/>
              </w:tabs>
            </w:pPr>
            <w:r w:rsidRPr="00280A5D">
              <w:rPr>
                <w:rFonts w:eastAsia="Helvetica Neue"/>
              </w:rPr>
              <w:t xml:space="preserve">ethics of </w:t>
            </w:r>
            <w:r w:rsidRPr="00280A5D">
              <w:rPr>
                <w:rFonts w:eastAsia="Helvetica Neue"/>
                <w:b/>
              </w:rPr>
              <w:t>cultural appropriation</w:t>
            </w:r>
            <w:r w:rsidRPr="00280A5D">
              <w:rPr>
                <w:rFonts w:eastAsia="Helvetica Neue"/>
              </w:rPr>
              <w:t xml:space="preserve"> and plagiarism</w:t>
            </w:r>
          </w:p>
          <w:p w14:paraId="03C90176" w14:textId="7B06A665" w:rsidR="0018557D" w:rsidRPr="004240BD" w:rsidRDefault="004240BD" w:rsidP="004240BD">
            <w:pPr>
              <w:pStyle w:val="ListParagraph"/>
              <w:tabs>
                <w:tab w:val="clear" w:pos="480"/>
              </w:tabs>
              <w:spacing w:after="120"/>
              <w:rPr>
                <w:b/>
              </w:rPr>
            </w:pPr>
            <w:r w:rsidRPr="004240BD">
              <w:rPr>
                <w:b/>
              </w:rPr>
              <w:t>safety protocols</w:t>
            </w:r>
          </w:p>
        </w:tc>
      </w:tr>
    </w:tbl>
    <w:p w14:paraId="4419F9AA" w14:textId="057894D7"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Dance: Dance </w:t>
      </w:r>
      <w:r w:rsidR="004240BD">
        <w:rPr>
          <w:b/>
          <w:sz w:val="28"/>
        </w:rPr>
        <w:t>Foundations</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4"/>
        <w:gridCol w:w="5200"/>
      </w:tblGrid>
      <w:tr w:rsidR="004240BD" w:rsidRPr="00B530F3" w14:paraId="2E2B08E1" w14:textId="77777777" w:rsidTr="004240BD">
        <w:tc>
          <w:tcPr>
            <w:tcW w:w="3158"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842"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4240BD" w:rsidRPr="00B530F3" w14:paraId="522264D9" w14:textId="77777777" w:rsidTr="004240BD">
        <w:trPr>
          <w:trHeight w:val="484"/>
        </w:trPr>
        <w:tc>
          <w:tcPr>
            <w:tcW w:w="3158" w:type="pct"/>
            <w:tcBorders>
              <w:top w:val="single" w:sz="2" w:space="0" w:color="auto"/>
              <w:left w:val="single" w:sz="2" w:space="0" w:color="auto"/>
              <w:bottom w:val="single" w:sz="2" w:space="0" w:color="auto"/>
              <w:right w:val="single" w:sz="2" w:space="0" w:color="auto"/>
            </w:tcBorders>
            <w:shd w:val="clear" w:color="auto" w:fill="auto"/>
          </w:tcPr>
          <w:p w14:paraId="60FD7151" w14:textId="33A803D2" w:rsidR="0014420D" w:rsidRPr="00B530F3" w:rsidRDefault="00707ADF" w:rsidP="0014420D">
            <w:pPr>
              <w:pStyle w:val="Topic"/>
              <w:contextualSpacing w:val="0"/>
            </w:pPr>
            <w:r>
              <w:t>Communicate and document</w:t>
            </w:r>
          </w:p>
          <w:p w14:paraId="6F5F46AB" w14:textId="77777777" w:rsidR="004240BD" w:rsidRPr="00280A5D" w:rsidRDefault="004240BD" w:rsidP="004240BD">
            <w:pPr>
              <w:pStyle w:val="ListParagraph"/>
              <w:tabs>
                <w:tab w:val="clear" w:pos="480"/>
              </w:tabs>
            </w:pPr>
            <w:r w:rsidRPr="00280A5D">
              <w:rPr>
                <w:b/>
              </w:rPr>
              <w:t>Document</w:t>
            </w:r>
            <w:r w:rsidRPr="00280A5D">
              <w:t>, share, and appreciate dance works and experiences in a variety of contexts</w:t>
            </w:r>
          </w:p>
          <w:p w14:paraId="35270123" w14:textId="77777777" w:rsidR="004240BD" w:rsidRPr="00280A5D" w:rsidRDefault="004240BD" w:rsidP="004240BD">
            <w:pPr>
              <w:pStyle w:val="ListParagraph"/>
              <w:tabs>
                <w:tab w:val="clear" w:pos="480"/>
              </w:tabs>
            </w:pPr>
            <w:r w:rsidRPr="00280A5D">
              <w:t>Perform exercises, steps, combinations, and dance works in a variety of contexts</w:t>
            </w:r>
          </w:p>
          <w:p w14:paraId="34636EA9" w14:textId="77777777" w:rsidR="004240BD" w:rsidRPr="00280A5D" w:rsidRDefault="004240BD" w:rsidP="004240BD">
            <w:pPr>
              <w:pStyle w:val="ListParagraph"/>
              <w:tabs>
                <w:tab w:val="clear" w:pos="480"/>
              </w:tabs>
            </w:pPr>
            <w:r w:rsidRPr="00280A5D">
              <w:t>Develop strategies to communicate and interpret ideas and emotions through dance</w:t>
            </w:r>
          </w:p>
          <w:p w14:paraId="65992627" w14:textId="77777777" w:rsidR="004240BD" w:rsidRPr="00280A5D" w:rsidRDefault="004240BD" w:rsidP="004240BD">
            <w:pPr>
              <w:pStyle w:val="ListParagraph"/>
              <w:tabs>
                <w:tab w:val="clear" w:pos="480"/>
              </w:tabs>
            </w:pPr>
            <w:r w:rsidRPr="00280A5D">
              <w:t>Use dance to communicate and respond to personal and social issues</w:t>
            </w:r>
          </w:p>
          <w:p w14:paraId="49F24EE3" w14:textId="3F59A16D" w:rsidR="0018557D" w:rsidRPr="00707ADF" w:rsidRDefault="004240BD" w:rsidP="004240BD">
            <w:pPr>
              <w:pStyle w:val="ListParagraph"/>
              <w:tabs>
                <w:tab w:val="clear" w:pos="480"/>
              </w:tabs>
            </w:pPr>
            <w:r w:rsidRPr="00280A5D">
              <w:t>Express personal movement preferences, cultural identity, perspectives, and values through individual and group movement compositions</w:t>
            </w:r>
          </w:p>
          <w:p w14:paraId="5EDC2B2F" w14:textId="5124B158" w:rsidR="00707ADF" w:rsidRPr="00B530F3" w:rsidRDefault="00707ADF" w:rsidP="00707ADF">
            <w:pPr>
              <w:pStyle w:val="Topic"/>
              <w:contextualSpacing w:val="0"/>
            </w:pPr>
            <w:r>
              <w:t>Connect and expand</w:t>
            </w:r>
          </w:p>
          <w:p w14:paraId="39A550F7" w14:textId="669863E7" w:rsidR="004240BD" w:rsidRPr="00280A5D" w:rsidRDefault="004240BD" w:rsidP="004240BD">
            <w:pPr>
              <w:pStyle w:val="ListParagraph"/>
              <w:tabs>
                <w:tab w:val="clear" w:pos="480"/>
              </w:tabs>
            </w:pPr>
            <w:r w:rsidRPr="00280A5D">
              <w:rPr>
                <w:rFonts w:eastAsia="Helvetica Neue"/>
              </w:rPr>
              <w:t xml:space="preserve">Demonstrate personal and social responsibility associated with creating, performing, </w:t>
            </w:r>
            <w:r>
              <w:rPr>
                <w:rFonts w:eastAsia="Helvetica Neue"/>
              </w:rPr>
              <w:br/>
            </w:r>
            <w:r w:rsidRPr="00280A5D">
              <w:rPr>
                <w:rFonts w:eastAsia="Helvetica Neue"/>
              </w:rPr>
              <w:t>and responding to dance, including movement, music, thematic, and costume choices</w:t>
            </w:r>
          </w:p>
          <w:p w14:paraId="161FE482" w14:textId="3B60CA6D" w:rsidR="004240BD" w:rsidRPr="00280A5D" w:rsidRDefault="004240BD" w:rsidP="004240BD">
            <w:pPr>
              <w:pStyle w:val="ListParagraph"/>
              <w:tabs>
                <w:tab w:val="clear" w:pos="480"/>
              </w:tabs>
            </w:pPr>
            <w:r w:rsidRPr="00280A5D">
              <w:rPr>
                <w:rFonts w:eastAsia="Helvetica Neue"/>
              </w:rPr>
              <w:t>Explore a range of local, national, global, and intercultural performers, movements,</w:t>
            </w:r>
            <w:r>
              <w:rPr>
                <w:rFonts w:eastAsia="Helvetica Neue"/>
              </w:rPr>
              <w:br/>
            </w:r>
            <w:r w:rsidRPr="00280A5D">
              <w:rPr>
                <w:rFonts w:eastAsia="Helvetica Neue"/>
              </w:rPr>
              <w:t>and genres</w:t>
            </w:r>
          </w:p>
          <w:p w14:paraId="608DFB5C" w14:textId="6018E481" w:rsidR="004240BD" w:rsidRPr="00280A5D" w:rsidRDefault="004240BD" w:rsidP="004240BD">
            <w:pPr>
              <w:pStyle w:val="ListParagraph"/>
              <w:tabs>
                <w:tab w:val="clear" w:pos="480"/>
              </w:tabs>
            </w:pPr>
            <w:r w:rsidRPr="00280A5D">
              <w:t xml:space="preserve">Explore First </w:t>
            </w:r>
            <w:r w:rsidR="0082403F">
              <w:t>Peoples</w:t>
            </w:r>
            <w:r w:rsidRPr="00280A5D">
              <w:t xml:space="preserve"> perspectives and knowledge, other </w:t>
            </w:r>
            <w:r w:rsidRPr="00280A5D">
              <w:rPr>
                <w:b/>
              </w:rPr>
              <w:t>ways of knowing</w:t>
            </w:r>
            <w:r w:rsidRPr="00280A5D">
              <w:t>, and local cultural knowledge to gain understanding through movement and dance</w:t>
            </w:r>
          </w:p>
          <w:p w14:paraId="41F0D1BD" w14:textId="77777777" w:rsidR="004240BD" w:rsidRPr="00280A5D" w:rsidRDefault="004240BD" w:rsidP="004240BD">
            <w:pPr>
              <w:pStyle w:val="ListParagraph"/>
              <w:tabs>
                <w:tab w:val="clear" w:pos="480"/>
              </w:tabs>
            </w:pPr>
            <w:r w:rsidRPr="00280A5D">
              <w:t xml:space="preserve">Explore ways in which dance impacts cultures and societies </w:t>
            </w:r>
          </w:p>
          <w:p w14:paraId="287E313D" w14:textId="4EAB06EB" w:rsidR="00707ADF" w:rsidRPr="00B530F3" w:rsidRDefault="004240BD" w:rsidP="004240BD">
            <w:pPr>
              <w:pStyle w:val="ListParagraph"/>
              <w:tabs>
                <w:tab w:val="clear" w:pos="480"/>
              </w:tabs>
              <w:spacing w:after="120"/>
            </w:pPr>
            <w:r w:rsidRPr="00280A5D">
              <w:t>Make personal and community connections through dance</w:t>
            </w:r>
          </w:p>
        </w:tc>
        <w:tc>
          <w:tcPr>
            <w:tcW w:w="1842"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90D0C9F" w14:textId="77777777" w:rsidR="00B36BA0" w:rsidRDefault="00B36BA0" w:rsidP="003F1DB7">
      <w:pPr>
        <w:rPr>
          <w:sz w:val="16"/>
        </w:rPr>
      </w:pPr>
    </w:p>
    <w:p w14:paraId="24AA01CF" w14:textId="77777777" w:rsidR="00B36BA0" w:rsidRDefault="00B36BA0" w:rsidP="003F1DB7">
      <w:pPr>
        <w:rPr>
          <w:sz w:val="16"/>
        </w:rPr>
      </w:pPr>
    </w:p>
    <w:p w14:paraId="29143812" w14:textId="77777777" w:rsidR="00B36BA0" w:rsidRDefault="00B36BA0" w:rsidP="003F1DB7">
      <w:pPr>
        <w:rPr>
          <w:sz w:val="16"/>
        </w:rPr>
      </w:pPr>
    </w:p>
    <w:p w14:paraId="07B7C42A" w14:textId="77777777" w:rsidR="00B36BA0" w:rsidRDefault="00B36BA0" w:rsidP="003F1DB7">
      <w:pPr>
        <w:rPr>
          <w:sz w:val="16"/>
        </w:rPr>
      </w:pPr>
    </w:p>
    <w:p w14:paraId="2FED2686" w14:textId="77777777" w:rsidR="00B36BA0" w:rsidRDefault="00B36BA0" w:rsidP="003F1DB7">
      <w:pPr>
        <w:rPr>
          <w:sz w:val="16"/>
        </w:rPr>
      </w:pPr>
    </w:p>
    <w:p w14:paraId="37EB9D0D" w14:textId="77777777" w:rsidR="00B36BA0" w:rsidRDefault="00B36BA0" w:rsidP="003F1DB7">
      <w:pPr>
        <w:rPr>
          <w:sz w:val="16"/>
        </w:rPr>
      </w:pPr>
    </w:p>
    <w:p w14:paraId="64F4C24E" w14:textId="77777777" w:rsidR="00B36BA0" w:rsidRDefault="00B36BA0" w:rsidP="003F1DB7">
      <w:pPr>
        <w:rPr>
          <w:sz w:val="16"/>
        </w:rPr>
      </w:pPr>
    </w:p>
    <w:p w14:paraId="1CCF0839" w14:textId="77777777" w:rsidR="00B36BA0" w:rsidRDefault="00B36BA0" w:rsidP="003F1DB7">
      <w:pPr>
        <w:rPr>
          <w:sz w:val="16"/>
        </w:rPr>
      </w:pPr>
    </w:p>
    <w:p w14:paraId="4D7B3D09" w14:textId="77777777" w:rsidR="00B36BA0" w:rsidRDefault="00B36BA0" w:rsidP="003F1DB7">
      <w:pPr>
        <w:rPr>
          <w:sz w:val="16"/>
        </w:rPr>
      </w:pPr>
    </w:p>
    <w:p w14:paraId="0BE1634E" w14:textId="77777777" w:rsidR="00B36BA0" w:rsidRDefault="00B36BA0" w:rsidP="003F1DB7">
      <w:pPr>
        <w:rPr>
          <w:sz w:val="16"/>
        </w:rPr>
      </w:pPr>
    </w:p>
    <w:p w14:paraId="60AB636D" w14:textId="77777777" w:rsidR="00B36BA0" w:rsidRDefault="00B36BA0"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62D39276" w:rsidR="00F9586F" w:rsidRPr="00B530F3" w:rsidRDefault="0059376F" w:rsidP="004240BD">
            <w:pPr>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707ADF">
              <w:rPr>
                <w:b/>
                <w:szCs w:val="22"/>
              </w:rPr>
              <w:t xml:space="preserve">Dance: Dance </w:t>
            </w:r>
            <w:r w:rsidR="004240BD">
              <w:rPr>
                <w:b/>
                <w:szCs w:val="22"/>
              </w:rPr>
              <w:t>Foundations</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41ECC094" w14:textId="3A03E1F2" w:rsidR="00400F30" w:rsidRPr="00B530F3" w:rsidRDefault="00B36BA0" w:rsidP="00B36BA0">
            <w:pPr>
              <w:pStyle w:val="ListParagraph"/>
              <w:tabs>
                <w:tab w:val="clear" w:pos="480"/>
              </w:tabs>
              <w:spacing w:before="120" w:after="120"/>
            </w:pPr>
            <w:r w:rsidRPr="00280A5D">
              <w:rPr>
                <w:rFonts w:eastAsia="Arial"/>
                <w:b/>
                <w:color w:val="000000"/>
              </w:rPr>
              <w:t>aesthetic experiences:</w:t>
            </w:r>
            <w:r w:rsidRPr="00280A5D">
              <w:rPr>
                <w:rFonts w:eastAsia="Arial"/>
                <w:color w:val="000000"/>
              </w:rPr>
              <w:t xml:space="preserve"> emotional, cognitive, or sensory responses to works of art</w:t>
            </w:r>
          </w:p>
        </w:tc>
      </w:tr>
    </w:tbl>
    <w:p w14:paraId="08E4B99A" w14:textId="49B1026B" w:rsidR="00D8654A" w:rsidRDefault="00D8654A" w:rsidP="003F1DB7"/>
    <w:p w14:paraId="30D9B383" w14:textId="77777777" w:rsidR="00B36BA0" w:rsidRDefault="00B36BA0"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A844B51" w:rsidR="00F9586F" w:rsidRPr="00B530F3" w:rsidRDefault="0059376F" w:rsidP="004240BD">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0003A0">
              <w:rPr>
                <w:b/>
                <w:szCs w:val="22"/>
              </w:rPr>
              <w:t xml:space="preserve">Dance: Dance </w:t>
            </w:r>
            <w:r w:rsidR="004240BD">
              <w:rPr>
                <w:b/>
                <w:szCs w:val="22"/>
              </w:rPr>
              <w:t>Foundations</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rsidTr="00B36BA0">
        <w:trPr>
          <w:trHeight w:val="3455"/>
        </w:trPr>
        <w:tc>
          <w:tcPr>
            <w:tcW w:w="5000" w:type="pct"/>
            <w:shd w:val="clear" w:color="auto" w:fill="F3F3F3"/>
          </w:tcPr>
          <w:p w14:paraId="03C44DDE" w14:textId="77777777" w:rsidR="00B36BA0" w:rsidRPr="00280A5D" w:rsidRDefault="00B36BA0" w:rsidP="00B36BA0">
            <w:pPr>
              <w:pStyle w:val="ListParagraph"/>
              <w:tabs>
                <w:tab w:val="clear" w:pos="480"/>
              </w:tabs>
              <w:spacing w:before="120"/>
            </w:pPr>
            <w:r w:rsidRPr="00280A5D">
              <w:rPr>
                <w:b/>
              </w:rPr>
              <w:t>genres or styles:</w:t>
            </w:r>
            <w:r w:rsidRPr="00280A5D">
              <w:t xml:space="preserve"> for example, classical, contemporary, culturally specific</w:t>
            </w:r>
          </w:p>
          <w:p w14:paraId="1CEBF89F" w14:textId="77777777" w:rsidR="00B36BA0" w:rsidRPr="00280A5D" w:rsidRDefault="00B36BA0" w:rsidP="00B36BA0">
            <w:pPr>
              <w:pStyle w:val="ListParagraph"/>
              <w:tabs>
                <w:tab w:val="clear" w:pos="480"/>
              </w:tabs>
              <w:rPr>
                <w:b/>
              </w:rPr>
            </w:pPr>
            <w:r w:rsidRPr="00280A5D">
              <w:rPr>
                <w:b/>
              </w:rPr>
              <w:t>movement phrases:</w:t>
            </w:r>
            <w:r w:rsidRPr="00280A5D">
              <w:t xml:space="preserve"> sequences of movement ordered to convey specific meaning or intent</w:t>
            </w:r>
          </w:p>
          <w:p w14:paraId="23AD9D5E" w14:textId="77777777" w:rsidR="00B36BA0" w:rsidRPr="00280A5D" w:rsidRDefault="00B36BA0" w:rsidP="00B36BA0">
            <w:pPr>
              <w:pStyle w:val="ListParagraph"/>
              <w:tabs>
                <w:tab w:val="clear" w:pos="480"/>
              </w:tabs>
            </w:pPr>
            <w:r w:rsidRPr="00280A5D">
              <w:rPr>
                <w:b/>
              </w:rPr>
              <w:t>choreographic devices:</w:t>
            </w:r>
            <w:r w:rsidRPr="00280A5D">
              <w:t xml:space="preserve"> methods applied to change or develop movement (e.g., level, dynamics, retrograde, repetition, body part)</w:t>
            </w:r>
          </w:p>
          <w:p w14:paraId="567ADC10" w14:textId="77777777" w:rsidR="00B36BA0" w:rsidRPr="00280A5D" w:rsidRDefault="00B36BA0" w:rsidP="00B36BA0">
            <w:pPr>
              <w:pStyle w:val="ListParagraph"/>
              <w:tabs>
                <w:tab w:val="clear" w:pos="480"/>
              </w:tabs>
            </w:pPr>
            <w:r w:rsidRPr="00280A5D">
              <w:rPr>
                <w:b/>
              </w:rPr>
              <w:t>creative risks:</w:t>
            </w:r>
            <w:r w:rsidRPr="00280A5D">
              <w:t xml:space="preserve"> make an informed choice to do something where unexpected outcomes are acceptable and serve as learning opportunities</w:t>
            </w:r>
            <w:r w:rsidRPr="00280A5D">
              <w:rPr>
                <w:b/>
              </w:rPr>
              <w:t xml:space="preserve"> </w:t>
            </w:r>
          </w:p>
          <w:p w14:paraId="42594581" w14:textId="77777777" w:rsidR="00B36BA0" w:rsidRPr="00280A5D" w:rsidRDefault="00B36BA0" w:rsidP="00B36BA0">
            <w:pPr>
              <w:pStyle w:val="ListParagraph"/>
              <w:tabs>
                <w:tab w:val="clear" w:pos="480"/>
              </w:tabs>
            </w:pPr>
            <w:r w:rsidRPr="00280A5D">
              <w:rPr>
                <w:b/>
              </w:rPr>
              <w:t xml:space="preserve">respond: </w:t>
            </w:r>
            <w:r w:rsidRPr="00280A5D">
              <w:t>through activities ranging from reflection to action</w:t>
            </w:r>
          </w:p>
          <w:p w14:paraId="75CC2AB8" w14:textId="77777777" w:rsidR="00B36BA0" w:rsidRPr="00280A5D" w:rsidRDefault="00B36BA0" w:rsidP="00B36BA0">
            <w:pPr>
              <w:pStyle w:val="ListParagraph"/>
              <w:tabs>
                <w:tab w:val="clear" w:pos="480"/>
              </w:tabs>
            </w:pPr>
            <w:r w:rsidRPr="00280A5D">
              <w:rPr>
                <w:b/>
              </w:rPr>
              <w:t>language of dance:</w:t>
            </w:r>
            <w:r w:rsidRPr="00280A5D">
              <w:t xml:space="preserve"> vocabulary, terminology, symbols, and non-verbal methods of communication that convey expression or meaning in dance</w:t>
            </w:r>
          </w:p>
          <w:p w14:paraId="348FD246" w14:textId="2C6EC65B" w:rsidR="00B36BA0" w:rsidRPr="00280A5D" w:rsidRDefault="00B36BA0" w:rsidP="00B36BA0">
            <w:pPr>
              <w:pStyle w:val="ListParagraph"/>
              <w:tabs>
                <w:tab w:val="clear" w:pos="480"/>
              </w:tabs>
            </w:pPr>
            <w:r w:rsidRPr="00280A5D">
              <w:rPr>
                <w:b/>
              </w:rPr>
              <w:t xml:space="preserve">place: </w:t>
            </w:r>
            <w:r w:rsidRPr="00280A5D">
              <w:t xml:space="preserve">any environment, locality, or context with which people interact to learn, create memory, reflect on history, connect with culture, and establish identity. The connection between people and place is foundational to First </w:t>
            </w:r>
            <w:r w:rsidR="0082403F">
              <w:t>Peoples</w:t>
            </w:r>
            <w:r w:rsidRPr="00280A5D">
              <w:t xml:space="preserve"> perspectives on the world.</w:t>
            </w:r>
          </w:p>
          <w:p w14:paraId="0C82A3F8" w14:textId="77777777" w:rsidR="00B36BA0" w:rsidRPr="00280A5D" w:rsidRDefault="00B36BA0" w:rsidP="00B36BA0">
            <w:pPr>
              <w:pStyle w:val="ListParagraph"/>
              <w:tabs>
                <w:tab w:val="clear" w:pos="480"/>
              </w:tabs>
            </w:pPr>
            <w:r w:rsidRPr="00280A5D">
              <w:rPr>
                <w:b/>
              </w:rPr>
              <w:t xml:space="preserve">document: </w:t>
            </w:r>
            <w:r w:rsidRPr="00280A5D">
              <w:t>through activities that help students reflect on and demonstrate their learning (e.g., writing an essay or article, journaling, taking pictures, storyboarding, making video clips or audio-recordings, constructing new works, compiling a portfolio)</w:t>
            </w:r>
          </w:p>
          <w:p w14:paraId="376A30FE" w14:textId="0AD92116" w:rsidR="00770B0C" w:rsidRPr="00A85D89" w:rsidRDefault="00B36BA0" w:rsidP="00B36BA0">
            <w:pPr>
              <w:pStyle w:val="ListParagraph"/>
              <w:tabs>
                <w:tab w:val="clear" w:pos="480"/>
              </w:tabs>
              <w:spacing w:after="120"/>
              <w:rPr>
                <w:rFonts w:cs="Cambria"/>
                <w:b/>
              </w:rPr>
            </w:pPr>
            <w:r w:rsidRPr="00280A5D">
              <w:rPr>
                <w:b/>
              </w:rPr>
              <w:t>ways of knowing:</w:t>
            </w:r>
            <w:r w:rsidRPr="00280A5D">
              <w:t xml:space="preserve"> First Nations, Métis, and Inuit, gender-related, subject/discipline-specific, cultural, embodied, intuitive</w:t>
            </w:r>
          </w:p>
        </w:tc>
      </w:tr>
    </w:tbl>
    <w:p w14:paraId="4194EDCC" w14:textId="77777777" w:rsidR="00F9586F" w:rsidRDefault="00F9586F" w:rsidP="003F1DB7"/>
    <w:p w14:paraId="2AC87984" w14:textId="77777777" w:rsidR="00B36BA0" w:rsidRPr="00B530F3" w:rsidRDefault="00B36BA0"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3B1F0C91" w:rsidR="00F9586F" w:rsidRPr="00B530F3" w:rsidRDefault="0059376F" w:rsidP="004240BD">
            <w:pPr>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ARTS EDUCATION</w:t>
            </w:r>
            <w:r w:rsidR="00D8654A" w:rsidRPr="00B530F3">
              <w:rPr>
                <w:b/>
                <w:color w:val="FFFFFF" w:themeColor="background1"/>
                <w:szCs w:val="22"/>
              </w:rPr>
              <w:t xml:space="preserve"> – </w:t>
            </w:r>
            <w:r w:rsidR="000003A0">
              <w:rPr>
                <w:b/>
                <w:color w:val="FFFFFF" w:themeColor="background1"/>
                <w:szCs w:val="22"/>
              </w:rPr>
              <w:t xml:space="preserve">Dance: Dance </w:t>
            </w:r>
            <w:r w:rsidR="004240BD">
              <w:rPr>
                <w:b/>
                <w:color w:val="FFFFFF" w:themeColor="background1"/>
                <w:szCs w:val="22"/>
              </w:rPr>
              <w:t>Foundations</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3C675FF4" w14:textId="25CDCCAF" w:rsidR="0014420D" w:rsidRPr="00A34E20" w:rsidRDefault="00B36BA0" w:rsidP="00B36BA0">
            <w:pPr>
              <w:pStyle w:val="ListParagraph"/>
              <w:tabs>
                <w:tab w:val="clear" w:pos="480"/>
              </w:tabs>
              <w:spacing w:before="120"/>
              <w:rPr>
                <w:rFonts w:cs="Cambria"/>
                <w:b/>
              </w:rPr>
            </w:pPr>
            <w:r w:rsidRPr="00280A5D">
              <w:rPr>
                <w:b/>
              </w:rPr>
              <w:t>elements of dance</w:t>
            </w:r>
            <w:r w:rsidRPr="00280A5D">
              <w:t>: body, space, time, dynamics, relationships</w:t>
            </w:r>
          </w:p>
          <w:p w14:paraId="3EA9371E" w14:textId="77777777" w:rsidR="000003A0" w:rsidRPr="00C1150D" w:rsidRDefault="000003A0" w:rsidP="00B36BA0">
            <w:pPr>
              <w:pStyle w:val="ListParagraphindent"/>
              <w:spacing w:after="60"/>
            </w:pPr>
            <w:r w:rsidRPr="00C1150D">
              <w:t>body: the primary instrument of expression in dance; what the body is doing (e.g.,</w:t>
            </w:r>
            <w:r w:rsidRPr="00C1150D">
              <w:rPr>
                <w:lang w:val="en-GB"/>
              </w:rPr>
              <w:t xml:space="preserve"> </w:t>
            </w:r>
            <w:r w:rsidRPr="00C1150D">
              <w:t>whole- or partial-body action; types of movement, such as locomotor and non-locomotor)</w:t>
            </w:r>
          </w:p>
          <w:p w14:paraId="7CB44918" w14:textId="77777777" w:rsidR="000003A0" w:rsidRPr="00C1150D" w:rsidRDefault="000003A0" w:rsidP="00B36BA0">
            <w:pPr>
              <w:pStyle w:val="ListParagraphindent"/>
              <w:spacing w:after="60"/>
            </w:pPr>
            <w:r w:rsidRPr="00C1150D">
              <w:t xml:space="preserve">space: </w:t>
            </w:r>
            <w:r w:rsidRPr="00C1150D">
              <w:rPr>
                <w:iCs/>
                <w:lang w:val="en-GB"/>
              </w:rPr>
              <w:t>where</w:t>
            </w:r>
            <w:r w:rsidRPr="00C1150D">
              <w:rPr>
                <w:lang w:val="en-GB"/>
              </w:rPr>
              <w:t xml:space="preserve"> the body is moving (e.g., </w:t>
            </w:r>
            <w:r w:rsidRPr="00C1150D">
              <w:t>place, level, direction, pathway, size/reach, shape)</w:t>
            </w:r>
          </w:p>
          <w:p w14:paraId="2B651DB3" w14:textId="77777777" w:rsidR="000003A0" w:rsidRPr="00C1150D" w:rsidRDefault="000003A0" w:rsidP="00B36BA0">
            <w:pPr>
              <w:pStyle w:val="ListParagraphindent"/>
              <w:spacing w:after="60"/>
            </w:pPr>
            <w:r w:rsidRPr="00C1150D">
              <w:t xml:space="preserve">time: </w:t>
            </w:r>
            <w:r w:rsidRPr="00C1150D">
              <w:rPr>
                <w:iCs/>
              </w:rPr>
              <w:t>how</w:t>
            </w:r>
            <w:r w:rsidRPr="00C1150D">
              <w:t xml:space="preserve"> the body moves in relation to time (e.g., beat/underlying pulse, tempo, rhythmic patterns)</w:t>
            </w:r>
          </w:p>
          <w:p w14:paraId="613118CB" w14:textId="247BDB3A" w:rsidR="000003A0" w:rsidRPr="00C1150D" w:rsidRDefault="000003A0" w:rsidP="00B36BA0">
            <w:pPr>
              <w:pStyle w:val="ListParagraphindent"/>
              <w:spacing w:after="60"/>
            </w:pPr>
            <w:r w:rsidRPr="00C1150D">
              <w:t>dynamics:</w:t>
            </w:r>
            <w:r w:rsidRPr="00C1150D">
              <w:rPr>
                <w:lang w:val="en-GB"/>
              </w:rPr>
              <w:t xml:space="preserve"> </w:t>
            </w:r>
            <w:r w:rsidRPr="00C1150D">
              <w:t>how energy is expended and directed through the body in relation to time (quick/sustained), weight (strong/light), space (direct/indirect), and flow (free/bounded)</w:t>
            </w:r>
          </w:p>
          <w:p w14:paraId="146E6AD9" w14:textId="33910980" w:rsidR="00400F30" w:rsidRPr="00A34E20" w:rsidRDefault="000003A0" w:rsidP="00B36BA0">
            <w:pPr>
              <w:pStyle w:val="ListParagraphindent"/>
              <w:spacing w:after="120"/>
            </w:pPr>
            <w:r w:rsidRPr="00C1150D">
              <w:t xml:space="preserve">relationships: </w:t>
            </w:r>
            <w:r w:rsidRPr="00C1150D">
              <w:rPr>
                <w:iCs/>
              </w:rPr>
              <w:t>with whom or what</w:t>
            </w:r>
            <w:r w:rsidRPr="00C1150D">
              <w:t xml:space="preserve"> the body is moving; movement happens in a variety of relationships (e.g., pairs, groups, objects, environments)</w:t>
            </w:r>
          </w:p>
          <w:p w14:paraId="0B59DB37" w14:textId="4CFEC597" w:rsidR="000003A0" w:rsidRPr="00C1150D" w:rsidRDefault="00B36BA0" w:rsidP="00B36BA0">
            <w:pPr>
              <w:pStyle w:val="ListParagraph"/>
              <w:tabs>
                <w:tab w:val="clear" w:pos="480"/>
              </w:tabs>
              <w:spacing w:before="240"/>
            </w:pPr>
            <w:r w:rsidRPr="00280A5D">
              <w:rPr>
                <w:b/>
              </w:rPr>
              <w:lastRenderedPageBreak/>
              <w:t>technique:</w:t>
            </w:r>
            <w:r w:rsidRPr="00280A5D">
              <w:t xml:space="preserve"> examples in modern dance: suspend, fall, breath, weight, oppositional pull, swing, contraction, spiral; examples in hip hop: grooving, isolations, rhythm, foot patterns, body rolls, freestyle; examples in ballet: positions of the feet and arms, turnout of the legs, barre and centre work, including plié, </w:t>
            </w:r>
            <w:proofErr w:type="spellStart"/>
            <w:r w:rsidRPr="00280A5D">
              <w:t>tendu</w:t>
            </w:r>
            <w:proofErr w:type="spellEnd"/>
            <w:r w:rsidRPr="00280A5D">
              <w:t xml:space="preserve">, </w:t>
            </w:r>
            <w:proofErr w:type="spellStart"/>
            <w:r w:rsidRPr="00280A5D">
              <w:t>fondu</w:t>
            </w:r>
            <w:proofErr w:type="spellEnd"/>
            <w:r w:rsidRPr="00280A5D">
              <w:t xml:space="preserve">, </w:t>
            </w:r>
            <w:proofErr w:type="spellStart"/>
            <w:r w:rsidRPr="00280A5D">
              <w:t>rond</w:t>
            </w:r>
            <w:proofErr w:type="spellEnd"/>
            <w:r w:rsidRPr="00280A5D">
              <w:t xml:space="preserve"> de </w:t>
            </w:r>
            <w:proofErr w:type="spellStart"/>
            <w:r w:rsidRPr="00280A5D">
              <w:t>jambe</w:t>
            </w:r>
            <w:proofErr w:type="spellEnd"/>
          </w:p>
          <w:p w14:paraId="113B8208" w14:textId="77777777" w:rsidR="000003A0" w:rsidRPr="00C1150D" w:rsidRDefault="000003A0" w:rsidP="00B36BA0">
            <w:pPr>
              <w:pStyle w:val="ListParagraph"/>
              <w:tabs>
                <w:tab w:val="clear" w:pos="480"/>
              </w:tabs>
              <w:rPr>
                <w:b/>
              </w:rPr>
            </w:pPr>
            <w:r w:rsidRPr="00C1150D">
              <w:rPr>
                <w:b/>
              </w:rPr>
              <w:t xml:space="preserve">genre, or style: </w:t>
            </w:r>
            <w:r w:rsidRPr="00C1150D">
              <w:t>for example, classical, contemporary, culturally specific</w:t>
            </w:r>
          </w:p>
          <w:p w14:paraId="32F83776" w14:textId="6F17EB67" w:rsidR="000003A0" w:rsidRPr="00C1150D" w:rsidRDefault="00B36BA0" w:rsidP="00B36BA0">
            <w:pPr>
              <w:pStyle w:val="ListParagraph"/>
              <w:tabs>
                <w:tab w:val="clear" w:pos="480"/>
              </w:tabs>
              <w:rPr>
                <w:color w:val="000000"/>
              </w:rPr>
            </w:pPr>
            <w:r w:rsidRPr="00280A5D">
              <w:rPr>
                <w:b/>
              </w:rPr>
              <w:t xml:space="preserve">movement principles: </w:t>
            </w:r>
            <w:r w:rsidRPr="00280A5D">
              <w:t xml:space="preserve">including but not limited to </w:t>
            </w:r>
            <w:r w:rsidRPr="00280A5D">
              <w:rPr>
                <w:rFonts w:eastAsiaTheme="minorHAnsi"/>
              </w:rPr>
              <w:t>alignment, weight transfer, flexibility, strength, balance, coordination</w:t>
            </w:r>
          </w:p>
          <w:p w14:paraId="77747970" w14:textId="3ACF8B91" w:rsidR="000003A0" w:rsidRPr="00C1150D" w:rsidRDefault="00B36BA0" w:rsidP="00B36BA0">
            <w:pPr>
              <w:pStyle w:val="ListParagraph"/>
              <w:tabs>
                <w:tab w:val="clear" w:pos="480"/>
              </w:tabs>
            </w:pPr>
            <w:r w:rsidRPr="00280A5D">
              <w:rPr>
                <w:b/>
                <w:bCs/>
              </w:rPr>
              <w:t>rehearsal</w:t>
            </w:r>
            <w:r w:rsidRPr="00280A5D">
              <w:t xml:space="preserve"> </w:t>
            </w:r>
            <w:r w:rsidRPr="00280A5D">
              <w:rPr>
                <w:b/>
              </w:rPr>
              <w:t>and</w:t>
            </w:r>
            <w:r w:rsidRPr="00280A5D">
              <w:t xml:space="preserve"> </w:t>
            </w:r>
            <w:r w:rsidRPr="00280A5D">
              <w:rPr>
                <w:b/>
                <w:bCs/>
              </w:rPr>
              <w:t>performance skills:</w:t>
            </w:r>
            <w:r w:rsidRPr="00280A5D">
              <w:t xml:space="preserve"> the technical, expressive, and cognitive skills necessary for learning, refining, and performing movement:</w:t>
            </w:r>
          </w:p>
          <w:p w14:paraId="31060346" w14:textId="393A178A" w:rsidR="00B36BA0" w:rsidRPr="00C1150D" w:rsidRDefault="00B36BA0" w:rsidP="00B36BA0">
            <w:pPr>
              <w:pStyle w:val="ListParagraphindent"/>
              <w:spacing w:after="60"/>
            </w:pPr>
            <w:r w:rsidRPr="00280A5D">
              <w:t>Technical skill is the ability to reproduce movement accurately in relation to movement principles, elements of dance, and style.</w:t>
            </w:r>
          </w:p>
          <w:p w14:paraId="4EB864D4" w14:textId="43A28B7F" w:rsidR="00B36BA0" w:rsidRPr="00C1150D" w:rsidRDefault="00B36BA0" w:rsidP="00B36BA0">
            <w:pPr>
              <w:pStyle w:val="ListParagraphindent"/>
              <w:spacing w:after="60"/>
            </w:pPr>
            <w:r w:rsidRPr="00280A5D">
              <w:t>Expressive skills include but are not limited to projection, focus, confidence, musicality, spatial awareness, facial expression, sensitivity to other dancers, dynamics, and embodiment of the elements of dance to communicate the style or choreographic intent.</w:t>
            </w:r>
          </w:p>
          <w:p w14:paraId="1300EF09" w14:textId="2AA837C0" w:rsidR="00B36BA0" w:rsidRPr="00C1150D" w:rsidRDefault="00B36BA0" w:rsidP="00B36BA0">
            <w:pPr>
              <w:pStyle w:val="ListParagraphindent"/>
              <w:spacing w:after="60"/>
            </w:pPr>
            <w:r w:rsidRPr="00280A5D">
              <w:t>Cognitive skills include but are not limited to preparedness, commitment, concentration, trust, co-operation, collaboration, application of feedback, willingness to explore, capacity to improve, movement acquisition, and memory.</w:t>
            </w:r>
          </w:p>
          <w:p w14:paraId="64F2CEA0" w14:textId="77777777" w:rsidR="00B36BA0" w:rsidRPr="00280A5D" w:rsidRDefault="00B36BA0" w:rsidP="00B36BA0">
            <w:pPr>
              <w:pStyle w:val="ListParagraph"/>
              <w:tabs>
                <w:tab w:val="clear" w:pos="480"/>
              </w:tabs>
              <w:rPr>
                <w:b/>
              </w:rPr>
            </w:pPr>
            <w:r w:rsidRPr="00280A5D">
              <w:rPr>
                <w:b/>
              </w:rPr>
              <w:t xml:space="preserve">choreographic forms and structures: </w:t>
            </w:r>
            <w:r w:rsidRPr="00280A5D">
              <w:t xml:space="preserve">the shape or structure of a dance; the orderly arrangement of thematic material (e.g., </w:t>
            </w:r>
            <w:r w:rsidRPr="00280A5D">
              <w:rPr>
                <w:color w:val="000000"/>
              </w:rPr>
              <w:t>AB, ABA, rondo, canon, theme and variation, call and response, narrative)</w:t>
            </w:r>
          </w:p>
          <w:p w14:paraId="51EDC516" w14:textId="77777777" w:rsidR="00B36BA0" w:rsidRPr="00280A5D" w:rsidRDefault="00B36BA0" w:rsidP="00B36BA0">
            <w:pPr>
              <w:pStyle w:val="ListParagraph"/>
              <w:tabs>
                <w:tab w:val="clear" w:pos="480"/>
              </w:tabs>
              <w:rPr>
                <w:b/>
              </w:rPr>
            </w:pPr>
            <w:r w:rsidRPr="00280A5D">
              <w:rPr>
                <w:b/>
              </w:rPr>
              <w:t>dance notation:</w:t>
            </w:r>
            <w:r w:rsidRPr="00280A5D">
              <w:t xml:space="preserve"> the formal and informal written systems of symbols, shapes, and lines that represent body position and movement</w:t>
            </w:r>
          </w:p>
          <w:p w14:paraId="29AECB97" w14:textId="77777777" w:rsidR="00B36BA0" w:rsidRPr="00280A5D" w:rsidRDefault="00B36BA0" w:rsidP="00B36BA0">
            <w:pPr>
              <w:pStyle w:val="ListParagraph"/>
              <w:tabs>
                <w:tab w:val="clear" w:pos="480"/>
              </w:tabs>
              <w:rPr>
                <w:rFonts w:eastAsiaTheme="majorEastAsia"/>
                <w:i/>
                <w:iCs/>
                <w:color w:val="404040" w:themeColor="text1" w:themeTint="BF"/>
              </w:rPr>
            </w:pPr>
            <w:r w:rsidRPr="00280A5D">
              <w:rPr>
                <w:b/>
              </w:rPr>
              <w:t>kinesthetic</w:t>
            </w:r>
            <w:r w:rsidRPr="00280A5D">
              <w:t xml:space="preserve"> </w:t>
            </w:r>
            <w:r w:rsidRPr="00280A5D">
              <w:rPr>
                <w:b/>
              </w:rPr>
              <w:t>awareness:</w:t>
            </w:r>
            <w:r w:rsidRPr="00280A5D">
              <w:t xml:space="preserve"> the body’s ability to coordinate motion and its awareness of where it is in time and space </w:t>
            </w:r>
          </w:p>
          <w:p w14:paraId="31C5173B" w14:textId="77777777" w:rsidR="00B36BA0" w:rsidRPr="00280A5D" w:rsidRDefault="00B36BA0" w:rsidP="00B36BA0">
            <w:pPr>
              <w:pStyle w:val="ListParagraph"/>
              <w:tabs>
                <w:tab w:val="clear" w:pos="480"/>
              </w:tabs>
            </w:pPr>
            <w:r w:rsidRPr="00280A5D">
              <w:rPr>
                <w:b/>
              </w:rPr>
              <w:t xml:space="preserve">cultural appropriation: </w:t>
            </w:r>
            <w:r w:rsidRPr="00280A5D">
              <w:t xml:space="preserve">use of a cultural motif, theme, “voice,” image, knowledge, story, song, or drama, shared without permission or without appropriate context or in a way that may misrepresent the real experience of the people from whose culture it is drawn </w:t>
            </w:r>
          </w:p>
          <w:p w14:paraId="4C948E40" w14:textId="7118EED3" w:rsidR="00A85D89" w:rsidRPr="00A85D89" w:rsidRDefault="00B36BA0" w:rsidP="00B36BA0">
            <w:pPr>
              <w:pStyle w:val="ListParagraph"/>
              <w:tabs>
                <w:tab w:val="clear" w:pos="480"/>
              </w:tabs>
              <w:spacing w:after="120"/>
              <w:rPr>
                <w:rFonts w:cs="Cambria"/>
                <w:b/>
              </w:rPr>
            </w:pPr>
            <w:r w:rsidRPr="00280A5D">
              <w:rPr>
                <w:b/>
              </w:rPr>
              <w:t xml:space="preserve">safety protocols: </w:t>
            </w:r>
            <w:r w:rsidRPr="00280A5D">
              <w:t>procedures to prevent harm or injury to self and others, including, for example, environment, biomechanics, clothing, and footwear</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82403F">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5"/>
  </w:num>
  <w:num w:numId="4">
    <w:abstractNumId w:val="2"/>
  </w:num>
  <w:num w:numId="5">
    <w:abstractNumId w:val="10"/>
  </w:num>
  <w:num w:numId="6">
    <w:abstractNumId w:val="1"/>
  </w:num>
  <w:num w:numId="7">
    <w:abstractNumId w:val="11"/>
  </w:num>
  <w:num w:numId="8">
    <w:abstractNumId w:val="15"/>
  </w:num>
  <w:num w:numId="9">
    <w:abstractNumId w:val="21"/>
  </w:num>
  <w:num w:numId="10">
    <w:abstractNumId w:val="14"/>
  </w:num>
  <w:num w:numId="11">
    <w:abstractNumId w:val="20"/>
  </w:num>
  <w:num w:numId="12">
    <w:abstractNumId w:val="9"/>
  </w:num>
  <w:num w:numId="13">
    <w:abstractNumId w:val="4"/>
  </w:num>
  <w:num w:numId="14">
    <w:abstractNumId w:val="8"/>
  </w:num>
  <w:num w:numId="15">
    <w:abstractNumId w:val="6"/>
  </w:num>
  <w:num w:numId="16">
    <w:abstractNumId w:val="6"/>
  </w:num>
  <w:num w:numId="17">
    <w:abstractNumId w:val="6"/>
  </w:num>
  <w:num w:numId="18">
    <w:abstractNumId w:val="18"/>
  </w:num>
  <w:num w:numId="19">
    <w:abstractNumId w:val="17"/>
  </w:num>
  <w:num w:numId="20">
    <w:abstractNumId w:val="12"/>
  </w:num>
  <w:num w:numId="21">
    <w:abstractNumId w:val="7"/>
  </w:num>
  <w:num w:numId="22">
    <w:abstractNumId w:val="3"/>
  </w:num>
  <w:num w:numId="23">
    <w:abstractNumId w:val="16"/>
  </w:num>
  <w:num w:numId="24">
    <w:abstractNumId w:val="0"/>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2C32"/>
    <w:rsid w:val="00235F25"/>
    <w:rsid w:val="00287CDA"/>
    <w:rsid w:val="002967B0"/>
    <w:rsid w:val="002C42CD"/>
    <w:rsid w:val="002E3C1B"/>
    <w:rsid w:val="002E55AA"/>
    <w:rsid w:val="00315439"/>
    <w:rsid w:val="00364762"/>
    <w:rsid w:val="00370C94"/>
    <w:rsid w:val="00391687"/>
    <w:rsid w:val="003925B2"/>
    <w:rsid w:val="003A3345"/>
    <w:rsid w:val="003E3E64"/>
    <w:rsid w:val="003F1DB7"/>
    <w:rsid w:val="00400F30"/>
    <w:rsid w:val="00413BC2"/>
    <w:rsid w:val="004240BD"/>
    <w:rsid w:val="00447D8B"/>
    <w:rsid w:val="00456D83"/>
    <w:rsid w:val="00457103"/>
    <w:rsid w:val="00482426"/>
    <w:rsid w:val="00483E58"/>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2403F"/>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36BA0"/>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F4A8-A91F-174E-B4C7-044BA4EC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4</Pages>
  <Words>1074</Words>
  <Characters>6879</Characters>
  <Application>Microsoft Macintosh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7938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100</cp:revision>
  <cp:lastPrinted>2017-10-20T14:20:00Z</cp:lastPrinted>
  <dcterms:created xsi:type="dcterms:W3CDTF">2017-01-16T16:55:00Z</dcterms:created>
  <dcterms:modified xsi:type="dcterms:W3CDTF">2018-03-16T20:36:00Z</dcterms:modified>
</cp:coreProperties>
</file>