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28EF4236" w:rsidR="00023C18" w:rsidRPr="00574748" w:rsidRDefault="00023C18" w:rsidP="00E455DB">
      <w:pPr>
        <w:pBdr>
          <w:bottom w:val="single" w:sz="4" w:space="4" w:color="auto"/>
        </w:pBdr>
        <w:tabs>
          <w:tab w:val="left" w:pos="4644"/>
          <w:tab w:val="right" w:pos="14232"/>
        </w:tabs>
        <w:ind w:left="1368" w:right="-112"/>
        <w:rPr>
          <w:b/>
          <w:sz w:val="28"/>
        </w:rPr>
      </w:pPr>
      <w:r w:rsidRPr="00574748">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748">
        <w:rPr>
          <w:b/>
          <w:sz w:val="28"/>
        </w:rPr>
        <w:t xml:space="preserve">Domaine d’apprentissage : </w:t>
      </w:r>
      <w:bookmarkStart w:id="0" w:name="lt_pId000"/>
      <w:r w:rsidR="00E455DB" w:rsidRPr="00574748">
        <w:rPr>
          <w:b/>
          <w:caps/>
          <w:sz w:val="28"/>
        </w:rPr>
        <w:t xml:space="preserve">Conception, compétences pratiques </w:t>
      </w:r>
      <w:r w:rsidR="00E455DB" w:rsidRPr="00574748">
        <w:rPr>
          <w:b/>
          <w:caps/>
          <w:sz w:val="28"/>
        </w:rPr>
        <w:br/>
      </w:r>
      <w:r w:rsidR="00E455DB" w:rsidRPr="00574748">
        <w:rPr>
          <w:b/>
          <w:caps/>
          <w:sz w:val="28"/>
        </w:rPr>
        <w:tab/>
        <w:t>Et technologies</w:t>
      </w:r>
      <w:bookmarkEnd w:id="0"/>
      <w:r w:rsidRPr="00574748">
        <w:rPr>
          <w:b/>
          <w:sz w:val="28"/>
        </w:rPr>
        <w:t xml:space="preserve"> — </w:t>
      </w:r>
      <w:r w:rsidR="00574748" w:rsidRPr="00574748">
        <w:rPr>
          <w:b/>
          <w:sz w:val="28"/>
        </w:rPr>
        <w:t xml:space="preserve">Comptabilité </w:t>
      </w:r>
      <w:r w:rsidR="009B2415">
        <w:rPr>
          <w:b/>
          <w:sz w:val="28"/>
        </w:rPr>
        <w:t>financière</w:t>
      </w:r>
      <w:r w:rsidRPr="00574748">
        <w:rPr>
          <w:b/>
          <w:sz w:val="28"/>
        </w:rPr>
        <w:tab/>
      </w:r>
      <w:r w:rsidR="00574748" w:rsidRPr="00574748">
        <w:rPr>
          <w:b/>
          <w:bCs/>
          <w:sz w:val="28"/>
        </w:rPr>
        <w:t>12</w:t>
      </w:r>
      <w:r w:rsidRPr="00574748">
        <w:rPr>
          <w:b/>
          <w:bCs/>
          <w:position w:val="6"/>
          <w:sz w:val="20"/>
          <w:szCs w:val="20"/>
        </w:rPr>
        <w:t>e</w:t>
      </w:r>
      <w:r w:rsidRPr="00574748">
        <w:rPr>
          <w:b/>
          <w:bCs/>
          <w:sz w:val="28"/>
        </w:rPr>
        <w:t xml:space="preserve"> année</w:t>
      </w:r>
    </w:p>
    <w:p w14:paraId="2E070600" w14:textId="77777777" w:rsidR="0014420D" w:rsidRPr="00574748" w:rsidRDefault="0014420D" w:rsidP="009E3F9B">
      <w:pPr>
        <w:tabs>
          <w:tab w:val="right" w:pos="14232"/>
        </w:tabs>
        <w:spacing w:before="60"/>
        <w:rPr>
          <w:b/>
          <w:sz w:val="28"/>
        </w:rPr>
      </w:pPr>
      <w:r w:rsidRPr="00574748">
        <w:rPr>
          <w:b/>
          <w:sz w:val="28"/>
        </w:rPr>
        <w:tab/>
      </w:r>
    </w:p>
    <w:p w14:paraId="1F219315" w14:textId="51662234" w:rsidR="00670E49" w:rsidRPr="00574748" w:rsidRDefault="00E11BAF" w:rsidP="009E3F9B">
      <w:pPr>
        <w:spacing w:after="80"/>
        <w:jc w:val="center"/>
        <w:outlineLvl w:val="0"/>
        <w:rPr>
          <w:rFonts w:ascii="Helvetica" w:hAnsi="Helvetica" w:cs="Arial"/>
          <w:b/>
          <w:bCs/>
          <w:color w:val="000000" w:themeColor="text1"/>
        </w:rPr>
      </w:pPr>
      <w:r w:rsidRPr="00574748">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000"/>
        <w:gridCol w:w="236"/>
        <w:gridCol w:w="3000"/>
        <w:gridCol w:w="236"/>
        <w:gridCol w:w="3000"/>
      </w:tblGrid>
      <w:tr w:rsidR="00E455DB" w:rsidRPr="00574748" w14:paraId="2A80BE53" w14:textId="77777777" w:rsidTr="00574748">
        <w:trPr>
          <w:trHeight w:val="1019"/>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14:paraId="14156726" w14:textId="5E5516D6" w:rsidR="00E455DB" w:rsidRPr="00574748" w:rsidRDefault="00574748" w:rsidP="00E455DB">
            <w:pPr>
              <w:pStyle w:val="Tablestyle1"/>
              <w:rPr>
                <w:rFonts w:cs="Arial"/>
              </w:rPr>
            </w:pPr>
            <w:r w:rsidRPr="00574748">
              <w:rPr>
                <w:szCs w:val="20"/>
              </w:rPr>
              <w:t xml:space="preserve">La littératie financière favorise </w:t>
            </w:r>
            <w:r w:rsidRPr="00574748">
              <w:rPr>
                <w:szCs w:val="20"/>
              </w:rPr>
              <w:br/>
              <w:t>le bien-être financier des particuliers et des entreprises.</w:t>
            </w:r>
          </w:p>
        </w:tc>
        <w:tc>
          <w:tcPr>
            <w:tcW w:w="236" w:type="dxa"/>
            <w:tcBorders>
              <w:top w:val="nil"/>
              <w:left w:val="single" w:sz="2" w:space="0" w:color="auto"/>
              <w:bottom w:val="nil"/>
              <w:right w:val="single" w:sz="2" w:space="0" w:color="auto"/>
            </w:tcBorders>
            <w:shd w:val="clear" w:color="auto" w:fill="auto"/>
          </w:tcPr>
          <w:p w14:paraId="1422D24E" w14:textId="77777777" w:rsidR="00E455DB" w:rsidRPr="00574748" w:rsidRDefault="00E455DB" w:rsidP="00D9672D">
            <w:pPr>
              <w:spacing w:before="120" w:after="120"/>
              <w:jc w:val="center"/>
              <w:rPr>
                <w:rFonts w:cs="Arial"/>
                <w:sz w:val="20"/>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16EAC857" w14:textId="0159FCB1" w:rsidR="00E455DB" w:rsidRPr="00574748" w:rsidRDefault="00574748" w:rsidP="00D9672D">
            <w:pPr>
              <w:pStyle w:val="Tablestyle1"/>
              <w:rPr>
                <w:rFonts w:cs="Arial"/>
              </w:rPr>
            </w:pPr>
            <w:r w:rsidRPr="00574748">
              <w:rPr>
                <w:szCs w:val="20"/>
              </w:rPr>
              <w:t xml:space="preserve">Le monde des affaires crée des occasions qui facilitent </w:t>
            </w:r>
            <w:r w:rsidRPr="00574748">
              <w:rPr>
                <w:szCs w:val="20"/>
              </w:rPr>
              <w:br/>
              <w:t>le changement.</w:t>
            </w:r>
          </w:p>
        </w:tc>
        <w:tc>
          <w:tcPr>
            <w:tcW w:w="236" w:type="dxa"/>
            <w:tcBorders>
              <w:top w:val="nil"/>
              <w:left w:val="single" w:sz="2" w:space="0" w:color="auto"/>
              <w:bottom w:val="nil"/>
              <w:right w:val="single" w:sz="2" w:space="0" w:color="auto"/>
            </w:tcBorders>
          </w:tcPr>
          <w:p w14:paraId="48146874" w14:textId="77777777" w:rsidR="00E455DB" w:rsidRPr="00574748" w:rsidRDefault="00E455DB" w:rsidP="00D9672D">
            <w:pPr>
              <w:spacing w:before="120" w:after="120"/>
              <w:jc w:val="center"/>
              <w:rPr>
                <w:rFonts w:cs="Arial"/>
                <w:sz w:val="20"/>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51F8027B" w14:textId="098C16D8" w:rsidR="00E455DB" w:rsidRPr="00574748" w:rsidRDefault="00574748" w:rsidP="00D9672D">
            <w:pPr>
              <w:pStyle w:val="Tablestyle1"/>
              <w:rPr>
                <w:rFonts w:cs="Arial"/>
                <w:spacing w:val="-3"/>
              </w:rPr>
            </w:pPr>
            <w:r w:rsidRPr="00574748">
              <w:rPr>
                <w:rFonts w:cs="Calibri"/>
                <w:szCs w:val="20"/>
              </w:rPr>
              <w:t xml:space="preserve">Les outils et les technologies peuvent être adaptés à des fins particulières. </w:t>
            </w:r>
          </w:p>
        </w:tc>
      </w:tr>
    </w:tbl>
    <w:p w14:paraId="6101909B" w14:textId="77777777" w:rsidR="00C048A6" w:rsidRPr="00574748" w:rsidRDefault="00C048A6" w:rsidP="009E3F9B">
      <w:pPr>
        <w:rPr>
          <w:sz w:val="16"/>
          <w:szCs w:val="16"/>
        </w:rPr>
      </w:pPr>
    </w:p>
    <w:p w14:paraId="2F2BAA8A" w14:textId="1FC33B70" w:rsidR="00E11BAF" w:rsidRPr="00574748" w:rsidRDefault="00E11BAF" w:rsidP="009E3F9B">
      <w:pPr>
        <w:spacing w:before="120" w:after="160"/>
        <w:jc w:val="center"/>
        <w:outlineLvl w:val="0"/>
        <w:rPr>
          <w:b/>
          <w:sz w:val="28"/>
          <w:szCs w:val="22"/>
        </w:rPr>
      </w:pPr>
      <w:r w:rsidRPr="00574748">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574748" w:rsidRPr="00574748" w14:paraId="7C49560F" w14:textId="77777777" w:rsidTr="00574748">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574748" w:rsidRDefault="00E11BAF" w:rsidP="009E3F9B">
            <w:pPr>
              <w:spacing w:before="60" w:after="60"/>
              <w:rPr>
                <w:b/>
                <w:szCs w:val="22"/>
              </w:rPr>
            </w:pPr>
            <w:r w:rsidRPr="00574748">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574748" w:rsidRDefault="0059376F" w:rsidP="009E3F9B">
            <w:pPr>
              <w:spacing w:before="60" w:after="60"/>
              <w:rPr>
                <w:b/>
                <w:szCs w:val="22"/>
              </w:rPr>
            </w:pPr>
            <w:r w:rsidRPr="00574748">
              <w:rPr>
                <w:b/>
                <w:color w:val="FFFFFF" w:themeColor="background1"/>
                <w:szCs w:val="22"/>
              </w:rPr>
              <w:t>Conten</w:t>
            </w:r>
            <w:r w:rsidR="00E11BAF" w:rsidRPr="00574748">
              <w:rPr>
                <w:b/>
                <w:color w:val="FFFFFF" w:themeColor="background1"/>
                <w:szCs w:val="22"/>
              </w:rPr>
              <w:t>u</w:t>
            </w:r>
          </w:p>
        </w:tc>
      </w:tr>
      <w:tr w:rsidR="00574748" w:rsidRPr="00574748" w14:paraId="5149B766" w14:textId="77777777" w:rsidTr="00574748">
        <w:tc>
          <w:tcPr>
            <w:tcW w:w="297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574748" w:rsidRDefault="00D772C9" w:rsidP="009E3F9B">
            <w:pPr>
              <w:spacing w:before="120" w:after="120" w:line="240" w:lineRule="atLeast"/>
              <w:rPr>
                <w:rFonts w:ascii="Helvetica Oblique" w:hAnsi="Helvetica Oblique"/>
                <w:i/>
                <w:iCs/>
                <w:sz w:val="20"/>
              </w:rPr>
            </w:pPr>
            <w:r w:rsidRPr="00574748">
              <w:rPr>
                <w:rFonts w:ascii="Helvetica" w:hAnsi="Helvetica" w:cstheme="minorHAnsi"/>
                <w:i/>
                <w:sz w:val="20"/>
                <w:szCs w:val="20"/>
              </w:rPr>
              <w:t>L’élève sera capable de :</w:t>
            </w:r>
          </w:p>
          <w:p w14:paraId="34E37DBA" w14:textId="77777777" w:rsidR="00E455DB" w:rsidRPr="00574748" w:rsidRDefault="00E455DB" w:rsidP="00E455DB">
            <w:pPr>
              <w:pStyle w:val="Topic"/>
            </w:pPr>
            <w:bookmarkStart w:id="1" w:name="lt_pId012"/>
            <w:r w:rsidRPr="00574748">
              <w:t>Conception</w:t>
            </w:r>
            <w:bookmarkEnd w:id="1"/>
          </w:p>
          <w:p w14:paraId="7D2D9DEE" w14:textId="77777777" w:rsidR="00574748" w:rsidRPr="00574748" w:rsidRDefault="00574748" w:rsidP="00574748">
            <w:pPr>
              <w:pStyle w:val="ListParagraph"/>
              <w:rPr>
                <w:b/>
              </w:rPr>
            </w:pPr>
            <w:r w:rsidRPr="00574748">
              <w:t>Se livrer à des activités d’</w:t>
            </w:r>
            <w:r w:rsidRPr="00574748">
              <w:rPr>
                <w:b/>
              </w:rPr>
              <w:t>investigation</w:t>
            </w:r>
            <w:r w:rsidRPr="00574748">
              <w:t xml:space="preserve"> afin d’acquérir une compréhension approfondie du problème et de son contexte </w:t>
            </w:r>
          </w:p>
          <w:p w14:paraId="5A10A5BA" w14:textId="70C6B2F4" w:rsidR="00574748" w:rsidRPr="00574748" w:rsidRDefault="00574748" w:rsidP="00574748">
            <w:pPr>
              <w:pStyle w:val="ListParagraph"/>
              <w:rPr>
                <w:b/>
              </w:rPr>
            </w:pPr>
            <w:r w:rsidRPr="00574748">
              <w:t xml:space="preserve">Déterminer les critères de réussite, les </w:t>
            </w:r>
            <w:r w:rsidRPr="00574748">
              <w:rPr>
                <w:b/>
              </w:rPr>
              <w:t>contraintes</w:t>
            </w:r>
            <w:r w:rsidRPr="00574748">
              <w:t xml:space="preserve"> et les conséquences </w:t>
            </w:r>
            <w:r w:rsidRPr="00574748">
              <w:br/>
              <w:t xml:space="preserve">négatives possibles </w:t>
            </w:r>
          </w:p>
          <w:p w14:paraId="4BB2AA8F" w14:textId="11CC29B0" w:rsidR="00574748" w:rsidRPr="00574748" w:rsidRDefault="00574748" w:rsidP="00574748">
            <w:pPr>
              <w:pStyle w:val="ListParagraph"/>
            </w:pPr>
            <w:r w:rsidRPr="00574748">
              <w:t xml:space="preserve">Choisir, analyser de façon critique et utiliser une variété de </w:t>
            </w:r>
            <w:r w:rsidRPr="00574748">
              <w:rPr>
                <w:b/>
              </w:rPr>
              <w:t>sources d’inspiration</w:t>
            </w:r>
            <w:r w:rsidRPr="00574748">
              <w:t xml:space="preserve"> </w:t>
            </w:r>
            <w:r w:rsidRPr="00574748">
              <w:br/>
              <w:t xml:space="preserve">et de </w:t>
            </w:r>
            <w:r w:rsidRPr="00574748">
              <w:rPr>
                <w:b/>
              </w:rPr>
              <w:t>sources d</w:t>
            </w:r>
            <w:r w:rsidRPr="00574748">
              <w:t>’</w:t>
            </w:r>
            <w:r w:rsidRPr="00574748">
              <w:rPr>
                <w:b/>
              </w:rPr>
              <w:t>information</w:t>
            </w:r>
            <w:r w:rsidRPr="00574748">
              <w:t xml:space="preserve"> </w:t>
            </w:r>
          </w:p>
          <w:p w14:paraId="20460F8F" w14:textId="77777777" w:rsidR="00574748" w:rsidRPr="00574748" w:rsidRDefault="00574748" w:rsidP="00574748">
            <w:pPr>
              <w:pStyle w:val="ListParagraph"/>
            </w:pPr>
            <w:r w:rsidRPr="00574748">
              <w:t xml:space="preserve">Formuler, seul et en équipe, des idées qui contribueront à la création d’un produit commercial </w:t>
            </w:r>
          </w:p>
          <w:p w14:paraId="3ACFB219" w14:textId="0208E9DC" w:rsidR="00574748" w:rsidRPr="00574748" w:rsidRDefault="00574748" w:rsidP="00574748">
            <w:pPr>
              <w:pStyle w:val="ListParagraph"/>
            </w:pPr>
            <w:r w:rsidRPr="00574748">
              <w:t xml:space="preserve">Appliquer des méthodes pertinentes et efficaces pour le choix d’une stratégie </w:t>
            </w:r>
            <w:r w:rsidRPr="00574748">
              <w:br/>
              <w:t xml:space="preserve">ou pour le développement des solutions </w:t>
            </w:r>
          </w:p>
          <w:p w14:paraId="4CF0380E" w14:textId="46C9895B" w:rsidR="00574748" w:rsidRPr="00574748" w:rsidRDefault="00574748" w:rsidP="00574748">
            <w:pPr>
              <w:pStyle w:val="ListParagraph"/>
            </w:pPr>
            <w:r w:rsidRPr="00574748">
              <w:t xml:space="preserve">Examiner les </w:t>
            </w:r>
            <w:r w:rsidRPr="00574748">
              <w:rPr>
                <w:b/>
              </w:rPr>
              <w:t>considérations éthiques</w:t>
            </w:r>
            <w:r w:rsidRPr="00574748">
              <w:t xml:space="preserve"> des stratégies et des solutions proposées </w:t>
            </w:r>
          </w:p>
          <w:p w14:paraId="36A35C29" w14:textId="782A7FA1" w:rsidR="00574748" w:rsidRPr="00574748" w:rsidRDefault="00574748" w:rsidP="00574748">
            <w:pPr>
              <w:pStyle w:val="ListParagraph"/>
            </w:pPr>
            <w:r w:rsidRPr="00574748">
              <w:t xml:space="preserve">Concevoir une approche préliminaire qui répondra aux besoins des entreprises </w:t>
            </w:r>
          </w:p>
          <w:p w14:paraId="34135A07" w14:textId="77777777" w:rsidR="00574748" w:rsidRPr="00574748" w:rsidRDefault="00574748" w:rsidP="00574748">
            <w:pPr>
              <w:pStyle w:val="ListParagraph"/>
            </w:pPr>
            <w:r w:rsidRPr="00574748">
              <w:t xml:space="preserve">Déterminer les sources de données et établir des méthodes comptables efficientes pour la mise en place initiale et le traitement continu </w:t>
            </w:r>
          </w:p>
          <w:p w14:paraId="65717CCE" w14:textId="2B0059FD" w:rsidR="00574748" w:rsidRPr="00574748" w:rsidRDefault="00574748" w:rsidP="00574748">
            <w:pPr>
              <w:pStyle w:val="ListParagraph"/>
            </w:pPr>
            <w:r w:rsidRPr="00574748">
              <w:t xml:space="preserve">Solliciter, initialement puis de façon continue, une </w:t>
            </w:r>
            <w:r w:rsidRPr="00574748">
              <w:rPr>
                <w:b/>
              </w:rPr>
              <w:t>rétroaction</w:t>
            </w:r>
            <w:r w:rsidRPr="00574748">
              <w:t xml:space="preserve"> critique auprès </w:t>
            </w:r>
            <w:r w:rsidRPr="00574748">
              <w:br/>
              <w:t>de sources multiples, puis évaluer la rétroaction</w:t>
            </w:r>
          </w:p>
          <w:p w14:paraId="4DCDE8DD" w14:textId="47891A2D" w:rsidR="00574748" w:rsidRPr="00574748" w:rsidRDefault="00574748" w:rsidP="00574748">
            <w:pPr>
              <w:pStyle w:val="ListParagraph"/>
            </w:pPr>
            <w:r w:rsidRPr="00574748">
              <w:t xml:space="preserve">Après l’évaluation de la rétroaction, modifier au besoin les </w:t>
            </w:r>
            <w:r w:rsidRPr="00574748">
              <w:rPr>
                <w:b/>
              </w:rPr>
              <w:t>produits</w:t>
            </w:r>
            <w:r w:rsidRPr="00574748">
              <w:t xml:space="preserve"> ou </w:t>
            </w:r>
            <w:r w:rsidRPr="00574748">
              <w:br/>
              <w:t>les processus comptables</w:t>
            </w:r>
          </w:p>
          <w:p w14:paraId="61D86295" w14:textId="4B49820D" w:rsidR="00137394" w:rsidRPr="00574748" w:rsidRDefault="00574748" w:rsidP="00574748">
            <w:pPr>
              <w:pStyle w:val="ListParagraph"/>
              <w:rPr>
                <w:b/>
              </w:rPr>
            </w:pPr>
            <w:r w:rsidRPr="00574748">
              <w:t xml:space="preserve">Effectuer les analyses qui permettent de déceler les </w:t>
            </w:r>
            <w:r w:rsidRPr="00574748">
              <w:rPr>
                <w:b/>
              </w:rPr>
              <w:t>tendances</w:t>
            </w:r>
            <w:r w:rsidRPr="00574748">
              <w:t xml:space="preserve"> et les relations </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574748" w:rsidRDefault="00D772C9" w:rsidP="009E3F9B">
            <w:pPr>
              <w:spacing w:before="120" w:after="120" w:line="240" w:lineRule="atLeast"/>
              <w:rPr>
                <w:rFonts w:ascii="Helvetica Oblique" w:hAnsi="Helvetica Oblique"/>
                <w:i/>
                <w:iCs/>
                <w:sz w:val="20"/>
              </w:rPr>
            </w:pPr>
            <w:r w:rsidRPr="00574748">
              <w:rPr>
                <w:rFonts w:ascii="Helvetica" w:hAnsi="Helvetica"/>
                <w:i/>
                <w:sz w:val="20"/>
                <w:szCs w:val="20"/>
              </w:rPr>
              <w:t>L’élève connaîtra :</w:t>
            </w:r>
          </w:p>
          <w:p w14:paraId="2CB2C20F" w14:textId="77777777" w:rsidR="00574748" w:rsidRPr="00574748" w:rsidRDefault="00574748" w:rsidP="00574748">
            <w:pPr>
              <w:pStyle w:val="ListParagraph"/>
            </w:pPr>
            <w:r w:rsidRPr="00574748">
              <w:rPr>
                <w:b/>
              </w:rPr>
              <w:t>Principes comptables</w:t>
            </w:r>
            <w:r w:rsidRPr="00574748">
              <w:t xml:space="preserve"> et pratiques comptables </w:t>
            </w:r>
          </w:p>
          <w:p w14:paraId="60CB8799" w14:textId="77777777" w:rsidR="00574748" w:rsidRPr="00574748" w:rsidRDefault="00574748" w:rsidP="00574748">
            <w:pPr>
              <w:pStyle w:val="ListParagraph"/>
            </w:pPr>
            <w:r w:rsidRPr="00574748">
              <w:t xml:space="preserve">Comptabilisation des </w:t>
            </w:r>
            <w:r w:rsidRPr="00574748">
              <w:rPr>
                <w:b/>
              </w:rPr>
              <w:t>stocks</w:t>
            </w:r>
          </w:p>
          <w:p w14:paraId="7B1DE3BA" w14:textId="77777777" w:rsidR="00574748" w:rsidRPr="00574748" w:rsidRDefault="00574748" w:rsidP="00574748">
            <w:pPr>
              <w:pStyle w:val="ListParagraph"/>
            </w:pPr>
            <w:r w:rsidRPr="00574748">
              <w:t>Comptabilisation de la paie</w:t>
            </w:r>
          </w:p>
          <w:p w14:paraId="44B64D08" w14:textId="77777777" w:rsidR="00574748" w:rsidRPr="00574748" w:rsidRDefault="00574748" w:rsidP="00574748">
            <w:pPr>
              <w:pStyle w:val="ListParagraph"/>
            </w:pPr>
            <w:r w:rsidRPr="00574748">
              <w:t>Actifs à court terme et à long terme</w:t>
            </w:r>
          </w:p>
          <w:p w14:paraId="20B60C7E" w14:textId="77777777" w:rsidR="00574748" w:rsidRPr="00574748" w:rsidRDefault="00574748" w:rsidP="00574748">
            <w:pPr>
              <w:pStyle w:val="ListParagraph"/>
            </w:pPr>
            <w:r w:rsidRPr="00574748">
              <w:t xml:space="preserve">Dette à court terme et à long terme </w:t>
            </w:r>
          </w:p>
          <w:p w14:paraId="0309F66C" w14:textId="77777777" w:rsidR="00574748" w:rsidRPr="00574748" w:rsidRDefault="00574748" w:rsidP="00574748">
            <w:pPr>
              <w:pStyle w:val="ListParagraph"/>
            </w:pPr>
            <w:r w:rsidRPr="00574748">
              <w:t xml:space="preserve">Systèmes de contrôle de la trésorerie </w:t>
            </w:r>
          </w:p>
          <w:p w14:paraId="303F4D00" w14:textId="77777777" w:rsidR="00574748" w:rsidRPr="00574748" w:rsidRDefault="00574748" w:rsidP="00574748">
            <w:pPr>
              <w:pStyle w:val="ListParagraph"/>
            </w:pPr>
            <w:r w:rsidRPr="00574748">
              <w:t xml:space="preserve">État des flux de trésorerie </w:t>
            </w:r>
          </w:p>
          <w:p w14:paraId="0779C296" w14:textId="77777777" w:rsidR="00574748" w:rsidRPr="00574748" w:rsidRDefault="00574748" w:rsidP="00574748">
            <w:pPr>
              <w:pStyle w:val="ListParagraph"/>
            </w:pPr>
            <w:r w:rsidRPr="00574748">
              <w:t xml:space="preserve">Régimes fiscaux des entreprises </w:t>
            </w:r>
          </w:p>
          <w:p w14:paraId="652AA6D8" w14:textId="1A3B2453" w:rsidR="00574748" w:rsidRPr="00574748" w:rsidRDefault="00574748" w:rsidP="00574748">
            <w:pPr>
              <w:pStyle w:val="ListParagraph"/>
            </w:pPr>
            <w:r w:rsidRPr="00574748">
              <w:rPr>
                <w:b/>
              </w:rPr>
              <w:t>Organisation</w:t>
            </w:r>
            <w:r w:rsidRPr="00574748">
              <w:t xml:space="preserve"> et structure de la comptabilité </w:t>
            </w:r>
            <w:r w:rsidRPr="00574748">
              <w:br/>
              <w:t xml:space="preserve">des sociétés </w:t>
            </w:r>
          </w:p>
          <w:p w14:paraId="304F88B5" w14:textId="71B32F6E" w:rsidR="00574748" w:rsidRPr="00574748" w:rsidRDefault="00574748" w:rsidP="00574748">
            <w:pPr>
              <w:pStyle w:val="ListParagraph"/>
            </w:pPr>
            <w:r w:rsidRPr="00574748">
              <w:t xml:space="preserve">Comptabilisation des </w:t>
            </w:r>
            <w:r w:rsidRPr="00574748">
              <w:rPr>
                <w:rFonts w:eastAsia="Batang"/>
                <w:b/>
              </w:rPr>
              <w:t>actifs</w:t>
            </w:r>
            <w:r w:rsidRPr="00574748">
              <w:rPr>
                <w:rFonts w:eastAsia="Batang"/>
              </w:rPr>
              <w:t xml:space="preserve"> </w:t>
            </w:r>
            <w:r w:rsidRPr="00574748">
              <w:rPr>
                <w:rFonts w:eastAsia="Batang"/>
                <w:b/>
              </w:rPr>
              <w:t>incorporels</w:t>
            </w:r>
            <w:r w:rsidRPr="00574748">
              <w:rPr>
                <w:rFonts w:eastAsia="Batang"/>
              </w:rPr>
              <w:t xml:space="preserve"> </w:t>
            </w:r>
          </w:p>
          <w:p w14:paraId="763C523B" w14:textId="77777777" w:rsidR="00574748" w:rsidRPr="00574748" w:rsidRDefault="00574748" w:rsidP="00574748">
            <w:pPr>
              <w:pStyle w:val="ListParagraph"/>
            </w:pPr>
            <w:r w:rsidRPr="00574748">
              <w:t xml:space="preserve">Décisions et stratégie à long terme </w:t>
            </w:r>
          </w:p>
          <w:p w14:paraId="032B9068" w14:textId="754C334F" w:rsidR="00574748" w:rsidRPr="00574748" w:rsidRDefault="00574748" w:rsidP="00574748">
            <w:pPr>
              <w:pStyle w:val="ListParagraph"/>
              <w:rPr>
                <w:b/>
              </w:rPr>
            </w:pPr>
            <w:r w:rsidRPr="00574748">
              <w:rPr>
                <w:b/>
              </w:rPr>
              <w:t xml:space="preserve">Journaux spécialisés à long terme </w:t>
            </w:r>
          </w:p>
          <w:p w14:paraId="394F99B5" w14:textId="1DABC98B" w:rsidR="00574748" w:rsidRPr="00574748" w:rsidRDefault="00574748" w:rsidP="00574748">
            <w:pPr>
              <w:pStyle w:val="ListParagraph"/>
              <w:rPr>
                <w:rFonts w:cstheme="majorHAnsi"/>
              </w:rPr>
            </w:pPr>
            <w:r w:rsidRPr="00574748">
              <w:rPr>
                <w:rFonts w:cstheme="majorHAnsi"/>
              </w:rPr>
              <w:t xml:space="preserve">Compétences en matière de coordination </w:t>
            </w:r>
            <w:r w:rsidRPr="00574748">
              <w:rPr>
                <w:rFonts w:cstheme="majorHAnsi"/>
              </w:rPr>
              <w:br/>
              <w:t xml:space="preserve">et d’animation applicables dans le cadre de projets </w:t>
            </w:r>
            <w:r w:rsidRPr="00574748">
              <w:rPr>
                <w:rFonts w:cstheme="majorHAnsi"/>
              </w:rPr>
              <w:br/>
              <w:t xml:space="preserve">et de processus </w:t>
            </w:r>
          </w:p>
          <w:p w14:paraId="03C90176" w14:textId="5AFFAD64" w:rsidR="0024696F" w:rsidRPr="00574748" w:rsidRDefault="00574748" w:rsidP="00574748">
            <w:pPr>
              <w:pStyle w:val="ListParagraph"/>
              <w:spacing w:after="120"/>
              <w:rPr>
                <w:rFonts w:cstheme="majorHAnsi"/>
              </w:rPr>
            </w:pPr>
            <w:r w:rsidRPr="00574748">
              <w:rPr>
                <w:rFonts w:cstheme="majorHAnsi"/>
                <w:b/>
              </w:rPr>
              <w:t xml:space="preserve">Compétences relationnelles et habiletés </w:t>
            </w:r>
            <w:r w:rsidRPr="00574748">
              <w:rPr>
                <w:rFonts w:cstheme="majorHAnsi"/>
                <w:b/>
              </w:rPr>
              <w:br/>
              <w:t>de présentation</w:t>
            </w:r>
            <w:r w:rsidRPr="00574748">
              <w:rPr>
                <w:rFonts w:cstheme="majorHAnsi"/>
              </w:rPr>
              <w:t xml:space="preserve"> pour la promotion des produits </w:t>
            </w:r>
            <w:r w:rsidRPr="00574748">
              <w:rPr>
                <w:rFonts w:cstheme="majorHAnsi"/>
              </w:rPr>
              <w:br/>
              <w:t>et des services, ainsi que pour les communications avec les clients potentiels</w:t>
            </w:r>
          </w:p>
        </w:tc>
      </w:tr>
    </w:tbl>
    <w:p w14:paraId="1524A218" w14:textId="70EB0DC2" w:rsidR="00023C18" w:rsidRPr="00574748" w:rsidRDefault="0018557D" w:rsidP="00E455DB">
      <w:pPr>
        <w:pBdr>
          <w:bottom w:val="single" w:sz="4" w:space="4" w:color="auto"/>
        </w:pBdr>
        <w:tabs>
          <w:tab w:val="left" w:pos="4644"/>
          <w:tab w:val="right" w:pos="14232"/>
        </w:tabs>
        <w:ind w:left="1368" w:right="-112"/>
        <w:rPr>
          <w:b/>
          <w:sz w:val="28"/>
        </w:rPr>
      </w:pPr>
      <w:r w:rsidRPr="00574748">
        <w:br w:type="page"/>
      </w:r>
      <w:r w:rsidR="00023C18" w:rsidRPr="00574748">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74748">
        <w:rPr>
          <w:b/>
          <w:sz w:val="28"/>
        </w:rPr>
        <w:t xml:space="preserve">Domaine d’apprentissage : </w:t>
      </w:r>
      <w:r w:rsidR="00E455DB" w:rsidRPr="00574748">
        <w:rPr>
          <w:b/>
          <w:caps/>
          <w:sz w:val="28"/>
        </w:rPr>
        <w:t xml:space="preserve">Conception, compétences pratiques </w:t>
      </w:r>
      <w:r w:rsidR="00E455DB" w:rsidRPr="00574748">
        <w:rPr>
          <w:b/>
          <w:caps/>
          <w:sz w:val="28"/>
        </w:rPr>
        <w:br/>
      </w:r>
      <w:r w:rsidR="00E455DB" w:rsidRPr="00574748">
        <w:rPr>
          <w:b/>
          <w:caps/>
          <w:sz w:val="28"/>
        </w:rPr>
        <w:tab/>
        <w:t>Et technologies</w:t>
      </w:r>
      <w:r w:rsidR="00E455DB" w:rsidRPr="00574748">
        <w:rPr>
          <w:b/>
          <w:sz w:val="28"/>
        </w:rPr>
        <w:t xml:space="preserve"> — </w:t>
      </w:r>
      <w:r w:rsidR="00574748" w:rsidRPr="00574748">
        <w:rPr>
          <w:b/>
          <w:sz w:val="28"/>
        </w:rPr>
        <w:t xml:space="preserve">Comptabilité </w:t>
      </w:r>
      <w:r w:rsidR="009B2415">
        <w:rPr>
          <w:b/>
          <w:sz w:val="28"/>
        </w:rPr>
        <w:t>financière</w:t>
      </w:r>
      <w:r w:rsidR="00023C18" w:rsidRPr="00574748">
        <w:rPr>
          <w:b/>
          <w:sz w:val="28"/>
        </w:rPr>
        <w:tab/>
      </w:r>
      <w:r w:rsidR="00574748" w:rsidRPr="00574748">
        <w:rPr>
          <w:b/>
          <w:bCs/>
          <w:sz w:val="28"/>
        </w:rPr>
        <w:t>12</w:t>
      </w:r>
      <w:r w:rsidR="00023C18" w:rsidRPr="00574748">
        <w:rPr>
          <w:b/>
          <w:bCs/>
          <w:position w:val="6"/>
          <w:sz w:val="20"/>
          <w:szCs w:val="20"/>
        </w:rPr>
        <w:t>e</w:t>
      </w:r>
      <w:r w:rsidR="00023C18" w:rsidRPr="00574748">
        <w:rPr>
          <w:b/>
          <w:bCs/>
          <w:sz w:val="28"/>
        </w:rPr>
        <w:t xml:space="preserve"> année</w:t>
      </w:r>
    </w:p>
    <w:p w14:paraId="1BA8EA2A" w14:textId="16321D46" w:rsidR="00362A29" w:rsidRPr="00574748" w:rsidRDefault="00362A29" w:rsidP="00023C18">
      <w:pPr>
        <w:tabs>
          <w:tab w:val="right" w:pos="14232"/>
        </w:tabs>
        <w:ind w:left="1368" w:right="-112"/>
      </w:pPr>
    </w:p>
    <w:p w14:paraId="1658F336" w14:textId="1F1E9605" w:rsidR="0018557D" w:rsidRPr="00574748" w:rsidRDefault="00E11BAF" w:rsidP="009E3F9B">
      <w:pPr>
        <w:spacing w:after="160"/>
        <w:jc w:val="center"/>
        <w:outlineLvl w:val="0"/>
        <w:rPr>
          <w:b/>
          <w:sz w:val="28"/>
          <w:szCs w:val="22"/>
        </w:rPr>
      </w:pPr>
      <w:r w:rsidRPr="00574748">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574748" w:rsidRPr="00574748" w14:paraId="2367A8FA" w14:textId="77777777" w:rsidTr="00574748">
        <w:tc>
          <w:tcPr>
            <w:tcW w:w="2973"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574748" w:rsidRDefault="00E11BAF" w:rsidP="009E3F9B">
            <w:pPr>
              <w:spacing w:before="60" w:after="60"/>
              <w:rPr>
                <w:b/>
                <w:szCs w:val="22"/>
              </w:rPr>
            </w:pPr>
            <w:r w:rsidRPr="00574748">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574748" w:rsidRDefault="00E11BAF" w:rsidP="009E3F9B">
            <w:pPr>
              <w:spacing w:before="60" w:after="60"/>
              <w:rPr>
                <w:b/>
                <w:szCs w:val="22"/>
              </w:rPr>
            </w:pPr>
            <w:r w:rsidRPr="00574748">
              <w:rPr>
                <w:b/>
                <w:color w:val="FFFFFF" w:themeColor="background1"/>
                <w:szCs w:val="22"/>
              </w:rPr>
              <w:t>Contenu</w:t>
            </w:r>
          </w:p>
        </w:tc>
      </w:tr>
      <w:tr w:rsidR="00574748" w:rsidRPr="00574748" w14:paraId="522264D9" w14:textId="77777777" w:rsidTr="00574748">
        <w:trPr>
          <w:trHeight w:val="484"/>
        </w:trPr>
        <w:tc>
          <w:tcPr>
            <w:tcW w:w="2973" w:type="pct"/>
            <w:tcBorders>
              <w:top w:val="single" w:sz="2" w:space="0" w:color="auto"/>
              <w:left w:val="single" w:sz="2" w:space="0" w:color="auto"/>
              <w:bottom w:val="single" w:sz="2" w:space="0" w:color="auto"/>
              <w:right w:val="single" w:sz="2" w:space="0" w:color="auto"/>
            </w:tcBorders>
            <w:shd w:val="clear" w:color="auto" w:fill="auto"/>
          </w:tcPr>
          <w:p w14:paraId="03A37B28" w14:textId="77777777" w:rsidR="00574748" w:rsidRPr="00574748" w:rsidRDefault="00574748" w:rsidP="00574748">
            <w:pPr>
              <w:pStyle w:val="ListParagraph"/>
              <w:spacing w:before="120"/>
              <w:rPr>
                <w:b/>
              </w:rPr>
            </w:pPr>
            <w:r w:rsidRPr="00574748">
              <w:t xml:space="preserve">Évaluer la solidité financière actuelle et projetée d’une entreprise </w:t>
            </w:r>
          </w:p>
          <w:p w14:paraId="31B86EF2" w14:textId="77777777" w:rsidR="00574748" w:rsidRPr="00574748" w:rsidRDefault="00574748" w:rsidP="00574748">
            <w:pPr>
              <w:pStyle w:val="ListParagraph"/>
              <w:rPr>
                <w:b/>
              </w:rPr>
            </w:pPr>
            <w:r w:rsidRPr="00574748">
              <w:t>Solliciter des renseignements pertinents auprès de</w:t>
            </w:r>
            <w:r w:rsidRPr="00574748">
              <w:rPr>
                <w:b/>
              </w:rPr>
              <w:t xml:space="preserve"> sources diverses</w:t>
            </w:r>
          </w:p>
          <w:p w14:paraId="0B850359" w14:textId="77777777" w:rsidR="00574748" w:rsidRPr="00574748" w:rsidRDefault="00574748" w:rsidP="00574748">
            <w:pPr>
              <w:pStyle w:val="ListParagraph"/>
            </w:pPr>
            <w:r w:rsidRPr="00574748">
              <w:t xml:space="preserve">Déterminer les outils, les technologies, les matériaux, les procédés et le temps nécessaires au développement et à la mise en œuvre du produit </w:t>
            </w:r>
          </w:p>
          <w:p w14:paraId="08DE211C" w14:textId="71BE03F7" w:rsidR="00574748" w:rsidRPr="00574748" w:rsidRDefault="00574748" w:rsidP="00574748">
            <w:pPr>
              <w:pStyle w:val="ListParagraph"/>
            </w:pPr>
            <w:r w:rsidRPr="00574748">
              <w:t xml:space="preserve">Communiquer ses progrès tout au long du cycle comptable afin d’obtenir </w:t>
            </w:r>
            <w:r w:rsidRPr="00574748">
              <w:br/>
              <w:t xml:space="preserve">une rétroaction et de favoriser la collaboration </w:t>
            </w:r>
          </w:p>
          <w:p w14:paraId="4CA8F65A" w14:textId="77777777" w:rsidR="00574748" w:rsidRPr="00574748" w:rsidRDefault="00574748" w:rsidP="00574748">
            <w:pPr>
              <w:pStyle w:val="ListParagraph"/>
            </w:pPr>
            <w:r w:rsidRPr="00574748">
              <w:t xml:space="preserve">Décrire la situation financière d’une entreprise après l’analyse de ses documents financiers </w:t>
            </w:r>
          </w:p>
          <w:p w14:paraId="08FFC9F8" w14:textId="3A8BA7B6" w:rsidR="00574748" w:rsidRPr="00574748" w:rsidRDefault="00574748" w:rsidP="00574748">
            <w:pPr>
              <w:pStyle w:val="ListParagraph"/>
            </w:pPr>
            <w:r w:rsidRPr="00574748">
              <w:t xml:space="preserve">Évaluer de manière critique sa propre capacité à travailler efficacement seul ou </w:t>
            </w:r>
            <w:r w:rsidRPr="00574748">
              <w:br/>
              <w:t xml:space="preserve">en équipe, ainsi que sa capacité à mettre en œuvre des </w:t>
            </w:r>
            <w:r w:rsidRPr="00574748">
              <w:rPr>
                <w:b/>
              </w:rPr>
              <w:t xml:space="preserve">processus de gestion </w:t>
            </w:r>
            <w:r w:rsidRPr="00574748">
              <w:rPr>
                <w:b/>
              </w:rPr>
              <w:br/>
              <w:t>de projet</w:t>
            </w:r>
          </w:p>
          <w:p w14:paraId="57F3D874" w14:textId="77777777" w:rsidR="00574748" w:rsidRPr="00574748" w:rsidRDefault="00574748" w:rsidP="00574748">
            <w:pPr>
              <w:pStyle w:val="Topic"/>
            </w:pPr>
            <w:r w:rsidRPr="00574748">
              <w:t>Compétences pratiques</w:t>
            </w:r>
          </w:p>
          <w:p w14:paraId="40C3BE2C" w14:textId="1AADCD95" w:rsidR="00574748" w:rsidRPr="00574748" w:rsidRDefault="00574748" w:rsidP="00574748">
            <w:pPr>
              <w:pStyle w:val="ListParagraph"/>
            </w:pPr>
            <w:r w:rsidRPr="00574748">
              <w:t xml:space="preserve">Choisir </w:t>
            </w:r>
            <w:r w:rsidRPr="00574748">
              <w:rPr>
                <w:b/>
              </w:rPr>
              <w:t>la forme, l’échelle et le degré de précision adéquats</w:t>
            </w:r>
            <w:r w:rsidRPr="00574748">
              <w:t xml:space="preserve"> pour </w:t>
            </w:r>
            <w:r w:rsidRPr="00574748">
              <w:br/>
              <w:t>la communication claire et concise des résultats</w:t>
            </w:r>
          </w:p>
          <w:p w14:paraId="30636445" w14:textId="77777777" w:rsidR="00574748" w:rsidRPr="00574748" w:rsidRDefault="00574748" w:rsidP="00574748">
            <w:pPr>
              <w:pStyle w:val="ListParagraph"/>
              <w:rPr>
                <w:b/>
              </w:rPr>
            </w:pPr>
            <w:r w:rsidRPr="00574748">
              <w:t xml:space="preserve">Évaluer les </w:t>
            </w:r>
            <w:r w:rsidRPr="00574748">
              <w:rPr>
                <w:b/>
              </w:rPr>
              <w:t>problèmes liés à la sécurité</w:t>
            </w:r>
            <w:r w:rsidRPr="00574748">
              <w:t xml:space="preserve">, pour sa propre protection, ainsi que celle de ses collègues et des utilisateurs, tant dans des milieux physiques que numériques </w:t>
            </w:r>
          </w:p>
          <w:p w14:paraId="700A6D13" w14:textId="18B48627" w:rsidR="00574748" w:rsidRPr="00574748" w:rsidRDefault="00574748" w:rsidP="00574748">
            <w:pPr>
              <w:pStyle w:val="ListParagraph"/>
              <w:rPr>
                <w:b/>
              </w:rPr>
            </w:pPr>
            <w:r w:rsidRPr="00574748">
              <w:t xml:space="preserve">Déterminer et évaluer de manière critique les compétences nécessaires à l’exécution des tâches actuelles ou prévues, et </w:t>
            </w:r>
            <w:r w:rsidRPr="00574748">
              <w:rPr>
                <w:b/>
              </w:rPr>
              <w:t>élaborer des plans précis</w:t>
            </w:r>
            <w:r w:rsidRPr="00574748">
              <w:t xml:space="preserve"> pour l’acquisition </w:t>
            </w:r>
            <w:r w:rsidRPr="00574748">
              <w:br/>
              <w:t>de ces compétences ou leur développement à long terme</w:t>
            </w:r>
          </w:p>
          <w:p w14:paraId="5B077314" w14:textId="77777777" w:rsidR="00574748" w:rsidRPr="00574748" w:rsidRDefault="00574748" w:rsidP="00574748">
            <w:pPr>
              <w:pStyle w:val="ListParagraph"/>
            </w:pPr>
            <w:r w:rsidRPr="00574748">
              <w:t xml:space="preserve">Évaluer et appliquer un </w:t>
            </w:r>
            <w:r w:rsidRPr="00574748">
              <w:rPr>
                <w:b/>
              </w:rPr>
              <w:t>cadre de travail</w:t>
            </w:r>
            <w:r w:rsidRPr="00574748">
              <w:t xml:space="preserve"> pour la résolution des problèmes et la prise des décisions financières importantes</w:t>
            </w:r>
          </w:p>
          <w:p w14:paraId="47D6A5CD" w14:textId="77777777" w:rsidR="00574748" w:rsidRPr="00574748" w:rsidRDefault="00574748" w:rsidP="00574748">
            <w:pPr>
              <w:pStyle w:val="Topic"/>
            </w:pPr>
            <w:r w:rsidRPr="00574748">
              <w:t>Technologies</w:t>
            </w:r>
          </w:p>
          <w:p w14:paraId="10A373A8" w14:textId="608B4269" w:rsidR="00574748" w:rsidRPr="00574748" w:rsidRDefault="00574748" w:rsidP="00574748">
            <w:pPr>
              <w:pStyle w:val="ListParagraph"/>
            </w:pPr>
            <w:r w:rsidRPr="00574748">
              <w:t xml:space="preserve">Examiner les outils, les technologies et les systèmes existants et nouveaux, </w:t>
            </w:r>
            <w:r w:rsidRPr="00574748">
              <w:br/>
              <w:t>et évaluer leur efficacité pour l’exécution de la tâche</w:t>
            </w:r>
          </w:p>
          <w:p w14:paraId="6998A0C3" w14:textId="77777777" w:rsidR="00574748" w:rsidRPr="00574748" w:rsidRDefault="00574748" w:rsidP="00574748">
            <w:pPr>
              <w:pStyle w:val="ListParagraph"/>
            </w:pPr>
            <w:r w:rsidRPr="00574748">
              <w:t xml:space="preserve">Évaluer les répercussions, y compris les conséquences négatives possibles, de ses choix en matière de technologie </w:t>
            </w:r>
          </w:p>
          <w:p w14:paraId="287E313D" w14:textId="1F5C438A" w:rsidR="00334E04" w:rsidRPr="00574748" w:rsidRDefault="00574748" w:rsidP="00574748">
            <w:pPr>
              <w:pStyle w:val="ListParagraph"/>
              <w:spacing w:after="120"/>
              <w:rPr>
                <w:b/>
              </w:rPr>
            </w:pPr>
            <w:r w:rsidRPr="00574748">
              <w:t xml:space="preserve">Employer des technologies numériques pour générer des résultats ainsi que pour étayer les faits et les constatations </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3FF12600" w14:textId="77777777" w:rsidR="00574748" w:rsidRPr="00574748" w:rsidRDefault="00574748" w:rsidP="00574748">
            <w:pPr>
              <w:pStyle w:val="ListParagraph"/>
              <w:spacing w:before="120"/>
              <w:rPr>
                <w:rFonts w:cs="Calibri"/>
              </w:rPr>
            </w:pPr>
            <w:r w:rsidRPr="00574748">
              <w:t xml:space="preserve">Pratiques sectorielles exemplaires </w:t>
            </w:r>
          </w:p>
          <w:p w14:paraId="28E41C67" w14:textId="214BA572" w:rsidR="007904B5" w:rsidRPr="00574748" w:rsidRDefault="00574748" w:rsidP="00574748">
            <w:pPr>
              <w:pStyle w:val="ListParagraph"/>
              <w:spacing w:after="120"/>
              <w:rPr>
                <w:lang w:eastAsia="ja-JP"/>
              </w:rPr>
            </w:pPr>
            <w:r w:rsidRPr="00574748">
              <w:t xml:space="preserve">Choix et possibilités de carrière dans divers secteurs de la comptabilité </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574748"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0F88620C" w:rsidR="00ED1AB0" w:rsidRPr="00574748" w:rsidRDefault="00ED1AB0" w:rsidP="00734B8F">
            <w:pPr>
              <w:pageBreakBefore/>
              <w:tabs>
                <w:tab w:val="right" w:pos="14000"/>
              </w:tabs>
              <w:spacing w:before="60" w:after="60"/>
              <w:rPr>
                <w:b/>
              </w:rPr>
            </w:pPr>
            <w:r w:rsidRPr="00574748">
              <w:rPr>
                <w:b/>
              </w:rPr>
              <w:lastRenderedPageBreak/>
              <w:tab/>
            </w:r>
            <w:r w:rsidR="00E455DB" w:rsidRPr="00574748">
              <w:rPr>
                <w:b/>
                <w:caps/>
                <w:szCs w:val="22"/>
              </w:rPr>
              <w:t>Conception, compétences pratiques Et technologies</w:t>
            </w:r>
            <w:r w:rsidR="00E455DB" w:rsidRPr="00574748">
              <w:rPr>
                <w:b/>
                <w:szCs w:val="22"/>
              </w:rPr>
              <w:t xml:space="preserve"> — </w:t>
            </w:r>
            <w:r w:rsidR="00574748" w:rsidRPr="00574748">
              <w:rPr>
                <w:b/>
                <w:szCs w:val="22"/>
              </w:rPr>
              <w:t xml:space="preserve">Comptabilité </w:t>
            </w:r>
            <w:r w:rsidR="009B2415" w:rsidRPr="009B2415">
              <w:rPr>
                <w:b/>
                <w:szCs w:val="22"/>
              </w:rPr>
              <w:t>financière</w:t>
            </w:r>
            <w:r w:rsidRPr="00574748">
              <w:rPr>
                <w:b/>
              </w:rPr>
              <w:br/>
              <w:t>Compétences disciplinaires – Approfondissements</w:t>
            </w:r>
            <w:r w:rsidRPr="00574748">
              <w:rPr>
                <w:b/>
              </w:rPr>
              <w:tab/>
            </w:r>
            <w:r w:rsidR="00574748" w:rsidRPr="00574748">
              <w:rPr>
                <w:b/>
              </w:rPr>
              <w:t>12</w:t>
            </w:r>
            <w:r w:rsidR="00C97E8E" w:rsidRPr="00574748">
              <w:rPr>
                <w:rFonts w:ascii="Times New Roman Bold" w:hAnsi="Times New Roman Bold"/>
                <w:b/>
                <w:position w:val="6"/>
                <w:sz w:val="18"/>
              </w:rPr>
              <w:t>e</w:t>
            </w:r>
            <w:r w:rsidR="00C97E8E" w:rsidRPr="00574748">
              <w:rPr>
                <w:b/>
              </w:rPr>
              <w:t xml:space="preserve"> année</w:t>
            </w:r>
          </w:p>
        </w:tc>
      </w:tr>
      <w:tr w:rsidR="00574748" w:rsidRPr="00574748" w14:paraId="01795492" w14:textId="77777777" w:rsidTr="00496DEF">
        <w:tc>
          <w:tcPr>
            <w:tcW w:w="5000" w:type="pct"/>
            <w:shd w:val="clear" w:color="auto" w:fill="F3F3F3"/>
          </w:tcPr>
          <w:p w14:paraId="537FF1C1" w14:textId="77777777" w:rsidR="00574748" w:rsidRPr="00574748" w:rsidRDefault="00574748" w:rsidP="00574748">
            <w:pPr>
              <w:pStyle w:val="ListParagraph"/>
              <w:spacing w:before="120"/>
            </w:pPr>
            <w:r w:rsidRPr="00574748">
              <w:rPr>
                <w:b/>
              </w:rPr>
              <w:t>investigation :</w:t>
            </w:r>
            <w:r w:rsidRPr="00574748">
              <w:t xml:space="preserve"> menée notamment auprès du client ou de l’entreprise, afin de relever quand, où, pourquoi et comment ses produits ou ses services sont fournis et afin de déterminer quel système ou grand livre comptable serait le mieux adapté au travail à accomplir </w:t>
            </w:r>
          </w:p>
          <w:p w14:paraId="6E6A4D7B" w14:textId="77777777" w:rsidR="00574748" w:rsidRPr="00574748" w:rsidRDefault="00574748" w:rsidP="00574748">
            <w:pPr>
              <w:pStyle w:val="ListParagraph"/>
            </w:pPr>
            <w:r w:rsidRPr="00574748">
              <w:rPr>
                <w:b/>
              </w:rPr>
              <w:t>contraintes</w:t>
            </w:r>
            <w:r w:rsidRPr="00574748">
              <w:t> : facteurs limitatifs (p. ex. les exigences et les ramifications juridiques, les coûts, la difficulté d’emploi et la charge de travail)</w:t>
            </w:r>
            <w:r w:rsidRPr="00574748">
              <w:rPr>
                <w:b/>
              </w:rPr>
              <w:t xml:space="preserve"> </w:t>
            </w:r>
          </w:p>
          <w:p w14:paraId="7F2B55C0" w14:textId="77777777" w:rsidR="00574748" w:rsidRPr="00574748" w:rsidRDefault="00574748" w:rsidP="00574748">
            <w:pPr>
              <w:pStyle w:val="ListParagraph"/>
            </w:pPr>
            <w:r w:rsidRPr="00574748">
              <w:rPr>
                <w:b/>
              </w:rPr>
              <w:t xml:space="preserve">sources d’inspiration : </w:t>
            </w:r>
            <w:r w:rsidRPr="00574748">
              <w:t>notamment les expériences, les utilisateurs, les spécialistes et les personnalités phares</w:t>
            </w:r>
            <w:r w:rsidRPr="00574748">
              <w:rPr>
                <w:b/>
              </w:rPr>
              <w:t xml:space="preserve"> </w:t>
            </w:r>
          </w:p>
          <w:p w14:paraId="3C85A082" w14:textId="5BE96BE3" w:rsidR="00574748" w:rsidRPr="00574748" w:rsidRDefault="00574748" w:rsidP="00574748">
            <w:pPr>
              <w:pStyle w:val="ListParagraph"/>
              <w:rPr>
                <w:b/>
              </w:rPr>
            </w:pPr>
            <w:r w:rsidRPr="00574748">
              <w:rPr>
                <w:b/>
              </w:rPr>
              <w:t xml:space="preserve">sources d’information : </w:t>
            </w:r>
            <w:r w:rsidRPr="00574748">
              <w:t xml:space="preserve">notamment les pratiques sectorielles exemplaires, des professionnels, des spécialistes, des sources secondaires, </w:t>
            </w:r>
            <w:r w:rsidRPr="00574748">
              <w:br/>
              <w:t>des fonds de connaissances collectifs et des milieux favorisant la collaboration, tant en ligne que hors ligne</w:t>
            </w:r>
            <w:r w:rsidRPr="00574748">
              <w:rPr>
                <w:b/>
              </w:rPr>
              <w:t xml:space="preserve"> </w:t>
            </w:r>
          </w:p>
          <w:p w14:paraId="6D6B7B82" w14:textId="77777777" w:rsidR="00574748" w:rsidRPr="00574748" w:rsidRDefault="00574748" w:rsidP="00574748">
            <w:pPr>
              <w:pStyle w:val="ListParagraph"/>
              <w:rPr>
                <w:b/>
              </w:rPr>
            </w:pPr>
            <w:r w:rsidRPr="00574748">
              <w:rPr>
                <w:b/>
              </w:rPr>
              <w:t xml:space="preserve">considérations éthiques : </w:t>
            </w:r>
            <w:r w:rsidRPr="00574748">
              <w:t>notamment les conflits potentiels ou les ambiguïtés</w:t>
            </w:r>
          </w:p>
          <w:p w14:paraId="4F6E13BA" w14:textId="77777777" w:rsidR="00574748" w:rsidRPr="00574748" w:rsidRDefault="00574748" w:rsidP="00574748">
            <w:pPr>
              <w:pStyle w:val="ListParagraph"/>
            </w:pPr>
            <w:r w:rsidRPr="00574748">
              <w:rPr>
                <w:b/>
              </w:rPr>
              <w:t>rétroaction :</w:t>
            </w:r>
            <w:r w:rsidRPr="00574748">
              <w:t xml:space="preserve"> p. ex. le logiciel choisi est-il celui qui répond le mieux aux besoins de l’entreprise? Dispose-t-on de tous les rapports et documents nécessaires? </w:t>
            </w:r>
          </w:p>
          <w:p w14:paraId="4CF796D1" w14:textId="0AAAED37" w:rsidR="00574748" w:rsidRPr="00574748" w:rsidRDefault="00574748" w:rsidP="00574748">
            <w:pPr>
              <w:pStyle w:val="ListParagraph"/>
              <w:rPr>
                <w:b/>
              </w:rPr>
            </w:pPr>
            <w:r w:rsidRPr="00574748">
              <w:rPr>
                <w:b/>
              </w:rPr>
              <w:t xml:space="preserve">produits : </w:t>
            </w:r>
            <w:r w:rsidRPr="00574748">
              <w:t>notamment des feuilles de calcul, des rapports, des intrants et des sources d’informations</w:t>
            </w:r>
            <w:r w:rsidRPr="00574748">
              <w:rPr>
                <w:b/>
              </w:rPr>
              <w:t xml:space="preserve"> </w:t>
            </w:r>
          </w:p>
          <w:p w14:paraId="5161BE5F" w14:textId="77777777" w:rsidR="00574748" w:rsidRPr="00574748" w:rsidRDefault="00574748" w:rsidP="00574748">
            <w:pPr>
              <w:pStyle w:val="ListParagraph"/>
              <w:rPr>
                <w:b/>
              </w:rPr>
            </w:pPr>
            <w:r w:rsidRPr="00574748">
              <w:rPr>
                <w:b/>
              </w:rPr>
              <w:t xml:space="preserve">tendances : </w:t>
            </w:r>
            <w:r w:rsidRPr="00574748">
              <w:t>notamment des constatations imprévues ou contradictoires pouvant exiger des recherches plus poussées</w:t>
            </w:r>
            <w:r w:rsidRPr="00574748">
              <w:rPr>
                <w:b/>
              </w:rPr>
              <w:t xml:space="preserve"> </w:t>
            </w:r>
          </w:p>
          <w:p w14:paraId="2DD11250" w14:textId="710EE349" w:rsidR="00574748" w:rsidRPr="00574748" w:rsidRDefault="00574748" w:rsidP="00574748">
            <w:pPr>
              <w:pStyle w:val="ListParagraph"/>
              <w:rPr>
                <w:b/>
              </w:rPr>
            </w:pPr>
            <w:r w:rsidRPr="00574748">
              <w:rPr>
                <w:b/>
              </w:rPr>
              <w:t xml:space="preserve">sources diverses : </w:t>
            </w:r>
            <w:r w:rsidRPr="00574748">
              <w:t>notamment des documents financiers, des documents sources et des utilisateurs</w:t>
            </w:r>
            <w:r w:rsidRPr="00574748">
              <w:rPr>
                <w:b/>
              </w:rPr>
              <w:t xml:space="preserve"> </w:t>
            </w:r>
          </w:p>
          <w:p w14:paraId="48B84BB2" w14:textId="77777777" w:rsidR="00574748" w:rsidRPr="00574748" w:rsidRDefault="00574748" w:rsidP="00574748">
            <w:pPr>
              <w:pStyle w:val="ListParagraph"/>
              <w:rPr>
                <w:b/>
              </w:rPr>
            </w:pPr>
            <w:r w:rsidRPr="00574748">
              <w:rPr>
                <w:b/>
              </w:rPr>
              <w:t xml:space="preserve">processus de gestion de projet : </w:t>
            </w:r>
            <w:r w:rsidRPr="00574748">
              <w:t xml:space="preserve">établir des objectifs, planifier, organiser, construire, surveiller et diriger le travail pendant la réalisation du projet </w:t>
            </w:r>
          </w:p>
          <w:p w14:paraId="613CD430" w14:textId="1F299CE3" w:rsidR="00574748" w:rsidRPr="00574748" w:rsidRDefault="00574748" w:rsidP="00574748">
            <w:pPr>
              <w:pStyle w:val="ListParagraph"/>
              <w:rPr>
                <w:b/>
              </w:rPr>
            </w:pPr>
            <w:r w:rsidRPr="00574748">
              <w:rPr>
                <w:b/>
              </w:rPr>
              <w:t xml:space="preserve">la forme, l’échelle et le degré de précision adéquats : </w:t>
            </w:r>
            <w:r w:rsidRPr="00574748">
              <w:t>faire un exposé concis des idées retenues après l’examen des pratiques exemplaires</w:t>
            </w:r>
            <w:r w:rsidRPr="00574748">
              <w:rPr>
                <w:b/>
              </w:rPr>
              <w:t xml:space="preserve"> </w:t>
            </w:r>
          </w:p>
          <w:p w14:paraId="75A51E2F" w14:textId="7E6D033F" w:rsidR="00574748" w:rsidRPr="00574748" w:rsidRDefault="00574748" w:rsidP="00574748">
            <w:pPr>
              <w:pStyle w:val="ListParagraph"/>
              <w:rPr>
                <w:b/>
              </w:rPr>
            </w:pPr>
            <w:r w:rsidRPr="00574748">
              <w:rPr>
                <w:b/>
              </w:rPr>
              <w:t xml:space="preserve">problèmes liés à la sécurité : </w:t>
            </w:r>
            <w:r w:rsidRPr="00574748">
              <w:t>notamment les virus, l’hameçonnage, la protection des renseignements personnels dans un environnement numérique, l’ergonomie, la levée d’objets lourds et les blessures physiques occasionnées par des gestes répétitifs</w:t>
            </w:r>
            <w:r w:rsidRPr="00574748">
              <w:rPr>
                <w:b/>
              </w:rPr>
              <w:t xml:space="preserve"> </w:t>
            </w:r>
          </w:p>
          <w:p w14:paraId="5A83EEBA" w14:textId="46CC832D" w:rsidR="00574748" w:rsidRPr="00574748" w:rsidRDefault="00574748" w:rsidP="00574748">
            <w:pPr>
              <w:pStyle w:val="ListParagraph"/>
              <w:rPr>
                <w:b/>
              </w:rPr>
            </w:pPr>
            <w:r w:rsidRPr="00574748">
              <w:rPr>
                <w:b/>
              </w:rPr>
              <w:t xml:space="preserve">élaborer des plans précis : </w:t>
            </w:r>
            <w:r w:rsidRPr="00574748">
              <w:t xml:space="preserve">examiner notamment les organisations, les cours de formation, les occasions de perfectionnement professionnel </w:t>
            </w:r>
            <w:r w:rsidRPr="00574748">
              <w:br/>
              <w:t>et les titres pertinents (p. ex. CPA, CGA, CA et CMA)</w:t>
            </w:r>
          </w:p>
          <w:p w14:paraId="5F8EB9C3" w14:textId="29114C0E" w:rsidR="00574748" w:rsidRPr="00574748" w:rsidRDefault="00574748" w:rsidP="00574748">
            <w:pPr>
              <w:pStyle w:val="ListParagraph"/>
              <w:spacing w:after="120"/>
            </w:pPr>
            <w:r w:rsidRPr="00574748">
              <w:rPr>
                <w:b/>
              </w:rPr>
              <w:t>cadre de travail :</w:t>
            </w:r>
            <w:r w:rsidRPr="00574748">
              <w:t xml:space="preserve"> p. ex. les processus généraux de résolution de problèmes en plusieurs étapes, y compris ceux établis pour les entreprises </w:t>
            </w:r>
          </w:p>
        </w:tc>
      </w:tr>
    </w:tbl>
    <w:p w14:paraId="6D3BCBAE" w14:textId="77777777" w:rsidR="00D6431A" w:rsidRPr="00574748" w:rsidRDefault="00D6431A" w:rsidP="00615C07">
      <w:pPr>
        <w:rPr>
          <w:sz w:val="16"/>
          <w:szCs w:val="16"/>
        </w:rPr>
      </w:pPr>
    </w:p>
    <w:p w14:paraId="72F25D75" w14:textId="77777777" w:rsidR="00D6431A" w:rsidRPr="00574748" w:rsidRDefault="00D6431A" w:rsidP="00615C07">
      <w:pPr>
        <w:rPr>
          <w:sz w:val="16"/>
          <w:szCs w:val="16"/>
        </w:rPr>
      </w:pPr>
    </w:p>
    <w:p w14:paraId="4BEB41D7" w14:textId="56F85141" w:rsidR="00615C07" w:rsidRPr="00574748"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574748" w14:paraId="2D75CA55" w14:textId="77777777">
        <w:trPr>
          <w:tblHeader/>
        </w:trPr>
        <w:tc>
          <w:tcPr>
            <w:tcW w:w="5000" w:type="pct"/>
            <w:shd w:val="clear" w:color="auto" w:fill="758D96"/>
            <w:tcMar>
              <w:top w:w="0" w:type="dxa"/>
              <w:bottom w:w="0" w:type="dxa"/>
            </w:tcMar>
          </w:tcPr>
          <w:p w14:paraId="097375AB" w14:textId="30066862" w:rsidR="00F9586F" w:rsidRPr="00574748" w:rsidRDefault="0059376F" w:rsidP="00E455DB">
            <w:pPr>
              <w:pageBreakBefore/>
              <w:tabs>
                <w:tab w:val="right" w:pos="14000"/>
              </w:tabs>
              <w:spacing w:before="60" w:after="60"/>
              <w:rPr>
                <w:b/>
                <w:color w:val="FFFFFF" w:themeColor="background1"/>
              </w:rPr>
            </w:pPr>
            <w:r w:rsidRPr="00574748">
              <w:rPr>
                <w:b/>
                <w:color w:val="FFFFFF" w:themeColor="background1"/>
              </w:rPr>
              <w:lastRenderedPageBreak/>
              <w:tab/>
            </w:r>
            <w:r w:rsidR="00E455DB" w:rsidRPr="00574748">
              <w:rPr>
                <w:b/>
                <w:caps/>
                <w:color w:val="FFFFFF" w:themeColor="background1"/>
                <w:szCs w:val="22"/>
              </w:rPr>
              <w:t>Conception, compétences pratiques Et technologies</w:t>
            </w:r>
            <w:r w:rsidR="00E455DB" w:rsidRPr="00574748">
              <w:rPr>
                <w:b/>
                <w:color w:val="FFFFFF" w:themeColor="background1"/>
                <w:szCs w:val="22"/>
              </w:rPr>
              <w:t xml:space="preserve"> — </w:t>
            </w:r>
            <w:r w:rsidR="00574748" w:rsidRPr="00574748">
              <w:rPr>
                <w:b/>
                <w:color w:val="FFFFFF" w:themeColor="background1"/>
                <w:szCs w:val="22"/>
              </w:rPr>
              <w:t xml:space="preserve">Comptabilité </w:t>
            </w:r>
            <w:r w:rsidR="009B2415" w:rsidRPr="009B2415">
              <w:rPr>
                <w:b/>
                <w:color w:val="FFFFFF" w:themeColor="background1"/>
                <w:szCs w:val="22"/>
              </w:rPr>
              <w:t>financière</w:t>
            </w:r>
            <w:bookmarkStart w:id="2" w:name="_GoBack"/>
            <w:bookmarkEnd w:id="2"/>
            <w:r w:rsidRPr="00574748">
              <w:rPr>
                <w:b/>
                <w:color w:val="FFFFFF" w:themeColor="background1"/>
              </w:rPr>
              <w:br/>
              <w:t>Conten</w:t>
            </w:r>
            <w:r w:rsidR="00737D76" w:rsidRPr="00574748">
              <w:rPr>
                <w:b/>
                <w:color w:val="FFFFFF" w:themeColor="background1"/>
              </w:rPr>
              <w:t>u</w:t>
            </w:r>
            <w:r w:rsidRPr="00574748">
              <w:rPr>
                <w:b/>
                <w:color w:val="FFFFFF" w:themeColor="background1"/>
              </w:rPr>
              <w:t xml:space="preserve"> – </w:t>
            </w:r>
            <w:r w:rsidR="00737D76" w:rsidRPr="00574748">
              <w:rPr>
                <w:b/>
                <w:color w:val="FFFFFF" w:themeColor="background1"/>
              </w:rPr>
              <w:t>Approfondissements</w:t>
            </w:r>
            <w:r w:rsidRPr="00574748">
              <w:rPr>
                <w:b/>
                <w:color w:val="FFFFFF" w:themeColor="background1"/>
              </w:rPr>
              <w:tab/>
            </w:r>
            <w:r w:rsidR="00574748" w:rsidRPr="00574748">
              <w:rPr>
                <w:b/>
                <w:color w:val="FFFFFF" w:themeColor="background1"/>
              </w:rPr>
              <w:t>12</w:t>
            </w:r>
            <w:r w:rsidR="00C97E8E" w:rsidRPr="00574748">
              <w:rPr>
                <w:rFonts w:ascii="Times New Roman Bold" w:hAnsi="Times New Roman Bold"/>
                <w:b/>
                <w:color w:val="FFFFFF" w:themeColor="background1"/>
                <w:position w:val="6"/>
                <w:sz w:val="18"/>
              </w:rPr>
              <w:t>e</w:t>
            </w:r>
            <w:r w:rsidR="00C97E8E" w:rsidRPr="00574748">
              <w:rPr>
                <w:b/>
                <w:color w:val="FFFFFF" w:themeColor="background1"/>
              </w:rPr>
              <w:t xml:space="preserve"> année</w:t>
            </w:r>
          </w:p>
        </w:tc>
      </w:tr>
      <w:tr w:rsidR="00574748" w:rsidRPr="00574748" w14:paraId="7A2216BF" w14:textId="77777777">
        <w:tc>
          <w:tcPr>
            <w:tcW w:w="5000" w:type="pct"/>
            <w:shd w:val="clear" w:color="auto" w:fill="F3F3F3"/>
          </w:tcPr>
          <w:p w14:paraId="144A9A8B" w14:textId="77777777" w:rsidR="00574748" w:rsidRPr="00574748" w:rsidRDefault="00574748" w:rsidP="00574748">
            <w:pPr>
              <w:pStyle w:val="ListParagraph"/>
              <w:spacing w:before="120"/>
              <w:rPr>
                <w:rFonts w:eastAsia="Batang"/>
              </w:rPr>
            </w:pPr>
            <w:r w:rsidRPr="00574748">
              <w:rPr>
                <w:rFonts w:eastAsia="Batang"/>
                <w:b/>
              </w:rPr>
              <w:t>Principes comptables :</w:t>
            </w:r>
            <w:r w:rsidRPr="00574748">
              <w:rPr>
                <w:rFonts w:eastAsia="Batang"/>
              </w:rPr>
              <w:t xml:space="preserve"> principes comptables généralement reconnus (PCGR) et normes internationales d’information financière (IFRS)</w:t>
            </w:r>
          </w:p>
          <w:p w14:paraId="0D178357" w14:textId="5480C8B2" w:rsidR="00574748" w:rsidRPr="00574748" w:rsidRDefault="00574748" w:rsidP="00574748">
            <w:pPr>
              <w:pStyle w:val="ListParagraph"/>
              <w:rPr>
                <w:rFonts w:eastAsia="Batang"/>
                <w:b/>
              </w:rPr>
            </w:pPr>
            <w:r w:rsidRPr="00574748">
              <w:rPr>
                <w:rFonts w:eastAsia="Batang"/>
                <w:b/>
              </w:rPr>
              <w:t>stocks :</w:t>
            </w:r>
            <w:r w:rsidRPr="00574748">
              <w:rPr>
                <w:rFonts w:eastAsia="Batang"/>
              </w:rPr>
              <w:t xml:space="preserve"> dernier entré, premier sorti (DEPS), premier entré, premier sorti (PEPS), inventaire permanent ou périodique et coût </w:t>
            </w:r>
            <w:r w:rsidRPr="00574748">
              <w:rPr>
                <w:rFonts w:eastAsia="Batang"/>
              </w:rPr>
              <w:br/>
              <w:t xml:space="preserve">des marchandises vendues </w:t>
            </w:r>
          </w:p>
          <w:p w14:paraId="5A1666F6" w14:textId="77777777" w:rsidR="00574748" w:rsidRPr="00574748" w:rsidRDefault="00574748" w:rsidP="00574748">
            <w:pPr>
              <w:pStyle w:val="ListParagraph"/>
              <w:rPr>
                <w:rFonts w:eastAsia="Batang"/>
              </w:rPr>
            </w:pPr>
            <w:r w:rsidRPr="00574748">
              <w:rPr>
                <w:rFonts w:eastAsia="Batang"/>
                <w:b/>
              </w:rPr>
              <w:t>Organisation :</w:t>
            </w:r>
            <w:r w:rsidRPr="00574748">
              <w:rPr>
                <w:rFonts w:eastAsia="Batang"/>
              </w:rPr>
              <w:t xml:space="preserve"> actions, dividendes et résultats non distribués </w:t>
            </w:r>
          </w:p>
          <w:p w14:paraId="2878DAB6" w14:textId="77777777" w:rsidR="00574748" w:rsidRPr="00574748" w:rsidRDefault="00574748" w:rsidP="00574748">
            <w:pPr>
              <w:pStyle w:val="ListParagraph"/>
              <w:rPr>
                <w:rFonts w:eastAsia="Batang"/>
              </w:rPr>
            </w:pPr>
            <w:r w:rsidRPr="00574748">
              <w:rPr>
                <w:rFonts w:eastAsia="Batang"/>
                <w:b/>
              </w:rPr>
              <w:t>actifs incorporels :</w:t>
            </w:r>
            <w:r w:rsidRPr="00574748">
              <w:rPr>
                <w:rFonts w:eastAsia="Batang"/>
              </w:rPr>
              <w:t xml:space="preserve"> droits d’auteur, marques de commerce, licences de franchise, contrats de location et fonds commercial </w:t>
            </w:r>
          </w:p>
          <w:p w14:paraId="3F6B4ECF" w14:textId="77777777" w:rsidR="00574748" w:rsidRPr="00574748" w:rsidRDefault="00574748" w:rsidP="00574748">
            <w:pPr>
              <w:pStyle w:val="ListParagraph"/>
            </w:pPr>
            <w:r w:rsidRPr="00574748">
              <w:rPr>
                <w:b/>
              </w:rPr>
              <w:t>Journaux spécialisés à long terme :</w:t>
            </w:r>
            <w:r w:rsidRPr="00574748">
              <w:t xml:space="preserve"> établissement du coût de revient et budget des investissements </w:t>
            </w:r>
          </w:p>
          <w:p w14:paraId="4C948E40" w14:textId="7AFC9E58" w:rsidR="00574748" w:rsidRPr="00574748" w:rsidRDefault="00574748" w:rsidP="00574748">
            <w:pPr>
              <w:pStyle w:val="ListParagraph"/>
              <w:spacing w:after="120"/>
              <w:rPr>
                <w:rFonts w:eastAsia="Batang" w:cstheme="majorHAnsi"/>
              </w:rPr>
            </w:pPr>
            <w:r w:rsidRPr="00574748">
              <w:rPr>
                <w:rFonts w:eastAsia="Batang" w:cstheme="majorHAnsi"/>
                <w:b/>
              </w:rPr>
              <w:t>Compétences relationnelles et habiletés de présentation :</w:t>
            </w:r>
            <w:r w:rsidRPr="00574748">
              <w:rPr>
                <w:rFonts w:eastAsia="Batang" w:cstheme="majorHAnsi"/>
              </w:rPr>
              <w:t xml:space="preserve"> notamment les communications professionnelles, la collaboration, le suivi </w:t>
            </w:r>
            <w:r w:rsidRPr="00574748">
              <w:rPr>
                <w:rFonts w:eastAsia="Batang" w:cstheme="majorHAnsi"/>
              </w:rPr>
              <w:br/>
              <w:t xml:space="preserve">et les échanges de politesses; les supports technologiques ou visuels utilisés dans le cadre de la commercialisation ou des présentations </w:t>
            </w:r>
            <w:r w:rsidRPr="00574748">
              <w:rPr>
                <w:rFonts w:eastAsia="Batang" w:cstheme="majorHAnsi"/>
              </w:rPr>
              <w:br/>
              <w:t>dans les réunions et les colloques; l’utilisation des médias sociaux et le réseautage</w:t>
            </w:r>
          </w:p>
        </w:tc>
      </w:tr>
    </w:tbl>
    <w:p w14:paraId="6C97D3F9" w14:textId="7F586F34" w:rsidR="00861BC6" w:rsidRPr="00574748" w:rsidRDefault="00861BC6" w:rsidP="009E3F9B">
      <w:pPr>
        <w:rPr>
          <w:sz w:val="4"/>
          <w:szCs w:val="4"/>
        </w:rPr>
      </w:pPr>
    </w:p>
    <w:sectPr w:rsidR="00861BC6" w:rsidRPr="00574748"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9B2415">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925AC4"/>
    <w:multiLevelType w:val="hybridMultilevel"/>
    <w:tmpl w:val="D460E9A4"/>
    <w:lvl w:ilvl="0" w:tplc="111E1E92">
      <w:start w:val="1"/>
      <w:numFmt w:val="bullet"/>
      <w:lvlText w:val=""/>
      <w:lvlJc w:val="left"/>
      <w:pPr>
        <w:ind w:left="720" w:hanging="360"/>
      </w:pPr>
      <w:rPr>
        <w:rFonts w:ascii="Symbol" w:hAnsi="Symbol" w:hint="default"/>
      </w:rPr>
    </w:lvl>
    <w:lvl w:ilvl="1" w:tplc="2AEE4DFE" w:tentative="1">
      <w:start w:val="1"/>
      <w:numFmt w:val="bullet"/>
      <w:lvlText w:val="o"/>
      <w:lvlJc w:val="left"/>
      <w:pPr>
        <w:ind w:left="1440" w:hanging="360"/>
      </w:pPr>
      <w:rPr>
        <w:rFonts w:ascii="Courier New" w:hAnsi="Courier New" w:cs="Courier New" w:hint="default"/>
      </w:rPr>
    </w:lvl>
    <w:lvl w:ilvl="2" w:tplc="587CF252" w:tentative="1">
      <w:start w:val="1"/>
      <w:numFmt w:val="bullet"/>
      <w:lvlText w:val=""/>
      <w:lvlJc w:val="left"/>
      <w:pPr>
        <w:ind w:left="2160" w:hanging="360"/>
      </w:pPr>
      <w:rPr>
        <w:rFonts w:ascii="Wingdings" w:hAnsi="Wingdings" w:hint="default"/>
      </w:rPr>
    </w:lvl>
    <w:lvl w:ilvl="3" w:tplc="EC82CC70" w:tentative="1">
      <w:start w:val="1"/>
      <w:numFmt w:val="bullet"/>
      <w:lvlText w:val=""/>
      <w:lvlJc w:val="left"/>
      <w:pPr>
        <w:ind w:left="2880" w:hanging="360"/>
      </w:pPr>
      <w:rPr>
        <w:rFonts w:ascii="Symbol" w:hAnsi="Symbol" w:hint="default"/>
      </w:rPr>
    </w:lvl>
    <w:lvl w:ilvl="4" w:tplc="58C4C326" w:tentative="1">
      <w:start w:val="1"/>
      <w:numFmt w:val="bullet"/>
      <w:lvlText w:val="o"/>
      <w:lvlJc w:val="left"/>
      <w:pPr>
        <w:ind w:left="3600" w:hanging="360"/>
      </w:pPr>
      <w:rPr>
        <w:rFonts w:ascii="Courier New" w:hAnsi="Courier New" w:cs="Courier New" w:hint="default"/>
      </w:rPr>
    </w:lvl>
    <w:lvl w:ilvl="5" w:tplc="24FE8AD4" w:tentative="1">
      <w:start w:val="1"/>
      <w:numFmt w:val="bullet"/>
      <w:lvlText w:val=""/>
      <w:lvlJc w:val="left"/>
      <w:pPr>
        <w:ind w:left="4320" w:hanging="360"/>
      </w:pPr>
      <w:rPr>
        <w:rFonts w:ascii="Wingdings" w:hAnsi="Wingdings" w:hint="default"/>
      </w:rPr>
    </w:lvl>
    <w:lvl w:ilvl="6" w:tplc="6562E296" w:tentative="1">
      <w:start w:val="1"/>
      <w:numFmt w:val="bullet"/>
      <w:lvlText w:val=""/>
      <w:lvlJc w:val="left"/>
      <w:pPr>
        <w:ind w:left="5040" w:hanging="360"/>
      </w:pPr>
      <w:rPr>
        <w:rFonts w:ascii="Symbol" w:hAnsi="Symbol" w:hint="default"/>
      </w:rPr>
    </w:lvl>
    <w:lvl w:ilvl="7" w:tplc="26969798" w:tentative="1">
      <w:start w:val="1"/>
      <w:numFmt w:val="bullet"/>
      <w:lvlText w:val="o"/>
      <w:lvlJc w:val="left"/>
      <w:pPr>
        <w:ind w:left="5760" w:hanging="360"/>
      </w:pPr>
      <w:rPr>
        <w:rFonts w:ascii="Courier New" w:hAnsi="Courier New" w:cs="Courier New" w:hint="default"/>
      </w:rPr>
    </w:lvl>
    <w:lvl w:ilvl="8" w:tplc="21A64F1C" w:tentative="1">
      <w:start w:val="1"/>
      <w:numFmt w:val="bullet"/>
      <w:lvlText w:val=""/>
      <w:lvlJc w:val="left"/>
      <w:pPr>
        <w:ind w:left="6480" w:hanging="360"/>
      </w:pPr>
      <w:rPr>
        <w:rFonts w:ascii="Wingdings" w:hAnsi="Wingdings" w:hint="default"/>
      </w:rPr>
    </w:lvl>
  </w:abstractNum>
  <w:abstractNum w:abstractNumId="4">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8BE715A"/>
    <w:multiLevelType w:val="hybridMultilevel"/>
    <w:tmpl w:val="A2CE5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B3F42F5"/>
    <w:multiLevelType w:val="hybridMultilevel"/>
    <w:tmpl w:val="5BA8AD8E"/>
    <w:lvl w:ilvl="0" w:tplc="46F0F434">
      <w:start w:val="1"/>
      <w:numFmt w:val="bullet"/>
      <w:lvlText w:val=""/>
      <w:lvlJc w:val="left"/>
      <w:pPr>
        <w:ind w:left="720" w:hanging="360"/>
      </w:pPr>
      <w:rPr>
        <w:rFonts w:ascii="Symbol" w:hAnsi="Symbol" w:hint="default"/>
      </w:rPr>
    </w:lvl>
    <w:lvl w:ilvl="1" w:tplc="077C96EE">
      <w:start w:val="1"/>
      <w:numFmt w:val="bullet"/>
      <w:lvlText w:val="o"/>
      <w:lvlJc w:val="left"/>
      <w:pPr>
        <w:ind w:left="1440" w:hanging="360"/>
      </w:pPr>
      <w:rPr>
        <w:rFonts w:ascii="Courier New" w:hAnsi="Courier New" w:hint="default"/>
      </w:rPr>
    </w:lvl>
    <w:lvl w:ilvl="2" w:tplc="B75CE6D8" w:tentative="1">
      <w:start w:val="1"/>
      <w:numFmt w:val="bullet"/>
      <w:lvlText w:val=""/>
      <w:lvlJc w:val="left"/>
      <w:pPr>
        <w:ind w:left="2160" w:hanging="360"/>
      </w:pPr>
      <w:rPr>
        <w:rFonts w:ascii="Wingdings" w:hAnsi="Wingdings" w:hint="default"/>
      </w:rPr>
    </w:lvl>
    <w:lvl w:ilvl="3" w:tplc="B36E0056" w:tentative="1">
      <w:start w:val="1"/>
      <w:numFmt w:val="bullet"/>
      <w:lvlText w:val=""/>
      <w:lvlJc w:val="left"/>
      <w:pPr>
        <w:ind w:left="2880" w:hanging="360"/>
      </w:pPr>
      <w:rPr>
        <w:rFonts w:ascii="Symbol" w:hAnsi="Symbol" w:hint="default"/>
      </w:rPr>
    </w:lvl>
    <w:lvl w:ilvl="4" w:tplc="514C217A" w:tentative="1">
      <w:start w:val="1"/>
      <w:numFmt w:val="bullet"/>
      <w:lvlText w:val="o"/>
      <w:lvlJc w:val="left"/>
      <w:pPr>
        <w:ind w:left="3600" w:hanging="360"/>
      </w:pPr>
      <w:rPr>
        <w:rFonts w:ascii="Courier New" w:hAnsi="Courier New" w:hint="default"/>
      </w:rPr>
    </w:lvl>
    <w:lvl w:ilvl="5" w:tplc="92FE93CA" w:tentative="1">
      <w:start w:val="1"/>
      <w:numFmt w:val="bullet"/>
      <w:lvlText w:val=""/>
      <w:lvlJc w:val="left"/>
      <w:pPr>
        <w:ind w:left="4320" w:hanging="360"/>
      </w:pPr>
      <w:rPr>
        <w:rFonts w:ascii="Wingdings" w:hAnsi="Wingdings" w:hint="default"/>
      </w:rPr>
    </w:lvl>
    <w:lvl w:ilvl="6" w:tplc="4D62F920" w:tentative="1">
      <w:start w:val="1"/>
      <w:numFmt w:val="bullet"/>
      <w:lvlText w:val=""/>
      <w:lvlJc w:val="left"/>
      <w:pPr>
        <w:ind w:left="5040" w:hanging="360"/>
      </w:pPr>
      <w:rPr>
        <w:rFonts w:ascii="Symbol" w:hAnsi="Symbol" w:hint="default"/>
      </w:rPr>
    </w:lvl>
    <w:lvl w:ilvl="7" w:tplc="F16E8E90" w:tentative="1">
      <w:start w:val="1"/>
      <w:numFmt w:val="bullet"/>
      <w:lvlText w:val="o"/>
      <w:lvlJc w:val="left"/>
      <w:pPr>
        <w:ind w:left="5760" w:hanging="360"/>
      </w:pPr>
      <w:rPr>
        <w:rFonts w:ascii="Courier New" w:hAnsi="Courier New" w:hint="default"/>
      </w:rPr>
    </w:lvl>
    <w:lvl w:ilvl="8" w:tplc="D0F28502" w:tentative="1">
      <w:start w:val="1"/>
      <w:numFmt w:val="bullet"/>
      <w:lvlText w:val=""/>
      <w:lvlJc w:val="left"/>
      <w:pPr>
        <w:ind w:left="6480" w:hanging="360"/>
      </w:pPr>
      <w:rPr>
        <w:rFonts w:ascii="Wingdings" w:hAnsi="Wingdings" w:hint="default"/>
      </w:rPr>
    </w:lvl>
  </w:abstractNum>
  <w:abstractNum w:abstractNumId="13">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1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3">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0"/>
  </w:num>
  <w:num w:numId="2">
    <w:abstractNumId w:val="7"/>
  </w:num>
  <w:num w:numId="3">
    <w:abstractNumId w:val="20"/>
  </w:num>
  <w:num w:numId="4">
    <w:abstractNumId w:val="2"/>
  </w:num>
  <w:num w:numId="5">
    <w:abstractNumId w:val="22"/>
  </w:num>
  <w:num w:numId="6">
    <w:abstractNumId w:val="1"/>
  </w:num>
  <w:num w:numId="7">
    <w:abstractNumId w:val="18"/>
  </w:num>
  <w:num w:numId="8">
    <w:abstractNumId w:val="0"/>
  </w:num>
  <w:num w:numId="9">
    <w:abstractNumId w:val="17"/>
  </w:num>
  <w:num w:numId="10">
    <w:abstractNumId w:val="23"/>
  </w:num>
  <w:num w:numId="11">
    <w:abstractNumId w:val="8"/>
  </w:num>
  <w:num w:numId="12">
    <w:abstractNumId w:val="14"/>
  </w:num>
  <w:num w:numId="13">
    <w:abstractNumId w:val="6"/>
  </w:num>
  <w:num w:numId="14">
    <w:abstractNumId w:val="19"/>
  </w:num>
  <w:num w:numId="15">
    <w:abstractNumId w:val="21"/>
  </w:num>
  <w:num w:numId="16">
    <w:abstractNumId w:val="16"/>
  </w:num>
  <w:num w:numId="17">
    <w:abstractNumId w:val="13"/>
  </w:num>
  <w:num w:numId="18">
    <w:abstractNumId w:val="4"/>
  </w:num>
  <w:num w:numId="19">
    <w:abstractNumId w:val="5"/>
  </w:num>
  <w:num w:numId="20">
    <w:abstractNumId w:val="11"/>
  </w:num>
  <w:num w:numId="21">
    <w:abstractNumId w:val="15"/>
  </w:num>
  <w:num w:numId="22">
    <w:abstractNumId w:val="12"/>
  </w:num>
  <w:num w:numId="23">
    <w:abstractNumId w:val="3"/>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3D17"/>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74748"/>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4B8F"/>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B24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455DB"/>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E455DB"/>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E81E-2FE5-6E40-A5DB-071F2E32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1074</Words>
  <Characters>6707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7766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157</cp:revision>
  <cp:lastPrinted>2018-06-21T21:11:00Z</cp:lastPrinted>
  <dcterms:created xsi:type="dcterms:W3CDTF">2018-06-07T23:51:00Z</dcterms:created>
  <dcterms:modified xsi:type="dcterms:W3CDTF">2018-10-09T20:28:00Z</dcterms:modified>
</cp:coreProperties>
</file>