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5D033AA" w:rsidR="00023C18" w:rsidRPr="00F35AA9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35AA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AA9">
        <w:rPr>
          <w:b/>
          <w:sz w:val="28"/>
        </w:rPr>
        <w:t xml:space="preserve">Domaine d’apprentissage : </w:t>
      </w:r>
      <w:bookmarkStart w:id="0" w:name="lt_pId000"/>
      <w:r w:rsidR="00E455DB" w:rsidRPr="00F35AA9">
        <w:rPr>
          <w:b/>
          <w:caps/>
          <w:sz w:val="28"/>
        </w:rPr>
        <w:t xml:space="preserve">Conception, compétences pratiques </w:t>
      </w:r>
      <w:r w:rsidR="00E455DB" w:rsidRPr="00F35AA9">
        <w:rPr>
          <w:b/>
          <w:caps/>
          <w:sz w:val="28"/>
        </w:rPr>
        <w:br/>
      </w:r>
      <w:r w:rsidR="00E455DB" w:rsidRPr="00F35AA9">
        <w:rPr>
          <w:b/>
          <w:caps/>
          <w:sz w:val="28"/>
        </w:rPr>
        <w:tab/>
        <w:t>Et technologies</w:t>
      </w:r>
      <w:bookmarkEnd w:id="0"/>
      <w:r w:rsidRPr="00F35AA9">
        <w:rPr>
          <w:b/>
          <w:sz w:val="28"/>
        </w:rPr>
        <w:t xml:space="preserve"> — </w:t>
      </w:r>
      <w:r w:rsidR="00A50BF5" w:rsidRPr="00F35AA9">
        <w:rPr>
          <w:b/>
          <w:sz w:val="28"/>
        </w:rPr>
        <w:t>Applications informatiques commerciales</w:t>
      </w:r>
      <w:r w:rsidRPr="00F35AA9">
        <w:rPr>
          <w:b/>
          <w:sz w:val="28"/>
        </w:rPr>
        <w:tab/>
      </w:r>
      <w:r w:rsidR="00A50BF5" w:rsidRPr="00F35AA9">
        <w:rPr>
          <w:b/>
          <w:bCs/>
          <w:sz w:val="28"/>
        </w:rPr>
        <w:t>12</w:t>
      </w:r>
      <w:r w:rsidRPr="00F35AA9">
        <w:rPr>
          <w:b/>
          <w:bCs/>
          <w:position w:val="6"/>
          <w:sz w:val="20"/>
          <w:szCs w:val="20"/>
        </w:rPr>
        <w:t>e</w:t>
      </w:r>
      <w:r w:rsidRPr="00F35AA9">
        <w:rPr>
          <w:b/>
          <w:bCs/>
          <w:sz w:val="28"/>
        </w:rPr>
        <w:t xml:space="preserve"> année</w:t>
      </w:r>
    </w:p>
    <w:p w14:paraId="2E070600" w14:textId="77777777" w:rsidR="0014420D" w:rsidRPr="00F35AA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35AA9">
        <w:rPr>
          <w:b/>
          <w:sz w:val="28"/>
        </w:rPr>
        <w:tab/>
      </w:r>
    </w:p>
    <w:p w14:paraId="1F219315" w14:textId="51662234" w:rsidR="00670E49" w:rsidRPr="00F35AA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35AA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80"/>
        <w:gridCol w:w="236"/>
        <w:gridCol w:w="2880"/>
        <w:gridCol w:w="236"/>
        <w:gridCol w:w="3000"/>
      </w:tblGrid>
      <w:tr w:rsidR="00E455DB" w:rsidRPr="00F35AA9" w14:paraId="2A80BE53" w14:textId="77777777" w:rsidTr="00A50BF5">
        <w:trPr>
          <w:jc w:val="center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4716321E" w:rsidR="00E455DB" w:rsidRPr="00F35AA9" w:rsidRDefault="00A50BF5" w:rsidP="00E455DB">
            <w:pPr>
              <w:pStyle w:val="Tablestyle1"/>
              <w:rPr>
                <w:rFonts w:cs="Arial"/>
              </w:rPr>
            </w:pPr>
            <w:bookmarkStart w:id="1" w:name="lt_pId003"/>
            <w:r w:rsidRPr="00F35AA9">
              <w:rPr>
                <w:szCs w:val="20"/>
              </w:rPr>
              <w:t>La conception des produits et des services peut se faire dans un cadre de consultation et de collaboration.</w:t>
            </w:r>
            <w:bookmarkEnd w:id="1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F35AA9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3D1E3A16" w:rsidR="00E455DB" w:rsidRPr="00F35AA9" w:rsidRDefault="00A50BF5" w:rsidP="00D9672D">
            <w:pPr>
              <w:pStyle w:val="Tablestyle1"/>
              <w:rPr>
                <w:rFonts w:cs="Arial"/>
              </w:rPr>
            </w:pPr>
            <w:bookmarkStart w:id="2" w:name="lt_pId004"/>
            <w:r w:rsidRPr="00F35AA9">
              <w:rPr>
                <w:szCs w:val="20"/>
              </w:rPr>
              <w:t xml:space="preserve">Le monde des affaires crée </w:t>
            </w:r>
            <w:r w:rsidRPr="00F35AA9">
              <w:rPr>
                <w:szCs w:val="20"/>
              </w:rPr>
              <w:br/>
              <w:t xml:space="preserve">des occasions qui facilitent </w:t>
            </w:r>
            <w:r w:rsidRPr="00F35AA9">
              <w:rPr>
                <w:szCs w:val="20"/>
              </w:rPr>
              <w:br/>
              <w:t>le changement.</w:t>
            </w:r>
            <w:bookmarkEnd w:id="2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F35AA9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7516E6F" w:rsidR="00E455DB" w:rsidRPr="00F35AA9" w:rsidRDefault="00A50BF5" w:rsidP="00D9672D">
            <w:pPr>
              <w:pStyle w:val="Tablestyle1"/>
              <w:rPr>
                <w:rFonts w:cs="Arial"/>
                <w:spacing w:val="-3"/>
              </w:rPr>
            </w:pPr>
            <w:bookmarkStart w:id="3" w:name="lt_pId005"/>
            <w:r w:rsidRPr="00F35AA9">
              <w:rPr>
                <w:rFonts w:cs="Calibri"/>
                <w:szCs w:val="20"/>
              </w:rPr>
              <w:t xml:space="preserve">Les outils et les </w:t>
            </w:r>
            <w:r w:rsidRPr="00F35AA9">
              <w:rPr>
                <w:rFonts w:cs="Calibri"/>
                <w:b/>
                <w:szCs w:val="20"/>
              </w:rPr>
              <w:t>technologies</w:t>
            </w:r>
            <w:r w:rsidRPr="00F35AA9">
              <w:rPr>
                <w:rFonts w:cs="Calibri"/>
                <w:szCs w:val="20"/>
              </w:rPr>
              <w:t xml:space="preserve"> peuvent être adaptés à des fins particulières.</w:t>
            </w:r>
            <w:bookmarkEnd w:id="3"/>
          </w:p>
        </w:tc>
      </w:tr>
    </w:tbl>
    <w:p w14:paraId="6101909B" w14:textId="77777777" w:rsidR="00C048A6" w:rsidRPr="00F35AA9" w:rsidRDefault="00C048A6" w:rsidP="009E3F9B">
      <w:pPr>
        <w:rPr>
          <w:sz w:val="16"/>
          <w:szCs w:val="16"/>
        </w:rPr>
      </w:pPr>
    </w:p>
    <w:p w14:paraId="2F2BAA8A" w14:textId="1FC33B70" w:rsidR="00E11BAF" w:rsidRPr="00F35AA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35AA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A50BF5" w:rsidRPr="00F35AA9" w14:paraId="7C49560F" w14:textId="77777777" w:rsidTr="00A50BF5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35AA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35AA9" w:rsidRDefault="0059376F" w:rsidP="009E3F9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color w:val="FFFFFF" w:themeColor="background1"/>
                <w:szCs w:val="22"/>
              </w:rPr>
              <w:t>Conten</w:t>
            </w:r>
            <w:r w:rsidR="00E11BAF" w:rsidRPr="00F35AA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50BF5" w:rsidRPr="00F35AA9" w14:paraId="5149B766" w14:textId="77777777" w:rsidTr="00A50BF5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F77B9" w14:textId="5DB31CEB" w:rsidR="00A50BF5" w:rsidRPr="00F35AA9" w:rsidRDefault="00D772C9" w:rsidP="00A50BF5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35AA9">
              <w:rPr>
                <w:rFonts w:ascii="Helvetica" w:hAnsi="Helvetica"/>
                <w:i/>
                <w:sz w:val="20"/>
                <w:szCs w:val="20"/>
              </w:rPr>
              <w:t>L’élève sera capable de :</w:t>
            </w:r>
          </w:p>
          <w:p w14:paraId="2CE2697A" w14:textId="73963F08" w:rsidR="00834179" w:rsidRPr="00F35AA9" w:rsidRDefault="00834179" w:rsidP="00A50BF5">
            <w:pPr>
              <w:pStyle w:val="Topic"/>
            </w:pPr>
            <w:r w:rsidRPr="00F35AA9">
              <w:t>Conception</w:t>
            </w:r>
          </w:p>
          <w:p w14:paraId="7CD28F5E" w14:textId="77777777" w:rsidR="00A50BF5" w:rsidRPr="00F35AA9" w:rsidRDefault="00A50BF5" w:rsidP="00A50BF5">
            <w:pPr>
              <w:pStyle w:val="ListParagraph"/>
              <w:rPr>
                <w:rFonts w:cstheme="majorHAnsi"/>
                <w:b/>
              </w:rPr>
            </w:pPr>
            <w:bookmarkStart w:id="4" w:name="lt_pId013"/>
            <w:r w:rsidRPr="00F35AA9">
              <w:rPr>
                <w:rFonts w:cstheme="majorHAnsi"/>
              </w:rPr>
              <w:t>Se livrer à une activité d’</w:t>
            </w:r>
            <w:r w:rsidRPr="00F35AA9">
              <w:rPr>
                <w:rFonts w:cstheme="majorHAnsi"/>
                <w:b/>
              </w:rPr>
              <w:t>investigation</w:t>
            </w:r>
            <w:r w:rsidRPr="00F35AA9">
              <w:rPr>
                <w:rFonts w:cstheme="majorHAnsi"/>
              </w:rPr>
              <w:t xml:space="preserve"> afin de déterminer le produit le mieux adapté à l’application </w:t>
            </w:r>
            <w:bookmarkEnd w:id="4"/>
          </w:p>
          <w:p w14:paraId="34D2F100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5" w:name="lt_pId014"/>
            <w:r w:rsidRPr="00F35AA9">
              <w:rPr>
                <w:rFonts w:cstheme="majorHAnsi"/>
              </w:rPr>
              <w:t xml:space="preserve">Déterminer de quelle manière ou de quel </w:t>
            </w:r>
            <w:r w:rsidRPr="00F35AA9">
              <w:rPr>
                <w:rFonts w:cstheme="majorHAnsi"/>
                <w:b/>
              </w:rPr>
              <w:t>point de vue</w:t>
            </w:r>
            <w:r w:rsidRPr="00F35AA9">
              <w:rPr>
                <w:rFonts w:cstheme="majorHAnsi"/>
              </w:rPr>
              <w:t xml:space="preserve"> aborder la tâche à accomplir</w:t>
            </w:r>
            <w:bookmarkStart w:id="6" w:name="lt_pId015"/>
            <w:bookmarkEnd w:id="5"/>
            <w:bookmarkEnd w:id="6"/>
          </w:p>
          <w:p w14:paraId="1B745D8D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r w:rsidRPr="00F35AA9">
              <w:rPr>
                <w:rFonts w:cstheme="majorHAnsi"/>
                <w:b/>
              </w:rPr>
              <w:t xml:space="preserve">Déterminer </w:t>
            </w:r>
            <w:r w:rsidRPr="00F35AA9">
              <w:rPr>
                <w:rFonts w:cstheme="majorHAnsi"/>
              </w:rPr>
              <w:t xml:space="preserve">les utilisateurs potentiels, l’effet recherché et les conséquences négatives possibles </w:t>
            </w:r>
          </w:p>
          <w:p w14:paraId="5A35A7D0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7" w:name="lt_pId016"/>
            <w:r w:rsidRPr="00F35AA9">
              <w:rPr>
                <w:rFonts w:cstheme="majorHAnsi"/>
              </w:rPr>
              <w:t xml:space="preserve">Prendre des décisions concernant </w:t>
            </w:r>
            <w:r w:rsidRPr="00F35AA9">
              <w:rPr>
                <w:rFonts w:cstheme="majorHAnsi"/>
                <w:b/>
              </w:rPr>
              <w:t>les prémisses et les limites</w:t>
            </w:r>
            <w:r w:rsidRPr="00F35AA9">
              <w:rPr>
                <w:rFonts w:cstheme="majorHAnsi"/>
              </w:rPr>
              <w:t xml:space="preserve"> de la tâche à accomplir </w:t>
            </w:r>
            <w:bookmarkEnd w:id="7"/>
          </w:p>
          <w:p w14:paraId="5773BC3D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8" w:name="lt_pId017"/>
            <w:r w:rsidRPr="00F35AA9">
              <w:rPr>
                <w:rFonts w:cstheme="majorHAnsi"/>
              </w:rPr>
              <w:t xml:space="preserve">Déterminer et examiner les </w:t>
            </w:r>
            <w:r w:rsidRPr="00F35AA9">
              <w:rPr>
                <w:rFonts w:cstheme="majorHAnsi"/>
                <w:b/>
              </w:rPr>
              <w:t xml:space="preserve">lacunes, </w:t>
            </w:r>
            <w:r w:rsidRPr="00F35AA9">
              <w:rPr>
                <w:rFonts w:cstheme="majorHAnsi"/>
              </w:rPr>
              <w:t xml:space="preserve">afin de trouver des moyens d’accroître le potentiel du produit </w:t>
            </w:r>
            <w:bookmarkStart w:id="9" w:name="lt_pId018"/>
            <w:bookmarkEnd w:id="8"/>
            <w:bookmarkEnd w:id="9"/>
          </w:p>
          <w:p w14:paraId="0E095CA9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10" w:name="lt_pId019"/>
            <w:r w:rsidRPr="00F35AA9">
              <w:rPr>
                <w:rFonts w:cstheme="majorHAnsi"/>
              </w:rPr>
              <w:t>Formuler, seul et en équipe, des idées qui contribueront à la création d’un produit commercial</w:t>
            </w:r>
          </w:p>
          <w:p w14:paraId="18347379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r w:rsidRPr="00F35AA9">
              <w:rPr>
                <w:rFonts w:cstheme="majorHAnsi"/>
              </w:rPr>
              <w:t xml:space="preserve">Classer les idées par ordre de priorité en vue de préparer un prototype du produit </w:t>
            </w:r>
            <w:bookmarkEnd w:id="10"/>
          </w:p>
          <w:p w14:paraId="2F3EA5A6" w14:textId="40254561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11" w:name="lt_pId020"/>
            <w:r w:rsidRPr="00F35AA9">
              <w:rPr>
                <w:rFonts w:cstheme="majorHAnsi"/>
              </w:rPr>
              <w:t xml:space="preserve">Choisir, analyser de manière critique et utiliser une variété de sources d’inspiration </w:t>
            </w:r>
            <w:r w:rsidR="00382404">
              <w:rPr>
                <w:rFonts w:cstheme="majorHAnsi"/>
              </w:rPr>
              <w:br/>
            </w:r>
            <w:r w:rsidRPr="00F35AA9">
              <w:rPr>
                <w:rFonts w:cstheme="majorHAnsi"/>
              </w:rPr>
              <w:t>et d’information</w:t>
            </w:r>
            <w:bookmarkEnd w:id="11"/>
            <w:r w:rsidRPr="00F35AA9">
              <w:rPr>
                <w:rFonts w:cstheme="majorHAnsi"/>
              </w:rPr>
              <w:t xml:space="preserve"> </w:t>
            </w:r>
          </w:p>
          <w:p w14:paraId="1165B018" w14:textId="70E37E44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12" w:name="lt_pId021"/>
            <w:r w:rsidRPr="00F35AA9">
              <w:rPr>
                <w:rFonts w:cstheme="majorHAnsi"/>
              </w:rPr>
              <w:t xml:space="preserve">Esquisser et concevoir une </w:t>
            </w:r>
            <w:r w:rsidRPr="00F35AA9">
              <w:rPr>
                <w:rFonts w:cstheme="majorHAnsi"/>
                <w:b/>
              </w:rPr>
              <w:t>approche préliminaire</w:t>
            </w:r>
            <w:r w:rsidRPr="00F35AA9">
              <w:rPr>
                <w:rFonts w:cstheme="majorHAnsi"/>
              </w:rPr>
              <w:t xml:space="preserve"> fondée sur l’investigation, </w:t>
            </w:r>
            <w:r w:rsidR="00382404">
              <w:rPr>
                <w:rFonts w:cstheme="majorHAnsi"/>
              </w:rPr>
              <w:br/>
            </w:r>
            <w:r w:rsidRPr="00F35AA9">
              <w:rPr>
                <w:rFonts w:cstheme="majorHAnsi"/>
              </w:rPr>
              <w:t>les prémisses et les limites</w:t>
            </w:r>
            <w:bookmarkEnd w:id="12"/>
          </w:p>
          <w:p w14:paraId="05213395" w14:textId="77777777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13" w:name="lt_pId022"/>
            <w:r w:rsidRPr="00F35AA9">
              <w:rPr>
                <w:rFonts w:eastAsiaTheme="minorHAnsi" w:cstheme="majorHAnsi"/>
              </w:rPr>
              <w:t xml:space="preserve">Créer et utiliser des applications commerciales complexes qui répondent aux besoins des entreprises et des clients </w:t>
            </w:r>
            <w:bookmarkEnd w:id="13"/>
          </w:p>
          <w:p w14:paraId="61D86295" w14:textId="2BEBDCA1" w:rsidR="00137394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14" w:name="lt_pId023"/>
            <w:r w:rsidRPr="00F35AA9">
              <w:rPr>
                <w:rFonts w:cstheme="majorHAnsi"/>
                <w:b/>
              </w:rPr>
              <w:t xml:space="preserve">Consigner et suivre </w:t>
            </w:r>
            <w:r w:rsidRPr="00F35AA9">
              <w:rPr>
                <w:rFonts w:cstheme="majorHAnsi"/>
              </w:rPr>
              <w:t>les réalisations des versions successives</w:t>
            </w:r>
            <w:r w:rsidRPr="00F35AA9">
              <w:rPr>
                <w:rFonts w:cstheme="majorHAnsi"/>
                <w:b/>
              </w:rPr>
              <w:t xml:space="preserve"> </w:t>
            </w:r>
            <w:bookmarkEnd w:id="14"/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35AA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35AA9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A5F586F" w14:textId="77777777" w:rsidR="00A50BF5" w:rsidRPr="00F35AA9" w:rsidRDefault="00A50BF5" w:rsidP="00A50BF5">
            <w:pPr>
              <w:pStyle w:val="ListParagraph"/>
              <w:rPr>
                <w:b/>
              </w:rPr>
            </w:pPr>
            <w:bookmarkStart w:id="15" w:name="lt_pId058"/>
            <w:r w:rsidRPr="00F35AA9">
              <w:rPr>
                <w:b/>
              </w:rPr>
              <w:t>Périphériques</w:t>
            </w:r>
            <w:bookmarkEnd w:id="15"/>
          </w:p>
          <w:p w14:paraId="06D04A22" w14:textId="77777777" w:rsidR="00A50BF5" w:rsidRPr="00F35AA9" w:rsidRDefault="00A50BF5" w:rsidP="00A50BF5">
            <w:pPr>
              <w:pStyle w:val="ListParagraph"/>
            </w:pPr>
            <w:bookmarkStart w:id="16" w:name="lt_pId059"/>
            <w:r w:rsidRPr="00F35AA9">
              <w:t xml:space="preserve">Systèmes d’exploitation et logiciels de base fonctionnant sur des plateformes multiples </w:t>
            </w:r>
            <w:bookmarkEnd w:id="16"/>
          </w:p>
          <w:p w14:paraId="7FB8A97A" w14:textId="447788D5" w:rsidR="00A50BF5" w:rsidRPr="00F35AA9" w:rsidRDefault="00A50BF5" w:rsidP="00A50BF5">
            <w:pPr>
              <w:pStyle w:val="ListParagraph"/>
            </w:pPr>
            <w:bookmarkStart w:id="17" w:name="lt_pId060"/>
            <w:r w:rsidRPr="00F35AA9">
              <w:rPr>
                <w:b/>
              </w:rPr>
              <w:t>Applications commerciales</w:t>
            </w:r>
            <w:r w:rsidRPr="00F35AA9">
              <w:t xml:space="preserve"> </w:t>
            </w:r>
            <w:bookmarkEnd w:id="17"/>
            <w:r w:rsidRPr="00F35AA9">
              <w:t>conformes aux normes du secteur</w:t>
            </w:r>
          </w:p>
          <w:p w14:paraId="6A4AB730" w14:textId="77777777" w:rsidR="00A50BF5" w:rsidRPr="00F35AA9" w:rsidRDefault="00A50BF5" w:rsidP="00A50BF5">
            <w:pPr>
              <w:pStyle w:val="ListParagraph"/>
            </w:pPr>
            <w:bookmarkStart w:id="18" w:name="lt_pId061"/>
            <w:r w:rsidRPr="00F35AA9">
              <w:t xml:space="preserve">Intégration </w:t>
            </w:r>
            <w:r w:rsidRPr="00F35AA9">
              <w:rPr>
                <w:b/>
              </w:rPr>
              <w:t>efficiente</w:t>
            </w:r>
            <w:r w:rsidRPr="00F35AA9">
              <w:t xml:space="preserve"> de </w:t>
            </w:r>
            <w:r w:rsidRPr="00F35AA9">
              <w:rPr>
                <w:b/>
              </w:rPr>
              <w:t>composants</w:t>
            </w:r>
            <w:r w:rsidRPr="00F35AA9">
              <w:t xml:space="preserve"> logiciels multiples dans tous les aspects des suites logicielles commerciales </w:t>
            </w:r>
            <w:bookmarkEnd w:id="18"/>
          </w:p>
          <w:p w14:paraId="4F628EAB" w14:textId="623DA42D" w:rsidR="00A50BF5" w:rsidRPr="00F35AA9" w:rsidRDefault="00A50BF5" w:rsidP="00A50BF5">
            <w:pPr>
              <w:pStyle w:val="ListParagraph"/>
            </w:pPr>
            <w:bookmarkStart w:id="19" w:name="lt_pId062"/>
            <w:r w:rsidRPr="00F35AA9">
              <w:t xml:space="preserve">Création et formatage des </w:t>
            </w:r>
            <w:r w:rsidRPr="00F35AA9">
              <w:rPr>
                <w:b/>
              </w:rPr>
              <w:t>documents</w:t>
            </w:r>
            <w:r w:rsidRPr="00F35AA9">
              <w:t xml:space="preserve"> fondés sur </w:t>
            </w:r>
            <w:r w:rsidRPr="00F35AA9">
              <w:br/>
              <w:t xml:space="preserve">une approche commerciale qui répond aux besoins des entreprises, et utilisation d’outils personnalisés </w:t>
            </w:r>
            <w:r w:rsidRPr="00F35AA9">
              <w:br/>
              <w:t>à des fins d’amélioration, notamment :</w:t>
            </w:r>
            <w:bookmarkEnd w:id="19"/>
          </w:p>
          <w:p w14:paraId="130814FC" w14:textId="77777777" w:rsidR="00A50BF5" w:rsidRPr="00F35AA9" w:rsidRDefault="00A50BF5" w:rsidP="00A50BF5">
            <w:pPr>
              <w:pStyle w:val="ListParagraphindent"/>
            </w:pPr>
            <w:bookmarkStart w:id="20" w:name="lt_pId063"/>
            <w:r w:rsidRPr="00F35AA9">
              <w:t>le protocole de courriel et l’étiquette entourant l’usage du courrier électronique</w:t>
            </w:r>
            <w:bookmarkEnd w:id="20"/>
          </w:p>
          <w:p w14:paraId="3819B960" w14:textId="52715BFF" w:rsidR="00A50BF5" w:rsidRPr="00F35AA9" w:rsidRDefault="00A50BF5" w:rsidP="00A50BF5">
            <w:pPr>
              <w:pStyle w:val="ListParagraphindent"/>
            </w:pPr>
            <w:bookmarkStart w:id="21" w:name="lt_pId064"/>
            <w:r w:rsidRPr="00F35AA9">
              <w:rPr>
                <w:rFonts w:eastAsia="Batang"/>
              </w:rPr>
              <w:t xml:space="preserve">les en-têtes, les pieds de page, les tables </w:t>
            </w:r>
            <w:r w:rsidRPr="00F35AA9">
              <w:rPr>
                <w:rFonts w:eastAsia="Batang"/>
              </w:rPr>
              <w:br/>
              <w:t xml:space="preserve">des matières, la fusion de courrier, les polices </w:t>
            </w:r>
            <w:r w:rsidRPr="00F35AA9">
              <w:rPr>
                <w:rFonts w:eastAsia="Batang"/>
              </w:rPr>
              <w:br/>
              <w:t xml:space="preserve">de caractère, les objets WordArt et les boîtes </w:t>
            </w:r>
            <w:r w:rsidRPr="00F35AA9">
              <w:rPr>
                <w:rFonts w:eastAsia="Batang"/>
              </w:rPr>
              <w:br/>
              <w:t>de texte</w:t>
            </w:r>
            <w:bookmarkEnd w:id="21"/>
          </w:p>
          <w:p w14:paraId="03C90176" w14:textId="64F891ED" w:rsidR="0024696F" w:rsidRPr="00F35AA9" w:rsidRDefault="00A50BF5" w:rsidP="00A50BF5">
            <w:pPr>
              <w:pStyle w:val="ListParagraphindent"/>
              <w:spacing w:after="120"/>
            </w:pPr>
            <w:bookmarkStart w:id="22" w:name="lt_pId065"/>
            <w:r w:rsidRPr="00F35AA9">
              <w:rPr>
                <w:rFonts w:eastAsia="Batang"/>
              </w:rPr>
              <w:t xml:space="preserve">le protocole des affaires, le degré de formalité </w:t>
            </w:r>
            <w:r w:rsidRPr="00F35AA9">
              <w:rPr>
                <w:rFonts w:eastAsia="Batang"/>
              </w:rPr>
              <w:br/>
              <w:t xml:space="preserve">et le ton dans les documents d’entreprise </w:t>
            </w:r>
            <w:r w:rsidRPr="00F35AA9">
              <w:rPr>
                <w:rFonts w:eastAsia="Batang"/>
              </w:rPr>
              <w:br/>
              <w:t>et les applications commerciales</w:t>
            </w:r>
            <w:bookmarkEnd w:id="22"/>
          </w:p>
        </w:tc>
      </w:tr>
    </w:tbl>
    <w:p w14:paraId="1524A218" w14:textId="5DE93BED" w:rsidR="00023C18" w:rsidRPr="00F35AA9" w:rsidRDefault="00023C18" w:rsidP="00A50BF5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35AA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AA9">
        <w:rPr>
          <w:b/>
          <w:sz w:val="28"/>
        </w:rPr>
        <w:t xml:space="preserve">Domaine d’apprentissage : </w:t>
      </w:r>
      <w:r w:rsidR="00E455DB" w:rsidRPr="00F35AA9">
        <w:rPr>
          <w:b/>
          <w:caps/>
          <w:sz w:val="28"/>
        </w:rPr>
        <w:t xml:space="preserve">Conception, compétences pratiques </w:t>
      </w:r>
      <w:r w:rsidR="00E455DB" w:rsidRPr="00F35AA9">
        <w:rPr>
          <w:b/>
          <w:caps/>
          <w:sz w:val="28"/>
        </w:rPr>
        <w:br/>
      </w:r>
      <w:r w:rsidR="00E455DB" w:rsidRPr="00F35AA9">
        <w:rPr>
          <w:b/>
          <w:caps/>
          <w:sz w:val="28"/>
        </w:rPr>
        <w:tab/>
        <w:t>Et technologies</w:t>
      </w:r>
      <w:r w:rsidR="00E455DB" w:rsidRPr="00F35AA9">
        <w:rPr>
          <w:b/>
          <w:sz w:val="28"/>
        </w:rPr>
        <w:t xml:space="preserve"> — </w:t>
      </w:r>
      <w:r w:rsidR="00A50BF5" w:rsidRPr="00F35AA9">
        <w:rPr>
          <w:b/>
          <w:sz w:val="28"/>
        </w:rPr>
        <w:t>Applications informatiques commerciales</w:t>
      </w:r>
      <w:r w:rsidRPr="00F35AA9">
        <w:rPr>
          <w:b/>
          <w:sz w:val="28"/>
        </w:rPr>
        <w:tab/>
      </w:r>
      <w:r w:rsidR="00A50BF5" w:rsidRPr="00F35AA9">
        <w:rPr>
          <w:b/>
          <w:bCs/>
          <w:sz w:val="28"/>
        </w:rPr>
        <w:t>12</w:t>
      </w:r>
      <w:r w:rsidRPr="00F35AA9">
        <w:rPr>
          <w:b/>
          <w:bCs/>
          <w:position w:val="6"/>
          <w:sz w:val="20"/>
          <w:szCs w:val="20"/>
        </w:rPr>
        <w:t>e</w:t>
      </w:r>
      <w:r w:rsidRPr="00F35AA9">
        <w:rPr>
          <w:b/>
          <w:bCs/>
          <w:sz w:val="28"/>
        </w:rPr>
        <w:t xml:space="preserve"> année</w:t>
      </w:r>
    </w:p>
    <w:p w14:paraId="1BA8EA2A" w14:textId="16321D46" w:rsidR="00362A29" w:rsidRPr="00F35AA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35AA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35AA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9"/>
        <w:gridCol w:w="5705"/>
      </w:tblGrid>
      <w:tr w:rsidR="00834179" w:rsidRPr="00F35AA9" w14:paraId="2367A8FA" w14:textId="77777777" w:rsidTr="00A50BF5"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35AA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szCs w:val="22"/>
              </w:rPr>
              <w:t>Compétences disciplinaires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35AA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34179" w:rsidRPr="00F35AA9" w14:paraId="522264D9" w14:textId="77777777" w:rsidTr="00A50BF5">
        <w:trPr>
          <w:trHeight w:val="484"/>
        </w:trPr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525BB" w14:textId="27E33D2D" w:rsidR="00A50BF5" w:rsidRPr="00F35AA9" w:rsidRDefault="00A50BF5" w:rsidP="00A50BF5">
            <w:pPr>
              <w:pStyle w:val="ListParagraph"/>
              <w:spacing w:before="120"/>
              <w:rPr>
                <w:rFonts w:cstheme="majorHAnsi"/>
              </w:rPr>
            </w:pPr>
            <w:bookmarkStart w:id="23" w:name="lt_pId024"/>
            <w:r w:rsidRPr="00F35AA9">
              <w:rPr>
                <w:rFonts w:cstheme="majorHAnsi"/>
              </w:rPr>
              <w:t xml:space="preserve">Solliciter, initialement puis de façon continue, une rétroaction critique auprès </w:t>
            </w:r>
            <w:r w:rsidRPr="00F35AA9">
              <w:rPr>
                <w:rFonts w:cstheme="majorHAnsi"/>
              </w:rPr>
              <w:br/>
              <w:t xml:space="preserve">de </w:t>
            </w:r>
            <w:r w:rsidRPr="00F35AA9">
              <w:rPr>
                <w:rFonts w:cstheme="majorHAnsi"/>
                <w:b/>
              </w:rPr>
              <w:t>sources</w:t>
            </w:r>
            <w:r w:rsidRPr="00F35AA9">
              <w:rPr>
                <w:rFonts w:cstheme="majorHAnsi"/>
              </w:rPr>
              <w:t xml:space="preserve"> multiples, puis évaluer la rétroaction</w:t>
            </w:r>
            <w:bookmarkEnd w:id="23"/>
          </w:p>
          <w:p w14:paraId="4E154229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24" w:name="lt_pId025"/>
            <w:r w:rsidRPr="00F35AA9">
              <w:rPr>
                <w:rFonts w:cstheme="majorHAnsi"/>
              </w:rPr>
              <w:t>Après l’évaluation de la rétroaction, modifier au besoin les produits ou les processus des applications commerciales</w:t>
            </w:r>
            <w:bookmarkEnd w:id="24"/>
          </w:p>
          <w:p w14:paraId="209806D3" w14:textId="77777777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25" w:name="lt_pId026"/>
            <w:r w:rsidRPr="00F35AA9">
              <w:rPr>
                <w:rFonts w:eastAsiaTheme="minorHAnsi" w:cstheme="majorHAnsi"/>
              </w:rPr>
              <w:t xml:space="preserve">Participer à la résolution de problèmes en faisant appel à des compétences adéquates pour trouver les solutions optimales en fonction des circonstances </w:t>
            </w:r>
            <w:bookmarkEnd w:id="25"/>
          </w:p>
          <w:p w14:paraId="034A7DA9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26" w:name="lt_pId027"/>
            <w:r w:rsidRPr="00F35AA9">
              <w:rPr>
                <w:rFonts w:cstheme="majorHAnsi"/>
              </w:rPr>
              <w:t>Déterminer les outils, les technologies, les matériaux, les processus et le temps nécessaires au développement et à la mise en œuvre</w:t>
            </w:r>
            <w:bookmarkEnd w:id="26"/>
          </w:p>
          <w:p w14:paraId="5BC367ED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27" w:name="lt_pId028"/>
            <w:r w:rsidRPr="00F35AA9">
              <w:rPr>
                <w:rFonts w:cstheme="majorHAnsi"/>
              </w:rPr>
              <w:t xml:space="preserve">Recourir à des </w:t>
            </w:r>
            <w:r w:rsidRPr="00F35AA9">
              <w:rPr>
                <w:rFonts w:cstheme="majorHAnsi"/>
                <w:b/>
              </w:rPr>
              <w:t>processus de gestion de projet</w:t>
            </w:r>
            <w:r w:rsidRPr="00F35AA9">
              <w:rPr>
                <w:rFonts w:cstheme="majorHAnsi"/>
              </w:rPr>
              <w:t xml:space="preserve"> pendant le travail seul ou en équipe, pour la création des procédés et des produits </w:t>
            </w:r>
            <w:bookmarkEnd w:id="27"/>
          </w:p>
          <w:p w14:paraId="7276DD64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28" w:name="lt_pId029"/>
            <w:r w:rsidRPr="00F35AA9">
              <w:rPr>
                <w:rFonts w:cstheme="majorHAnsi"/>
              </w:rPr>
              <w:t>Communiquer ses progrès afin d’accroître la rétroaction et la collaboration</w:t>
            </w:r>
            <w:bookmarkEnd w:id="28"/>
          </w:p>
          <w:p w14:paraId="5518448E" w14:textId="77777777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29" w:name="lt_pId030"/>
            <w:r w:rsidRPr="00F35AA9">
              <w:rPr>
                <w:rFonts w:eastAsiaTheme="minorHAnsi" w:cstheme="majorHAnsi"/>
              </w:rPr>
              <w:t>Créer des projets qui exigent l’utilisation d’applications commerciales intégrées</w:t>
            </w:r>
            <w:bookmarkEnd w:id="29"/>
          </w:p>
          <w:p w14:paraId="1F0AE5E9" w14:textId="1CA9067A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30" w:name="lt_pId031"/>
            <w:r w:rsidRPr="00F35AA9">
              <w:rPr>
                <w:rFonts w:cstheme="majorHAnsi"/>
              </w:rPr>
              <w:t xml:space="preserve">Évaluer de manière critique sa propre capacité à travailler efficacement seul ou </w:t>
            </w:r>
            <w:r w:rsidRPr="00F35AA9">
              <w:rPr>
                <w:rFonts w:cstheme="majorHAnsi"/>
              </w:rPr>
              <w:br/>
              <w:t>en équipe</w:t>
            </w:r>
            <w:bookmarkEnd w:id="30"/>
            <w:r w:rsidRPr="00F35AA9">
              <w:rPr>
                <w:rFonts w:cstheme="majorHAnsi"/>
              </w:rPr>
              <w:t xml:space="preserve"> </w:t>
            </w:r>
          </w:p>
          <w:p w14:paraId="0022EBD2" w14:textId="77777777" w:rsidR="00A50BF5" w:rsidRPr="00F35AA9" w:rsidRDefault="00A50BF5" w:rsidP="00A50BF5">
            <w:pPr>
              <w:pStyle w:val="Topic"/>
              <w:rPr>
                <w:rFonts w:cstheme="majorHAnsi"/>
              </w:rPr>
            </w:pPr>
            <w:bookmarkStart w:id="31" w:name="lt_pId032"/>
            <w:r w:rsidRPr="00F35AA9">
              <w:rPr>
                <w:rFonts w:cstheme="majorHAnsi"/>
              </w:rPr>
              <w:t>Compétences pratiques</w:t>
            </w:r>
            <w:bookmarkEnd w:id="31"/>
          </w:p>
          <w:p w14:paraId="56BD9867" w14:textId="70F42E9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32" w:name="lt_pId033"/>
            <w:r w:rsidRPr="00F35AA9">
              <w:rPr>
                <w:rFonts w:cstheme="majorHAnsi"/>
              </w:rPr>
              <w:t xml:space="preserve">Choisir </w:t>
            </w:r>
            <w:r w:rsidRPr="00F35AA9">
              <w:rPr>
                <w:rFonts w:cstheme="majorHAnsi"/>
                <w:b/>
              </w:rPr>
              <w:t>la forme, l’échelle et le degré de précision adéquats</w:t>
            </w:r>
            <w:r w:rsidRPr="00F35AA9">
              <w:rPr>
                <w:rFonts w:cstheme="majorHAnsi"/>
              </w:rPr>
              <w:t xml:space="preserve"> pour </w:t>
            </w:r>
            <w:r w:rsidRPr="00F35AA9">
              <w:rPr>
                <w:rFonts w:cstheme="majorHAnsi"/>
              </w:rPr>
              <w:br/>
              <w:t xml:space="preserve">une communication claire et concise des résultats </w:t>
            </w:r>
            <w:bookmarkEnd w:id="32"/>
          </w:p>
          <w:p w14:paraId="428C7B57" w14:textId="77777777" w:rsidR="00A50BF5" w:rsidRPr="00F35AA9" w:rsidRDefault="00A50BF5" w:rsidP="00A50BF5">
            <w:pPr>
              <w:pStyle w:val="ListParagraph"/>
              <w:rPr>
                <w:rFonts w:cstheme="majorHAnsi"/>
                <w:b/>
              </w:rPr>
            </w:pPr>
            <w:bookmarkStart w:id="33" w:name="lt_pId034"/>
            <w:r w:rsidRPr="00F35AA9">
              <w:rPr>
                <w:rFonts w:cstheme="majorHAnsi"/>
              </w:rPr>
              <w:t xml:space="preserve">Déterminer et évaluer de manière critique les compétences nécessaires pour l’exécution des tâches actuelles ou prévues, et </w:t>
            </w:r>
            <w:r w:rsidRPr="00F35AA9">
              <w:rPr>
                <w:rFonts w:cstheme="majorHAnsi"/>
                <w:b/>
              </w:rPr>
              <w:t>élaborer des plans précis</w:t>
            </w:r>
            <w:r w:rsidRPr="00F35AA9">
              <w:rPr>
                <w:rFonts w:cstheme="majorHAnsi"/>
              </w:rPr>
              <w:t xml:space="preserve"> pour l’acquisition de ces compétences ou leur développement </w:t>
            </w:r>
            <w:bookmarkEnd w:id="33"/>
            <w:r w:rsidRPr="00F35AA9">
              <w:rPr>
                <w:rFonts w:cstheme="majorHAnsi"/>
              </w:rPr>
              <w:t>à long terme</w:t>
            </w:r>
          </w:p>
          <w:p w14:paraId="22648B41" w14:textId="77777777" w:rsidR="00A50BF5" w:rsidRPr="00F35AA9" w:rsidRDefault="00A50BF5" w:rsidP="00A50BF5">
            <w:pPr>
              <w:pStyle w:val="ListParagraph"/>
              <w:rPr>
                <w:rFonts w:cstheme="majorHAnsi"/>
                <w:b/>
              </w:rPr>
            </w:pPr>
            <w:bookmarkStart w:id="34" w:name="lt_pId035"/>
            <w:r w:rsidRPr="00F35AA9">
              <w:rPr>
                <w:rFonts w:cstheme="majorHAnsi"/>
              </w:rPr>
              <w:t xml:space="preserve">Évaluer les </w:t>
            </w:r>
            <w:r w:rsidRPr="00F35AA9">
              <w:rPr>
                <w:rFonts w:cstheme="majorHAnsi"/>
                <w:b/>
              </w:rPr>
              <w:t>problèmes liés à la sécurité,</w:t>
            </w:r>
            <w:r w:rsidRPr="00F35AA9">
              <w:rPr>
                <w:rFonts w:cstheme="majorHAnsi"/>
              </w:rPr>
              <w:t xml:space="preserve"> pour sa propre protection ainsi que celle de ses collègues et des utilisateurs, tant dans des milieux physiques que numériques </w:t>
            </w:r>
            <w:bookmarkEnd w:id="34"/>
          </w:p>
          <w:p w14:paraId="063EFD81" w14:textId="77777777" w:rsidR="00A50BF5" w:rsidRPr="00F35AA9" w:rsidRDefault="00A50BF5" w:rsidP="00A50BF5">
            <w:pPr>
              <w:pStyle w:val="ListParagraph"/>
              <w:rPr>
                <w:rFonts w:cstheme="majorHAnsi"/>
                <w:b/>
              </w:rPr>
            </w:pPr>
            <w:bookmarkStart w:id="35" w:name="lt_pId036"/>
            <w:r w:rsidRPr="00F35AA9">
              <w:rPr>
                <w:rFonts w:cstheme="majorHAnsi"/>
              </w:rPr>
              <w:t xml:space="preserve">Évaluer et appliquer un cadre de travail pour la résolution des problèmes </w:t>
            </w:r>
            <w:bookmarkEnd w:id="35"/>
          </w:p>
          <w:p w14:paraId="398FFCE1" w14:textId="77777777" w:rsidR="00A50BF5" w:rsidRPr="00F35AA9" w:rsidRDefault="00A50BF5" w:rsidP="00A50BF5">
            <w:pPr>
              <w:pStyle w:val="Topic"/>
              <w:rPr>
                <w:rFonts w:cstheme="majorHAnsi"/>
              </w:rPr>
            </w:pPr>
            <w:bookmarkStart w:id="36" w:name="lt_pId037"/>
            <w:r w:rsidRPr="00F35AA9">
              <w:rPr>
                <w:rFonts w:cstheme="majorHAnsi"/>
              </w:rPr>
              <w:t>Technologies</w:t>
            </w:r>
            <w:bookmarkEnd w:id="36"/>
          </w:p>
          <w:p w14:paraId="63E5145C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37" w:name="lt_pId038"/>
            <w:r w:rsidRPr="00F35AA9">
              <w:rPr>
                <w:rFonts w:cstheme="majorHAnsi"/>
              </w:rPr>
              <w:t>Explorer les outils, les technologies et les systèmes existants et nouveaux, et évaluer leur efficacité pour la tâche à accomplir</w:t>
            </w:r>
            <w:bookmarkEnd w:id="37"/>
            <w:r w:rsidRPr="00F35AA9">
              <w:rPr>
                <w:rFonts w:cstheme="majorHAnsi"/>
              </w:rPr>
              <w:t xml:space="preserve"> </w:t>
            </w:r>
          </w:p>
          <w:p w14:paraId="287E313D" w14:textId="57B95D47" w:rsidR="00334E04" w:rsidRPr="00F35AA9" w:rsidRDefault="00A50BF5" w:rsidP="00A50BF5">
            <w:pPr>
              <w:pStyle w:val="ListParagraph"/>
              <w:spacing w:after="120"/>
              <w:rPr>
                <w:rFonts w:eastAsiaTheme="minorHAnsi" w:cstheme="majorHAnsi"/>
              </w:rPr>
            </w:pPr>
            <w:bookmarkStart w:id="38" w:name="lt_pId039"/>
            <w:r w:rsidRPr="00F35AA9">
              <w:rPr>
                <w:rFonts w:cstheme="majorHAnsi"/>
              </w:rPr>
              <w:t>Évaluer les répercussions, y compris les conséquences négatives possibles, de ses choix en matière de technologie</w:t>
            </w:r>
            <w:bookmarkEnd w:id="38"/>
            <w:r w:rsidRPr="00F35AA9">
              <w:rPr>
                <w:rFonts w:eastAsiaTheme="minorHAnsi" w:cstheme="majorHAnsi"/>
              </w:rPr>
              <w:t xml:space="preserve"> 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968C33" w14:textId="15774477" w:rsidR="00A50BF5" w:rsidRPr="00F35AA9" w:rsidRDefault="00A50BF5" w:rsidP="00A50BF5">
            <w:pPr>
              <w:pStyle w:val="ListParagraphindent"/>
              <w:spacing w:before="120"/>
            </w:pPr>
            <w:r w:rsidRPr="00F35AA9">
              <w:rPr>
                <w:rFonts w:eastAsia="Batang"/>
              </w:rPr>
              <w:t xml:space="preserve">les formules et les fonctions d’une feuille </w:t>
            </w:r>
            <w:r w:rsidRPr="00F35AA9">
              <w:rPr>
                <w:rFonts w:eastAsia="Batang"/>
              </w:rPr>
              <w:br/>
              <w:t>de calcul</w:t>
            </w:r>
          </w:p>
          <w:p w14:paraId="3A8D580B" w14:textId="2389836F" w:rsidR="00A50BF5" w:rsidRPr="00F35AA9" w:rsidRDefault="00A50BF5" w:rsidP="00A50BF5">
            <w:pPr>
              <w:pStyle w:val="ListParagraphindent"/>
            </w:pPr>
            <w:r w:rsidRPr="00F35AA9">
              <w:t xml:space="preserve">la conception, la création et la manipulation </w:t>
            </w:r>
            <w:r w:rsidRPr="00F35AA9">
              <w:br/>
              <w:t xml:space="preserve">de </w:t>
            </w:r>
            <w:r w:rsidRPr="00F35AA9">
              <w:rPr>
                <w:b/>
              </w:rPr>
              <w:t xml:space="preserve">bases de données et objets de bases </w:t>
            </w:r>
            <w:r w:rsidRPr="00F35AA9">
              <w:rPr>
                <w:b/>
              </w:rPr>
              <w:br/>
              <w:t>de données</w:t>
            </w:r>
          </w:p>
          <w:p w14:paraId="5B777DD4" w14:textId="77777777" w:rsidR="00A50BF5" w:rsidRPr="00F35AA9" w:rsidRDefault="00A50BF5" w:rsidP="00A50BF5">
            <w:pPr>
              <w:pStyle w:val="ListParagraphindent"/>
            </w:pPr>
            <w:bookmarkStart w:id="39" w:name="lt_pId068"/>
            <w:r w:rsidRPr="00F35AA9">
              <w:t>l’établissement, la visualisation et la synchronisation de calendriers, notamment l’ordonnancement des ressources dans des calendriers partagés</w:t>
            </w:r>
            <w:bookmarkEnd w:id="39"/>
          </w:p>
          <w:p w14:paraId="12231412" w14:textId="7D6482E3" w:rsidR="00A50BF5" w:rsidRPr="00F35AA9" w:rsidRDefault="00A50BF5" w:rsidP="00A50BF5">
            <w:pPr>
              <w:pStyle w:val="ListParagraphindent"/>
            </w:pPr>
            <w:bookmarkStart w:id="40" w:name="lt_pId069"/>
            <w:r w:rsidRPr="00F35AA9">
              <w:rPr>
                <w:rFonts w:eastAsia="Batang"/>
              </w:rPr>
              <w:t xml:space="preserve">la narration, les animations personnalisées </w:t>
            </w:r>
            <w:r w:rsidRPr="00F35AA9">
              <w:rPr>
                <w:rFonts w:eastAsia="Batang"/>
              </w:rPr>
              <w:br/>
              <w:t>et les effets dans les logiciels de présentation</w:t>
            </w:r>
            <w:bookmarkEnd w:id="40"/>
          </w:p>
          <w:p w14:paraId="66C5B926" w14:textId="13FE3F32" w:rsidR="00A50BF5" w:rsidRPr="00F35AA9" w:rsidRDefault="00A50BF5" w:rsidP="00A50BF5">
            <w:pPr>
              <w:pStyle w:val="ListParagraphindent"/>
            </w:pPr>
            <w:r w:rsidRPr="00F35AA9">
              <w:t xml:space="preserve">les logiciels de prise de notes et de gestion </w:t>
            </w:r>
            <w:r w:rsidRPr="00F35AA9">
              <w:br/>
              <w:t>de notes</w:t>
            </w:r>
          </w:p>
          <w:p w14:paraId="4A5CD300" w14:textId="2F031341" w:rsidR="00A50BF5" w:rsidRPr="00F35AA9" w:rsidRDefault="00A50BF5" w:rsidP="00A50BF5">
            <w:pPr>
              <w:pStyle w:val="ListparagraphidentLastsub-bullet"/>
            </w:pPr>
            <w:r w:rsidRPr="00F35AA9">
              <w:t xml:space="preserve">les brochures, les dépliants, les calendriers, </w:t>
            </w:r>
            <w:r w:rsidRPr="00F35AA9">
              <w:br/>
              <w:t xml:space="preserve">les publications et autres communications d’entreprise </w:t>
            </w:r>
          </w:p>
          <w:p w14:paraId="66178BED" w14:textId="77777777" w:rsidR="00A50BF5" w:rsidRPr="00F35AA9" w:rsidRDefault="00A50BF5" w:rsidP="00A50BF5">
            <w:pPr>
              <w:pStyle w:val="ListParagraph"/>
              <w:rPr>
                <w:b/>
              </w:rPr>
            </w:pPr>
            <w:r w:rsidRPr="00F35AA9">
              <w:rPr>
                <w:b/>
              </w:rPr>
              <w:t>Protocole et étiquette en matière de réunion</w:t>
            </w:r>
          </w:p>
          <w:p w14:paraId="305FF6A3" w14:textId="77777777" w:rsidR="00A50BF5" w:rsidRPr="00F35AA9" w:rsidRDefault="00A50BF5" w:rsidP="00A50BF5">
            <w:pPr>
              <w:pStyle w:val="ListParagraph"/>
            </w:pPr>
            <w:r w:rsidRPr="00F35AA9">
              <w:t xml:space="preserve">Techniques de </w:t>
            </w:r>
            <w:r w:rsidRPr="00F35AA9">
              <w:rPr>
                <w:b/>
              </w:rPr>
              <w:t>gestion de fichiers</w:t>
            </w:r>
          </w:p>
          <w:p w14:paraId="6C85A880" w14:textId="77777777" w:rsidR="00A50BF5" w:rsidRPr="00F35AA9" w:rsidRDefault="00A50BF5" w:rsidP="00A50BF5">
            <w:pPr>
              <w:pStyle w:val="ListParagraph"/>
            </w:pPr>
            <w:r w:rsidRPr="00F35AA9">
              <w:t xml:space="preserve">Infonuagique et applications de travail </w:t>
            </w:r>
          </w:p>
          <w:p w14:paraId="5E9E15CF" w14:textId="24067C82" w:rsidR="00A50BF5" w:rsidRPr="00F35AA9" w:rsidRDefault="00A50BF5" w:rsidP="00A50BF5">
            <w:pPr>
              <w:pStyle w:val="ListParagraph"/>
            </w:pPr>
            <w:r w:rsidRPr="00F35AA9">
              <w:rPr>
                <w:b/>
                <w:bCs/>
              </w:rPr>
              <w:t xml:space="preserve">Compétences relationnelles et habiletés </w:t>
            </w:r>
            <w:r w:rsidRPr="00F35AA9">
              <w:rPr>
                <w:b/>
                <w:bCs/>
              </w:rPr>
              <w:br/>
              <w:t xml:space="preserve">de présentation </w:t>
            </w:r>
            <w:r w:rsidRPr="00F35AA9">
              <w:rPr>
                <w:bCs/>
              </w:rPr>
              <w:t xml:space="preserve">pour la promotion des produits </w:t>
            </w:r>
            <w:r w:rsidRPr="00F35AA9">
              <w:rPr>
                <w:bCs/>
              </w:rPr>
              <w:br/>
              <w:t xml:space="preserve">et des services, ainsi que les communications avec </w:t>
            </w:r>
            <w:r w:rsidRPr="00F35AA9">
              <w:rPr>
                <w:bCs/>
              </w:rPr>
              <w:br/>
              <w:t xml:space="preserve">les clients potentiels </w:t>
            </w:r>
          </w:p>
          <w:p w14:paraId="71B781D5" w14:textId="77777777" w:rsidR="00A50BF5" w:rsidRPr="00F35AA9" w:rsidRDefault="00A50BF5" w:rsidP="00A50BF5">
            <w:pPr>
              <w:pStyle w:val="ListParagraph"/>
              <w:rPr>
                <w:rFonts w:cs="Calibri"/>
              </w:rPr>
            </w:pPr>
            <w:r w:rsidRPr="00F35AA9">
              <w:t xml:space="preserve">Pratiques sectorielles exemplaires </w:t>
            </w:r>
          </w:p>
          <w:p w14:paraId="28E41C67" w14:textId="27FCCE34" w:rsidR="007904B5" w:rsidRPr="00F35AA9" w:rsidRDefault="00A50BF5" w:rsidP="00A50BF5">
            <w:pPr>
              <w:pStyle w:val="ListParagraph"/>
              <w:spacing w:after="120"/>
              <w:rPr>
                <w:lang w:eastAsia="ja-JP"/>
              </w:rPr>
            </w:pPr>
            <w:r w:rsidRPr="00F35AA9">
              <w:t>Choix et possibilités de carrière dans divers secteurs du monde des affaires</w:t>
            </w:r>
          </w:p>
        </w:tc>
      </w:tr>
    </w:tbl>
    <w:p w14:paraId="527BAA69" w14:textId="35A140A5" w:rsidR="00834179" w:rsidRPr="00F35AA9" w:rsidRDefault="00834179" w:rsidP="00A50BF5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35AA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7DF22B91" wp14:editId="4E7E48B8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AA9">
        <w:rPr>
          <w:b/>
          <w:sz w:val="28"/>
        </w:rPr>
        <w:t xml:space="preserve">Domaine d’apprentissage : </w:t>
      </w:r>
      <w:r w:rsidRPr="00F35AA9">
        <w:rPr>
          <w:b/>
          <w:caps/>
          <w:sz w:val="28"/>
        </w:rPr>
        <w:t xml:space="preserve">Conception, compétences pratiques </w:t>
      </w:r>
      <w:r w:rsidRPr="00F35AA9">
        <w:rPr>
          <w:b/>
          <w:caps/>
          <w:sz w:val="28"/>
        </w:rPr>
        <w:br/>
      </w:r>
      <w:r w:rsidRPr="00F35AA9">
        <w:rPr>
          <w:b/>
          <w:caps/>
          <w:sz w:val="28"/>
        </w:rPr>
        <w:tab/>
        <w:t>Et technologies</w:t>
      </w:r>
      <w:r w:rsidRPr="00F35AA9">
        <w:rPr>
          <w:b/>
          <w:sz w:val="28"/>
        </w:rPr>
        <w:t xml:space="preserve"> — </w:t>
      </w:r>
      <w:r w:rsidR="00A50BF5" w:rsidRPr="00F35AA9">
        <w:rPr>
          <w:b/>
          <w:sz w:val="28"/>
        </w:rPr>
        <w:t>Applications informatiques commerciales</w:t>
      </w:r>
      <w:r w:rsidRPr="00F35AA9">
        <w:rPr>
          <w:b/>
          <w:sz w:val="28"/>
        </w:rPr>
        <w:tab/>
      </w:r>
      <w:r w:rsidR="00A50BF5" w:rsidRPr="00F35AA9">
        <w:rPr>
          <w:b/>
          <w:bCs/>
          <w:sz w:val="28"/>
        </w:rPr>
        <w:t>12</w:t>
      </w:r>
      <w:r w:rsidRPr="00F35AA9">
        <w:rPr>
          <w:b/>
          <w:bCs/>
          <w:position w:val="6"/>
          <w:sz w:val="20"/>
          <w:szCs w:val="20"/>
        </w:rPr>
        <w:t>e</w:t>
      </w:r>
      <w:r w:rsidRPr="00F35AA9">
        <w:rPr>
          <w:b/>
          <w:bCs/>
          <w:sz w:val="28"/>
        </w:rPr>
        <w:t xml:space="preserve"> année</w:t>
      </w:r>
    </w:p>
    <w:p w14:paraId="6D455416" w14:textId="77777777" w:rsidR="00834179" w:rsidRPr="00F35AA9" w:rsidRDefault="00834179" w:rsidP="00834179">
      <w:pPr>
        <w:tabs>
          <w:tab w:val="right" w:pos="14232"/>
        </w:tabs>
        <w:ind w:left="1368" w:right="-112"/>
      </w:pPr>
    </w:p>
    <w:p w14:paraId="17B7B6F2" w14:textId="77777777" w:rsidR="00834179" w:rsidRPr="00F35AA9" w:rsidRDefault="00834179" w:rsidP="00834179">
      <w:pPr>
        <w:spacing w:after="160"/>
        <w:jc w:val="center"/>
        <w:outlineLvl w:val="0"/>
        <w:rPr>
          <w:b/>
          <w:sz w:val="28"/>
          <w:szCs w:val="22"/>
        </w:rPr>
      </w:pPr>
      <w:r w:rsidRPr="00F35AA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  <w:gridCol w:w="5708"/>
      </w:tblGrid>
      <w:tr w:rsidR="005A71C7" w:rsidRPr="00F35AA9" w14:paraId="4F210518" w14:textId="77777777" w:rsidTr="005A71C7"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7E149DC" w14:textId="77777777" w:rsidR="00834179" w:rsidRPr="00F35AA9" w:rsidRDefault="00834179" w:rsidP="00F259F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szCs w:val="22"/>
              </w:rPr>
              <w:t>Compétences disciplinaires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8DB4634" w14:textId="77777777" w:rsidR="00834179" w:rsidRPr="00F35AA9" w:rsidRDefault="00834179" w:rsidP="00F259F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50BF5" w:rsidRPr="00F35AA9" w14:paraId="03CBE60B" w14:textId="77777777" w:rsidTr="005A71C7"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0B0D7" w14:textId="627D6A62" w:rsidR="00A50BF5" w:rsidRPr="00F35AA9" w:rsidRDefault="00A50BF5" w:rsidP="00A50BF5">
            <w:pPr>
              <w:pStyle w:val="ListParagraph"/>
              <w:spacing w:before="120"/>
              <w:rPr>
                <w:rFonts w:cstheme="majorHAnsi"/>
              </w:rPr>
            </w:pPr>
            <w:bookmarkStart w:id="41" w:name="lt_pId040"/>
            <w:r w:rsidRPr="00F35AA9">
              <w:t xml:space="preserve">Analyser le rôle que jouent les technologies dans le changement social, ainsi que </w:t>
            </w:r>
            <w:r w:rsidRPr="00F35AA9">
              <w:br/>
              <w:t xml:space="preserve">les répercussions sociales et environnementales des technologies et leur incidence sur les personnes et les relations interpersonnelles dans une perspective </w:t>
            </w:r>
            <w:r w:rsidRPr="00F35AA9">
              <w:br/>
              <w:t xml:space="preserve">de changement social </w:t>
            </w:r>
            <w:bookmarkEnd w:id="41"/>
          </w:p>
          <w:p w14:paraId="498CEC24" w14:textId="102851F2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42" w:name="lt_pId041"/>
            <w:r w:rsidRPr="00F35AA9">
              <w:rPr>
                <w:rFonts w:cstheme="majorHAnsi"/>
              </w:rPr>
              <w:t xml:space="preserve">Déterminer les outils, les technologies et le matériel nécessaires à la production, </w:t>
            </w:r>
            <w:r w:rsidRPr="00F35AA9">
              <w:rPr>
                <w:rFonts w:cstheme="majorHAnsi"/>
              </w:rPr>
              <w:br/>
              <w:t>ainsi que où et comment se procurer ces ressources,</w:t>
            </w:r>
            <w:bookmarkEnd w:id="42"/>
            <w:r w:rsidRPr="00F35AA9">
              <w:rPr>
                <w:rFonts w:cstheme="majorHAnsi"/>
              </w:rPr>
              <w:t xml:space="preserve"> et déterminer les processus </w:t>
            </w:r>
            <w:r w:rsidRPr="00F35AA9">
              <w:rPr>
                <w:rFonts w:cstheme="majorHAnsi"/>
              </w:rPr>
              <w:br/>
              <w:t>et le temps nécessaires à la production</w:t>
            </w:r>
          </w:p>
          <w:p w14:paraId="3E4BF838" w14:textId="77777777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43" w:name="lt_pId042"/>
            <w:r w:rsidRPr="00F35AA9">
              <w:rPr>
                <w:rFonts w:eastAsiaTheme="minorHAnsi" w:cstheme="majorHAnsi"/>
              </w:rPr>
              <w:t>Utiliser des outils et des technologies à des fins d’efficience</w:t>
            </w:r>
            <w:bookmarkEnd w:id="43"/>
          </w:p>
          <w:p w14:paraId="037E5FB4" w14:textId="75DC62E4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44" w:name="lt_pId043"/>
            <w:r w:rsidRPr="00F35AA9">
              <w:rPr>
                <w:rFonts w:eastAsiaTheme="minorHAnsi" w:cstheme="majorHAnsi"/>
              </w:rPr>
              <w:t xml:space="preserve">Utiliser des logiciels de productivité pour entreprise, afin de manipuler les données </w:t>
            </w:r>
            <w:r w:rsidRPr="00F35AA9">
              <w:rPr>
                <w:rFonts w:eastAsiaTheme="minorHAnsi" w:cstheme="majorHAnsi"/>
              </w:rPr>
              <w:br/>
              <w:t>et de trouver des solutions aux problèmes des entreprise</w:t>
            </w:r>
            <w:bookmarkEnd w:id="44"/>
            <w:r w:rsidRPr="00F35AA9">
              <w:rPr>
                <w:rFonts w:eastAsiaTheme="minorHAnsi" w:cstheme="majorHAnsi"/>
              </w:rPr>
              <w:t>s</w:t>
            </w:r>
          </w:p>
          <w:p w14:paraId="61B5966E" w14:textId="22CAB2F5" w:rsidR="00834179" w:rsidRPr="00F35AA9" w:rsidRDefault="00A50BF5" w:rsidP="00A50BF5">
            <w:pPr>
              <w:pStyle w:val="ListParagraph"/>
              <w:spacing w:after="120"/>
            </w:pPr>
            <w:bookmarkStart w:id="45" w:name="lt_pId044"/>
            <w:r w:rsidRPr="00F35AA9">
              <w:rPr>
                <w:rFonts w:eastAsiaTheme="minorHAnsi" w:cstheme="majorHAnsi"/>
              </w:rPr>
              <w:t xml:space="preserve">Résoudre des problèmes simples susceptibles de survenir pendant l’utilisation </w:t>
            </w:r>
            <w:r w:rsidRPr="00F35AA9">
              <w:rPr>
                <w:rFonts w:eastAsiaTheme="minorHAnsi" w:cstheme="majorHAnsi"/>
              </w:rPr>
              <w:br/>
              <w:t xml:space="preserve">d’un ordinateur, et appliquer des procédures de dépannage de base </w:t>
            </w:r>
            <w:bookmarkEnd w:id="45"/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2EF077" w14:textId="758BAAD3" w:rsidR="00834179" w:rsidRPr="00F35AA9" w:rsidRDefault="00834179" w:rsidP="00834179"/>
        </w:tc>
      </w:tr>
    </w:tbl>
    <w:p w14:paraId="492F2C53" w14:textId="77777777" w:rsidR="00834179" w:rsidRPr="00F35AA9" w:rsidRDefault="00834179">
      <w:pPr>
        <w:rPr>
          <w:sz w:val="20"/>
          <w:szCs w:val="20"/>
        </w:rPr>
      </w:pPr>
    </w:p>
    <w:p w14:paraId="31C44AF0" w14:textId="23C13F65" w:rsidR="00834179" w:rsidRPr="00F35AA9" w:rsidRDefault="00834179">
      <w:pPr>
        <w:rPr>
          <w:sz w:val="20"/>
          <w:szCs w:val="20"/>
        </w:rPr>
      </w:pPr>
      <w:bookmarkStart w:id="46" w:name="_GoBack"/>
      <w:bookmarkEnd w:id="46"/>
    </w:p>
    <w:sectPr w:rsidR="00834179" w:rsidRPr="00F35AA9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F39C9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DC6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02F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AF45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B9C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CC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C08C0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006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E0C3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D636E"/>
    <w:multiLevelType w:val="hybridMultilevel"/>
    <w:tmpl w:val="E794A8BA"/>
    <w:lvl w:ilvl="0" w:tplc="0E9C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A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4A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A1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AC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4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C7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D4758F"/>
    <w:multiLevelType w:val="hybridMultilevel"/>
    <w:tmpl w:val="E80212C4"/>
    <w:lvl w:ilvl="0" w:tplc="FEBAB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D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EF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4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5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C9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6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8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CF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8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2">
    <w:nsid w:val="764637A7"/>
    <w:multiLevelType w:val="hybridMultilevel"/>
    <w:tmpl w:val="7FD21FF2"/>
    <w:lvl w:ilvl="0" w:tplc="A53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A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4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C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3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2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67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10"/>
  </w:num>
  <w:num w:numId="5">
    <w:abstractNumId w:val="31"/>
  </w:num>
  <w:num w:numId="6">
    <w:abstractNumId w:val="8"/>
  </w:num>
  <w:num w:numId="7">
    <w:abstractNumId w:val="27"/>
  </w:num>
  <w:num w:numId="8">
    <w:abstractNumId w:val="7"/>
  </w:num>
  <w:num w:numId="9">
    <w:abstractNumId w:val="26"/>
  </w:num>
  <w:num w:numId="10">
    <w:abstractNumId w:val="33"/>
  </w:num>
  <w:num w:numId="11">
    <w:abstractNumId w:val="16"/>
  </w:num>
  <w:num w:numId="12">
    <w:abstractNumId w:val="23"/>
  </w:num>
  <w:num w:numId="13">
    <w:abstractNumId w:val="14"/>
  </w:num>
  <w:num w:numId="14">
    <w:abstractNumId w:val="28"/>
  </w:num>
  <w:num w:numId="15">
    <w:abstractNumId w:val="30"/>
  </w:num>
  <w:num w:numId="16">
    <w:abstractNumId w:val="25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24"/>
  </w:num>
  <w:num w:numId="22">
    <w:abstractNumId w:val="20"/>
  </w:num>
  <w:num w:numId="23">
    <w:abstractNumId w:val="11"/>
  </w:num>
  <w:num w:numId="24">
    <w:abstractNumId w:val="21"/>
  </w:num>
  <w:num w:numId="25">
    <w:abstractNumId w:val="19"/>
  </w:num>
  <w:num w:numId="26">
    <w:abstractNumId w:val="32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9"/>
  </w:num>
  <w:num w:numId="33">
    <w:abstractNumId w:val="5"/>
  </w:num>
  <w:num w:numId="3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9C9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2404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1C7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3E82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4179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0BF5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3EF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35AA9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  <w:style w:type="paragraph" w:customStyle="1" w:styleId="TopicSubItalics">
    <w:name w:val="Topic Sub Italics"/>
    <w:basedOn w:val="Normal"/>
    <w:qFormat/>
    <w:rsid w:val="00834179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74D6-FF53-3845-9648-A880D0A5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949</Words>
  <Characters>5410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6347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162</cp:revision>
  <cp:lastPrinted>2018-06-21T21:11:00Z</cp:lastPrinted>
  <dcterms:created xsi:type="dcterms:W3CDTF">2018-06-07T23:51:00Z</dcterms:created>
  <dcterms:modified xsi:type="dcterms:W3CDTF">2018-07-26T22:31:00Z</dcterms:modified>
</cp:coreProperties>
</file>