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3C06F760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D97A3E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D12508" w:rsidRPr="00D12508">
        <w:rPr>
          <w:b/>
          <w:bCs/>
          <w:sz w:val="28"/>
          <w:lang w:val="fr-CA" w:bidi="fr-CA"/>
        </w:rPr>
        <w:t>Conception médiatique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4098"/>
        <w:gridCol w:w="240"/>
        <w:gridCol w:w="2390"/>
      </w:tblGrid>
      <w:tr w:rsidR="00D12508" w:rsidRPr="00D26EDC" w14:paraId="4CA59F1C" w14:textId="77777777" w:rsidTr="00D12508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8191274" w:rsidR="000E4C78" w:rsidRPr="00D26EDC" w:rsidRDefault="00D12508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D12508">
              <w:rPr>
                <w:rFonts w:ascii="Helvetica" w:hAnsi="Helvetica"/>
                <w:szCs w:val="20"/>
                <w:lang w:val="fr-CA" w:bidi="fr-CA"/>
              </w:rPr>
              <w:t xml:space="preserve">La conception en fonction du cycle de vie doit tenir compte des </w:t>
            </w:r>
            <w:r w:rsidRPr="00D12508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répercussions environnementales </w:t>
            </w:r>
            <w:r w:rsidRPr="00D12508">
              <w:rPr>
                <w:rFonts w:ascii="Helvetica" w:hAnsi="Helvetica"/>
                <w:szCs w:val="20"/>
                <w:lang w:val="fr-CA" w:bidi="fr-CA"/>
              </w:rPr>
              <w:t>et sociales.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5082C5C" w:rsidR="000E4C78" w:rsidRPr="00D26EDC" w:rsidRDefault="00D12508" w:rsidP="00A12321">
            <w:pPr>
              <w:pStyle w:val="Tablestyle1"/>
              <w:rPr>
                <w:rFonts w:cs="Arial"/>
                <w:lang w:val="fr-CA"/>
              </w:rPr>
            </w:pPr>
            <w:r w:rsidRPr="00D12508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nécessitent de l’introspection,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571F46C" w:rsidR="000E4C78" w:rsidRPr="00D26EDC" w:rsidRDefault="00D12508" w:rsidP="00A12321">
            <w:pPr>
              <w:pStyle w:val="Tablestyle1"/>
              <w:rPr>
                <w:rFonts w:cs="Arial"/>
                <w:lang w:val="fr-CA"/>
              </w:rPr>
            </w:pPr>
            <w:r w:rsidRPr="00D12508">
              <w:rPr>
                <w:rFonts w:ascii="Helvetica" w:hAnsi="Helvetica"/>
                <w:szCs w:val="20"/>
                <w:lang w:val="fr-CA" w:bidi="fr-CA"/>
              </w:rPr>
              <w:t>Les outils et les technologies peuvent avoir une incidence sur la vie des gens.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317"/>
      </w:tblGrid>
      <w:tr w:rsidR="00462BF8" w:rsidRPr="00D26EDC" w14:paraId="7C49560F" w14:textId="77777777" w:rsidTr="000D74E5"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149B766" w14:textId="77777777" w:rsidTr="004125D2">
        <w:trPr>
          <w:trHeight w:val="484"/>
        </w:trPr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4703CDE2" w14:textId="77777777" w:rsidR="00D12508" w:rsidRPr="00D12508" w:rsidRDefault="00D12508" w:rsidP="00D12508">
            <w:pPr>
              <w:pStyle w:val="ListParagraph"/>
              <w:rPr>
                <w:b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 xml:space="preserve">investigation axée sur l’utilisateur </w:t>
            </w:r>
            <w:r w:rsidRPr="00D12508">
              <w:rPr>
                <w:bCs/>
                <w:color w:val="000000" w:themeColor="text1"/>
                <w:lang w:val="fr-CA" w:bidi="fr-CA"/>
              </w:rPr>
              <w:t>et d’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>observation empathique</w:t>
            </w:r>
          </w:p>
          <w:p w14:paraId="70640322" w14:textId="77FE26E6" w:rsidR="007F1D2B" w:rsidRPr="00D26EDC" w:rsidRDefault="00D12508" w:rsidP="00D12508">
            <w:pPr>
              <w:pStyle w:val="ListParagraph"/>
              <w:rPr>
                <w:b/>
                <w:lang w:val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>Collaborer dans le cadre de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 xml:space="preserve"> relations réciproques </w:t>
            </w:r>
            <w:r w:rsidRPr="00D12508">
              <w:rPr>
                <w:bCs/>
                <w:color w:val="000000" w:themeColor="text1"/>
                <w:lang w:val="fr-CA" w:bidi="fr-CA"/>
              </w:rPr>
              <w:t>tout au long du processus de conception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18C1DE11" w14:textId="77777777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 xml:space="preserve">Établir un point de vue pour le concept </w:t>
            </w:r>
          </w:p>
          <w:p w14:paraId="6070EABF" w14:textId="77777777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>Déterminer les utilisateurs potentiels, l’effet recherché et les conséquences négatives possibles</w:t>
            </w:r>
          </w:p>
          <w:p w14:paraId="0EE0B8D6" w14:textId="66EA808B" w:rsidR="007F1D2B" w:rsidRPr="00D26EDC" w:rsidRDefault="00D12508" w:rsidP="00D12508">
            <w:pPr>
              <w:pStyle w:val="ListParagraph"/>
              <w:rPr>
                <w:lang w:val="fr-CA"/>
              </w:rPr>
            </w:pPr>
            <w:r w:rsidRPr="00D12508">
              <w:rPr>
                <w:lang w:val="fr-CA" w:bidi="fr-CA"/>
              </w:rPr>
              <w:t xml:space="preserve">Tirer des conclusions sur les prémisses et les </w:t>
            </w:r>
            <w:r w:rsidRPr="00D12508">
              <w:rPr>
                <w:b/>
                <w:bCs/>
                <w:lang w:val="fr-CA" w:bidi="fr-CA"/>
              </w:rPr>
              <w:t>contraintes</w:t>
            </w:r>
            <w:r w:rsidRPr="00D12508">
              <w:rPr>
                <w:lang w:val="fr-CA" w:bidi="fr-CA"/>
              </w:rPr>
              <w:t xml:space="preserve"> qui définissent l’espace de conception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2A979E43" w14:textId="77777777" w:rsidR="00D12508" w:rsidRPr="00D12508" w:rsidRDefault="00D12508" w:rsidP="00D12508">
            <w:pPr>
              <w:pStyle w:val="ListParagraph"/>
              <w:rPr>
                <w:b/>
                <w:lang w:val="fr-CA" w:bidi="fr-CA"/>
              </w:rPr>
            </w:pPr>
            <w:r w:rsidRPr="00D12508">
              <w:rPr>
                <w:lang w:val="fr-CA" w:bidi="fr-CA"/>
              </w:rPr>
              <w:t>Relever des besoins en vue d’explorer un espace de conception</w:t>
            </w:r>
          </w:p>
          <w:p w14:paraId="159F34D4" w14:textId="77777777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>Générer des idées et ajouter aux idées des autres en vue de créer des possibilités, et les classer par ordre de priorité à des fins de prototypage</w:t>
            </w:r>
          </w:p>
          <w:p w14:paraId="17BA5D3E" w14:textId="1488D839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 xml:space="preserve">Examiner de manière critique l’influence de facteurs opposés associés </w:t>
            </w:r>
            <w:r w:rsidR="00D61758">
              <w:rPr>
                <w:lang w:val="fr-CA" w:bidi="fr-CA"/>
              </w:rPr>
              <w:br/>
            </w:r>
            <w:r w:rsidRPr="00D12508">
              <w:rPr>
                <w:lang w:val="fr-CA" w:bidi="fr-CA"/>
              </w:rPr>
              <w:t>à la vie sociale, à l’éthique et à la vie communautaire sur la conception</w:t>
            </w:r>
          </w:p>
          <w:p w14:paraId="61D86295" w14:textId="6397DE26" w:rsidR="0045169A" w:rsidRPr="00D26EDC" w:rsidRDefault="00D12508" w:rsidP="00D12508">
            <w:pPr>
              <w:pStyle w:val="ListParagraph"/>
              <w:spacing w:after="120"/>
              <w:rPr>
                <w:lang w:val="fr-CA"/>
              </w:rPr>
            </w:pPr>
            <w:r w:rsidRPr="00D12508">
              <w:rPr>
                <w:lang w:val="fr-CA" w:bidi="fr-CA"/>
              </w:rPr>
              <w:t>Collaborer avec des utilisateurs tout au long du processus de conception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C2BE985" w14:textId="77777777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>Occasions de conception</w:t>
            </w:r>
          </w:p>
          <w:p w14:paraId="0BAA3EC7" w14:textId="71217711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Technologies médiatiques</w:t>
            </w:r>
            <w:r w:rsidRPr="00D12508">
              <w:rPr>
                <w:bCs/>
                <w:color w:val="000000" w:themeColor="text1"/>
                <w:lang w:val="fr-CA" w:bidi="fr-CA"/>
              </w:rPr>
              <w:t xml:space="preserve"> au service de la conception </w:t>
            </w:r>
            <w:r w:rsidR="00D61758">
              <w:rPr>
                <w:bCs/>
                <w:color w:val="000000" w:themeColor="text1"/>
                <w:lang w:val="fr-CA" w:bidi="fr-CA"/>
              </w:rPr>
              <w:br/>
            </w:r>
            <w:r w:rsidRPr="00D12508">
              <w:rPr>
                <w:bCs/>
                <w:color w:val="000000" w:themeColor="text1"/>
                <w:lang w:val="fr-CA" w:bidi="fr-CA"/>
              </w:rPr>
              <w:t>et de l’élaboration d’images</w:t>
            </w:r>
          </w:p>
          <w:p w14:paraId="1D371942" w14:textId="77777777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Éléments de conception</w:t>
            </w:r>
          </w:p>
          <w:p w14:paraId="65D0BEF5" w14:textId="77777777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Principes de conception</w:t>
            </w:r>
          </w:p>
          <w:p w14:paraId="143AAFDF" w14:textId="2BE1BD6A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Considérations d’ordre éthique, moral ou juridique</w:t>
            </w:r>
            <w:r w:rsidRPr="00D12508">
              <w:rPr>
                <w:bCs/>
                <w:color w:val="000000" w:themeColor="text1"/>
                <w:lang w:val="fr-CA" w:bidi="fr-CA"/>
              </w:rPr>
              <w:t xml:space="preserve"> associées à l’utilisation des technologies médiatiques </w:t>
            </w:r>
            <w:r w:rsidR="00D61758">
              <w:rPr>
                <w:bCs/>
                <w:color w:val="000000" w:themeColor="text1"/>
                <w:lang w:val="fr-CA" w:bidi="fr-CA"/>
              </w:rPr>
              <w:br/>
            </w:r>
            <w:r w:rsidRPr="00D12508">
              <w:rPr>
                <w:bCs/>
                <w:color w:val="000000" w:themeColor="text1"/>
                <w:lang w:val="fr-CA" w:bidi="fr-CA"/>
              </w:rPr>
              <w:t>pour le traitement de l’image, de la vidéo et du son, y compris la question de l’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2A79C2F3" w14:textId="77777777" w:rsidR="00D12508" w:rsidRPr="00D12508" w:rsidRDefault="00D12508" w:rsidP="00D12508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</w:p>
          <w:p w14:paraId="1C389BF4" w14:textId="0E2C5744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Interprétation personnelle</w:t>
            </w:r>
            <w:r w:rsidRPr="00D12508">
              <w:rPr>
                <w:bCs/>
                <w:color w:val="000000" w:themeColor="text1"/>
                <w:lang w:val="fr-CA" w:bidi="fr-CA"/>
              </w:rPr>
              <w:t xml:space="preserve"> d’œuvres d’art médiatiques, </w:t>
            </w:r>
            <w:r w:rsidR="00D61758">
              <w:rPr>
                <w:bCs/>
                <w:color w:val="000000" w:themeColor="text1"/>
                <w:lang w:val="fr-CA" w:bidi="fr-CA"/>
              </w:rPr>
              <w:br/>
            </w:r>
            <w:r w:rsidRPr="00D12508">
              <w:rPr>
                <w:bCs/>
                <w:color w:val="000000" w:themeColor="text1"/>
                <w:lang w:val="fr-CA" w:bidi="fr-CA"/>
              </w:rPr>
              <w:t>et préférence pour certaines d’entre elles</w:t>
            </w:r>
          </w:p>
          <w:p w14:paraId="42C3918B" w14:textId="561C7151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 xml:space="preserve">Valeurs, traditions et caractéristiques d’artistes, </w:t>
            </w:r>
            <w:r w:rsidR="00D61758">
              <w:rPr>
                <w:bCs/>
                <w:color w:val="000000" w:themeColor="text1"/>
                <w:lang w:val="fr-CA" w:bidi="fr-CA"/>
              </w:rPr>
              <w:br/>
            </w:r>
            <w:r w:rsidRPr="00D12508">
              <w:rPr>
                <w:bCs/>
                <w:color w:val="000000" w:themeColor="text1"/>
                <w:lang w:val="fr-CA" w:bidi="fr-CA"/>
              </w:rPr>
              <w:t>de mouvements et de périodes</w:t>
            </w:r>
          </w:p>
          <w:p w14:paraId="63B35A49" w14:textId="77777777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>Équilibre entre la conception esthétique, le raisonnement logique et l’application pratique</w:t>
            </w:r>
          </w:p>
          <w:p w14:paraId="729B85B9" w14:textId="1C341150" w:rsidR="00D12508" w:rsidRPr="00D12508" w:rsidRDefault="00D12508" w:rsidP="00D12508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 xml:space="preserve">Influences techniques, stylistiques, symboliques </w:t>
            </w:r>
            <w:r w:rsidR="00D61758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>et culturelles</w:t>
            </w:r>
          </w:p>
          <w:p w14:paraId="03C90176" w14:textId="210FC8A6" w:rsidR="00F82197" w:rsidRPr="00D26EDC" w:rsidRDefault="00F82197" w:rsidP="00D12508">
            <w:pPr>
              <w:rPr>
                <w:lang w:val="fr-CA"/>
              </w:rPr>
            </w:pPr>
          </w:p>
        </w:tc>
      </w:tr>
    </w:tbl>
    <w:p w14:paraId="4419F9AA" w14:textId="724CFFBB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D97A3E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D12508" w:rsidRPr="00D12508">
        <w:rPr>
          <w:b/>
          <w:bCs/>
          <w:sz w:val="28"/>
          <w:lang w:val="fr-CA" w:bidi="fr-CA"/>
        </w:rPr>
        <w:t>Conception médiatique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2E2B08E1" w14:textId="77777777" w:rsidTr="00D12508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D12508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Prototypage</w:t>
            </w:r>
          </w:p>
          <w:p w14:paraId="4918AEAF" w14:textId="77777777" w:rsidR="00D12508" w:rsidRPr="00D12508" w:rsidRDefault="00D12508" w:rsidP="00D12508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D12508">
              <w:rPr>
                <w:color w:val="000000" w:themeColor="text1"/>
                <w:lang w:val="fr-CA" w:bidi="fr-CA"/>
              </w:rPr>
              <w:t xml:space="preserve">Choisir et utiliser une variété de 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D12508">
              <w:rPr>
                <w:color w:val="000000" w:themeColor="text1"/>
                <w:lang w:val="fr-CA" w:bidi="fr-CA"/>
              </w:rPr>
              <w:t xml:space="preserve"> et de </w:t>
            </w:r>
            <w:r w:rsidRPr="00D12508">
              <w:rPr>
                <w:b/>
                <w:color w:val="000000" w:themeColor="text1"/>
                <w:lang w:val="fr-CA" w:bidi="fr-CA"/>
              </w:rPr>
              <w:t>sources d’information</w:t>
            </w:r>
          </w:p>
          <w:p w14:paraId="52F242BE" w14:textId="77777777" w:rsidR="00D12508" w:rsidRPr="00D12508" w:rsidRDefault="00D12508" w:rsidP="00D12508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D12508">
              <w:rPr>
                <w:color w:val="000000" w:themeColor="text1"/>
                <w:lang w:val="fr-CA" w:bidi="fr-CA"/>
              </w:rPr>
              <w:t>Choisir la forme et le degré de précision adéquats pour l’élaboration des prototypes, et établir des procédures pour le prototypage d’idées multiples</w:t>
            </w:r>
          </w:p>
          <w:p w14:paraId="32F764B1" w14:textId="77777777" w:rsidR="00D12508" w:rsidRPr="00D12508" w:rsidRDefault="00D12508" w:rsidP="00D12508">
            <w:pPr>
              <w:pStyle w:val="ListParagraph"/>
              <w:rPr>
                <w:b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 xml:space="preserve">Analyser le concept en fonction du cycle de vie et en évaluer les 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>répercussions</w:t>
            </w:r>
          </w:p>
          <w:p w14:paraId="42810870" w14:textId="57DEA2D5" w:rsidR="007F1D2B" w:rsidRPr="00D26EDC" w:rsidRDefault="00D12508" w:rsidP="00D12508">
            <w:pPr>
              <w:pStyle w:val="ListParagraph"/>
              <w:rPr>
                <w:lang w:val="fr-CA"/>
              </w:rPr>
            </w:pPr>
            <w:r w:rsidRPr="00D12508">
              <w:rPr>
                <w:color w:val="000000" w:themeColor="text1"/>
                <w:lang w:val="fr-CA" w:bidi="fr-CA"/>
              </w:rPr>
              <w:t xml:space="preserve">Consigner les réalisations des </w:t>
            </w:r>
            <w:r w:rsidRPr="00D12508">
              <w:rPr>
                <w:b/>
                <w:color w:val="000000" w:themeColor="text1"/>
                <w:lang w:val="fr-CA" w:bidi="fr-CA"/>
              </w:rPr>
              <w:t xml:space="preserve">versions successives </w:t>
            </w:r>
            <w:r w:rsidRPr="00D12508">
              <w:rPr>
                <w:color w:val="000000" w:themeColor="text1"/>
                <w:lang w:val="fr-CA" w:bidi="fr-CA"/>
              </w:rPr>
              <w:t>du prototype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15C990F7" w14:textId="77777777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>Choisir des</w:t>
            </w:r>
            <w:r w:rsidRPr="00D12508">
              <w:rPr>
                <w:b/>
                <w:bCs/>
                <w:lang w:val="fr-CA" w:bidi="fr-CA"/>
              </w:rPr>
              <w:t xml:space="preserve"> sources de rétroaction</w:t>
            </w:r>
            <w:r w:rsidRPr="00D12508">
              <w:rPr>
                <w:lang w:val="fr-CA" w:bidi="fr-CA"/>
              </w:rPr>
              <w:t xml:space="preserve"> et y faire appel</w:t>
            </w:r>
          </w:p>
          <w:p w14:paraId="70CB0734" w14:textId="77777777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 xml:space="preserve">Concevoir une </w:t>
            </w:r>
            <w:r w:rsidRPr="00D12508">
              <w:rPr>
                <w:b/>
                <w:bCs/>
                <w:lang w:val="fr-CA" w:bidi="fr-CA"/>
              </w:rPr>
              <w:t>procédure d’essai adéquate</w:t>
            </w:r>
            <w:r w:rsidRPr="00D12508">
              <w:rPr>
                <w:lang w:val="fr-CA" w:bidi="fr-CA"/>
              </w:rPr>
              <w:t xml:space="preserve"> pour le prototype</w:t>
            </w:r>
          </w:p>
          <w:p w14:paraId="37E04DED" w14:textId="77777777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>Mettre en pratique les recommandations reçues, évaluer le concept et le modifier</w:t>
            </w:r>
          </w:p>
          <w:p w14:paraId="6CB28BCB" w14:textId="331A56A3" w:rsidR="007F1D2B" w:rsidRPr="00D26EDC" w:rsidRDefault="00D12508" w:rsidP="00D12508">
            <w:pPr>
              <w:pStyle w:val="ListParagraph"/>
              <w:rPr>
                <w:lang w:val="fr-CA"/>
              </w:rPr>
            </w:pPr>
            <w:r w:rsidRPr="00D12508">
              <w:rPr>
                <w:lang w:val="fr-CA" w:bidi="fr-CA"/>
              </w:rPr>
              <w:t>Élaborer de nouvelles versions du prototype ou abandonner le concept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30647040" w14:textId="77777777" w:rsidR="00D12508" w:rsidRPr="00D12508" w:rsidRDefault="00D12508" w:rsidP="00D12508">
            <w:pPr>
              <w:pStyle w:val="ListParagraph"/>
              <w:rPr>
                <w:bCs/>
                <w:lang w:val="fr-CA" w:bidi="fr-CA"/>
              </w:rPr>
            </w:pPr>
            <w:r w:rsidRPr="00D12508">
              <w:rPr>
                <w:bCs/>
                <w:lang w:val="fr-CA" w:bidi="fr-CA"/>
              </w:rPr>
              <w:t>Déterminer les outils, les technologies, le matériel, les procédés et le temps nécessaires à la production</w:t>
            </w:r>
          </w:p>
          <w:p w14:paraId="3B4FD136" w14:textId="60DBB1FC" w:rsidR="00D12508" w:rsidRPr="00D26EDC" w:rsidRDefault="00D12508" w:rsidP="00D1250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fr-CA" w:bidi="fr-CA"/>
              </w:rPr>
            </w:pPr>
            <w:r w:rsidRPr="00D12508">
              <w:rPr>
                <w:bCs/>
                <w:lang w:val="fr-CA" w:bidi="fr-CA"/>
              </w:rPr>
              <w:t xml:space="preserve">Recourir à des </w:t>
            </w:r>
            <w:r w:rsidRPr="00D12508">
              <w:rPr>
                <w:b/>
                <w:bCs/>
                <w:lang w:val="fr-CA" w:bidi="fr-CA"/>
              </w:rPr>
              <w:t>processus de gestion de projet</w:t>
            </w:r>
            <w:r w:rsidRPr="00D12508">
              <w:rPr>
                <w:bCs/>
                <w:lang w:val="fr-CA" w:bidi="fr-CA"/>
              </w:rPr>
              <w:t xml:space="preserve">, pendant le travail individuel </w:t>
            </w:r>
            <w:r w:rsidR="00D61758">
              <w:rPr>
                <w:bCs/>
                <w:lang w:val="fr-CA" w:bidi="fr-CA"/>
              </w:rPr>
              <w:br/>
            </w:r>
            <w:r w:rsidRPr="00D12508">
              <w:rPr>
                <w:bCs/>
                <w:lang w:val="fr-CA" w:bidi="fr-CA"/>
              </w:rPr>
              <w:t>ou collectif, pour la coordination de la production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7AE4DF58" w14:textId="77777777" w:rsidR="00D12508" w:rsidRPr="00D12508" w:rsidRDefault="00D12508" w:rsidP="00D12508">
            <w:pPr>
              <w:pStyle w:val="ListParagraph"/>
              <w:rPr>
                <w:bCs/>
                <w:lang w:val="fr-CA" w:bidi="fr-CA"/>
              </w:rPr>
            </w:pPr>
            <w:r w:rsidRPr="00D12508">
              <w:rPr>
                <w:bCs/>
                <w:lang w:val="fr-CA" w:bidi="fr-CA"/>
              </w:rPr>
              <w:t>Communiquer</w:t>
            </w:r>
            <w:r w:rsidRPr="00D12508">
              <w:rPr>
                <w:b/>
                <w:bCs/>
                <w:lang w:val="fr-CA" w:bidi="fr-CA"/>
              </w:rPr>
              <w:t xml:space="preserve"> </w:t>
            </w:r>
            <w:r w:rsidRPr="00D12508">
              <w:rPr>
                <w:bCs/>
                <w:lang w:val="fr-CA" w:bidi="fr-CA"/>
              </w:rPr>
              <w:t>ses progrès tout au long du processus de conception, afin de multiplier les occasions de rétroaction</w:t>
            </w:r>
          </w:p>
          <w:p w14:paraId="3959345F" w14:textId="77777777" w:rsidR="00D12508" w:rsidRPr="00D12508" w:rsidRDefault="00D12508" w:rsidP="00D12508">
            <w:pPr>
              <w:pStyle w:val="ListParagraph"/>
              <w:rPr>
                <w:bCs/>
                <w:lang w:val="fr-CA" w:bidi="fr-CA"/>
              </w:rPr>
            </w:pPr>
            <w:r w:rsidRPr="00D12508">
              <w:rPr>
                <w:bCs/>
                <w:lang w:val="fr-CA" w:bidi="fr-CA"/>
              </w:rPr>
              <w:t xml:space="preserve">Déterminer comment et à qui </w:t>
            </w:r>
            <w:r w:rsidRPr="00D12508">
              <w:rPr>
                <w:b/>
                <w:bCs/>
                <w:lang w:val="fr-CA" w:bidi="fr-CA"/>
              </w:rPr>
              <w:t>présenter</w:t>
            </w:r>
            <w:r w:rsidRPr="00D12508">
              <w:rPr>
                <w:bCs/>
                <w:lang w:val="fr-CA" w:bidi="fr-CA"/>
              </w:rPr>
              <w:t xml:space="preserve"> les aspects créatifs du concept et, s’il y a lieu, la </w:t>
            </w:r>
            <w:r w:rsidRPr="00D12508">
              <w:rPr>
                <w:b/>
                <w:bCs/>
                <w:lang w:val="fr-CA" w:bidi="fr-CA"/>
              </w:rPr>
              <w:t>propriété intellectuelle</w:t>
            </w:r>
          </w:p>
          <w:p w14:paraId="2E3AEEAA" w14:textId="674801FC" w:rsidR="00D12508" w:rsidRPr="00D12508" w:rsidRDefault="00D12508" w:rsidP="00D12508">
            <w:pPr>
              <w:pStyle w:val="ListParagraph"/>
              <w:rPr>
                <w:bCs/>
                <w:lang w:val="fr-CA" w:bidi="fr-CA"/>
              </w:rPr>
            </w:pPr>
            <w:r w:rsidRPr="00D12508">
              <w:rPr>
                <w:bCs/>
                <w:lang w:val="fr-CA" w:bidi="fr-CA"/>
              </w:rPr>
              <w:t xml:space="preserve">Envisager les diverses façons dont d’autres personnes pourraient développer </w:t>
            </w:r>
            <w:r w:rsidR="00D61758">
              <w:rPr>
                <w:bCs/>
                <w:lang w:val="fr-CA" w:bidi="fr-CA"/>
              </w:rPr>
              <w:br/>
            </w:r>
            <w:r w:rsidRPr="00D12508">
              <w:rPr>
                <w:bCs/>
                <w:lang w:val="fr-CA" w:bidi="fr-CA"/>
              </w:rPr>
              <w:t xml:space="preserve">le concept </w:t>
            </w:r>
          </w:p>
          <w:p w14:paraId="25E2B48B" w14:textId="508120E6" w:rsidR="00D12508" w:rsidRPr="00D12508" w:rsidRDefault="00D12508" w:rsidP="00D12508">
            <w:pPr>
              <w:pStyle w:val="ListParagraph"/>
              <w:rPr>
                <w:bCs/>
                <w:lang w:val="fr-CA" w:bidi="fr-CA"/>
              </w:rPr>
            </w:pPr>
            <w:r w:rsidRPr="00D12508">
              <w:rPr>
                <w:bCs/>
                <w:lang w:val="fr-CA" w:bidi="fr-CA"/>
              </w:rPr>
              <w:t xml:space="preserve">Réfléchir de manière critique à son processus mental et à ses méthodes </w:t>
            </w:r>
            <w:r w:rsidR="00D61758">
              <w:rPr>
                <w:bCs/>
                <w:lang w:val="fr-CA" w:bidi="fr-CA"/>
              </w:rPr>
              <w:br/>
            </w:r>
            <w:r w:rsidRPr="00D12508">
              <w:rPr>
                <w:bCs/>
                <w:lang w:val="fr-CA" w:bidi="fr-CA"/>
              </w:rPr>
              <w:t>de conception, et dégager de nouveaux objectifs de conception</w:t>
            </w:r>
          </w:p>
          <w:p w14:paraId="287E313D" w14:textId="04D7F72B" w:rsidR="00707ADF" w:rsidRPr="00D26EDC" w:rsidRDefault="00D12508" w:rsidP="00D1250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D12508">
              <w:rPr>
                <w:bCs/>
                <w:lang w:val="fr-CA" w:bidi="fr-CA"/>
              </w:rPr>
              <w:t xml:space="preserve">Évaluer sa capacité à travailler efficacement seul et en groupe pendant la mise </w:t>
            </w:r>
            <w:r w:rsidR="00D61758">
              <w:rPr>
                <w:bCs/>
                <w:lang w:val="fr-CA" w:bidi="fr-CA"/>
              </w:rPr>
              <w:br/>
            </w:r>
            <w:r w:rsidRPr="00D12508">
              <w:rPr>
                <w:bCs/>
                <w:lang w:val="fr-CA" w:bidi="fr-CA"/>
              </w:rPr>
              <w:t>en œuvre des processus de gestion de projet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15D1F" w14:textId="77777777" w:rsidR="00D12508" w:rsidRPr="00D12508" w:rsidRDefault="00D12508" w:rsidP="00D12508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Production médiatique</w:t>
            </w:r>
            <w:r w:rsidRPr="00D12508">
              <w:rPr>
                <w:bCs/>
                <w:color w:val="000000" w:themeColor="text1"/>
                <w:lang w:val="fr-CA" w:bidi="fr-CA"/>
              </w:rPr>
              <w:t xml:space="preserve"> au cours de diverses étapes de l’élaboration du projet, en vue d’améliorer ou de modifier celui-ci</w:t>
            </w:r>
          </w:p>
          <w:p w14:paraId="64AE5FC7" w14:textId="77777777" w:rsidR="00D12508" w:rsidRPr="00D12508" w:rsidRDefault="00D12508" w:rsidP="00D12508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>Technologies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 xml:space="preserve"> conformes aux normes</w:t>
            </w:r>
          </w:p>
          <w:p w14:paraId="109D3654" w14:textId="77777777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 xml:space="preserve">Caractéristiques clés et stylisation artistique des œuvres d’art médiatiques, en vue d’explorer divers points de vue, notamment les </w:t>
            </w:r>
            <w:r w:rsidRPr="00D12508">
              <w:rPr>
                <w:b/>
                <w:bCs/>
                <w:color w:val="000000" w:themeColor="text1"/>
                <w:lang w:val="fr-CA" w:bidi="fr-CA"/>
              </w:rPr>
              <w:t>perspectives</w:t>
            </w:r>
            <w:r w:rsidRPr="00D12508">
              <w:rPr>
                <w:bCs/>
                <w:color w:val="000000" w:themeColor="text1"/>
                <w:lang w:val="fr-CA" w:bidi="fr-CA"/>
              </w:rPr>
              <w:t xml:space="preserve"> des peuples autochtones du Canada</w:t>
            </w:r>
          </w:p>
          <w:p w14:paraId="7A39F09B" w14:textId="77777777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/>
                <w:bCs/>
                <w:color w:val="000000" w:themeColor="text1"/>
                <w:lang w:val="fr-CA" w:bidi="fr-CA"/>
              </w:rPr>
              <w:t>Conception en fonction du cycle de vie</w:t>
            </w:r>
          </w:p>
          <w:p w14:paraId="1BD05E13" w14:textId="77777777" w:rsid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>Habiletés dans la présentation de concepts à des clients potentiels</w:t>
            </w:r>
          </w:p>
          <w:p w14:paraId="10321AC1" w14:textId="6C31D767" w:rsidR="00D12508" w:rsidRPr="00D12508" w:rsidRDefault="00D12508" w:rsidP="00D1250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D12508">
              <w:rPr>
                <w:bCs/>
                <w:color w:val="000000" w:themeColor="text1"/>
                <w:lang w:val="fr-CA" w:bidi="fr-CA"/>
              </w:rPr>
              <w:t xml:space="preserve">Utilisation adéquate des technologies, notamment </w:t>
            </w:r>
            <w:r w:rsidR="00D61758">
              <w:rPr>
                <w:bCs/>
                <w:color w:val="000000" w:themeColor="text1"/>
                <w:lang w:val="fr-CA" w:bidi="fr-CA"/>
              </w:rPr>
              <w:br/>
            </w:r>
            <w:r w:rsidRPr="00D12508">
              <w:rPr>
                <w:bCs/>
                <w:color w:val="000000" w:themeColor="text1"/>
                <w:lang w:val="fr-CA" w:bidi="fr-CA"/>
              </w:rPr>
              <w:t xml:space="preserve">en ce qui concerne la citoyenneté, l’étiquette et la </w:t>
            </w:r>
            <w:proofErr w:type="spellStart"/>
            <w:r w:rsidRPr="00D12508">
              <w:rPr>
                <w:bCs/>
                <w:color w:val="000000" w:themeColor="text1"/>
                <w:lang w:val="fr-CA" w:bidi="fr-CA"/>
              </w:rPr>
              <w:t>littératie</w:t>
            </w:r>
            <w:proofErr w:type="spellEnd"/>
            <w:r w:rsidRPr="00D12508">
              <w:rPr>
                <w:bCs/>
                <w:color w:val="000000" w:themeColor="text1"/>
                <w:lang w:val="fr-CA" w:bidi="fr-CA"/>
              </w:rPr>
              <w:t xml:space="preserve"> numériques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0EFB8B51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D97A3E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D12508" w:rsidRPr="00D12508">
        <w:rPr>
          <w:b/>
          <w:bCs/>
          <w:sz w:val="28"/>
          <w:lang w:val="fr-CA" w:bidi="fr-CA"/>
        </w:rPr>
        <w:t>Conception médiatique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D26EDC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527FB677" w14:textId="4F217FC1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 xml:space="preserve">Appliquer les procédures de sécurité pour soi-même, pour ses collègues et pour </w:t>
            </w:r>
            <w:r w:rsidR="00D61758">
              <w:rPr>
                <w:lang w:val="fr-CA" w:bidi="fr-CA"/>
              </w:rPr>
              <w:br/>
            </w:r>
            <w:r w:rsidRPr="00D12508">
              <w:rPr>
                <w:lang w:val="fr-CA" w:bidi="fr-CA"/>
              </w:rPr>
              <w:t>les utilisateurs, dans les milieux tant physiques que numériques</w:t>
            </w:r>
          </w:p>
          <w:p w14:paraId="1906E4FE" w14:textId="532EFA56" w:rsidR="00462BF8" w:rsidRPr="00D26EDC" w:rsidRDefault="00D12508" w:rsidP="00D12508">
            <w:pPr>
              <w:pStyle w:val="ListParagraph"/>
              <w:rPr>
                <w:lang w:val="fr-CA"/>
              </w:rPr>
            </w:pPr>
            <w:r w:rsidRPr="00D12508">
              <w:rPr>
                <w:bCs/>
                <w:lang w:val="fr-CA" w:bidi="fr-CA"/>
              </w:rPr>
              <w:t xml:space="preserve">Déterminer et évaluer les compétences nécessaires à la réalisation du concept, </w:t>
            </w:r>
            <w:r w:rsidR="00D61758">
              <w:rPr>
                <w:bCs/>
                <w:lang w:val="fr-CA" w:bidi="fr-CA"/>
              </w:rPr>
              <w:br/>
            </w:r>
            <w:r w:rsidRPr="00D12508">
              <w:rPr>
                <w:bCs/>
                <w:lang w:val="fr-CA" w:bidi="fr-CA"/>
              </w:rPr>
              <w:t>et élaborer des plans précis pour l’acquisition de ces compétences ou leur développement à long terme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0FEE63C0" w14:textId="4C468C4F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 xml:space="preserve">Examiner les outils, les </w:t>
            </w:r>
            <w:r w:rsidRPr="00D12508">
              <w:rPr>
                <w:b/>
                <w:bCs/>
                <w:lang w:val="fr-CA" w:bidi="fr-CA"/>
              </w:rPr>
              <w:t>technologies</w:t>
            </w:r>
            <w:r w:rsidRPr="00D12508">
              <w:rPr>
                <w:lang w:val="fr-CA" w:bidi="fr-CA"/>
              </w:rPr>
              <w:t xml:space="preserve"> et les systèmes existants et nouveaux, </w:t>
            </w:r>
            <w:r w:rsidR="00D61758">
              <w:rPr>
                <w:lang w:val="fr-CA" w:bidi="fr-CA"/>
              </w:rPr>
              <w:br/>
            </w:r>
            <w:r w:rsidRPr="00D12508">
              <w:rPr>
                <w:lang w:val="fr-CA" w:bidi="fr-CA"/>
              </w:rPr>
              <w:t>afin de déterminer leur efficacité pour la réalisation du concept</w:t>
            </w:r>
          </w:p>
          <w:p w14:paraId="47757E3D" w14:textId="49818F16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 xml:space="preserve">Évaluer les répercussions, y compris les conséquences négatives possibles, </w:t>
            </w:r>
            <w:r w:rsidR="00D61758">
              <w:rPr>
                <w:lang w:val="fr-CA" w:bidi="fr-CA"/>
              </w:rPr>
              <w:br/>
            </w:r>
            <w:r w:rsidRPr="00D12508">
              <w:rPr>
                <w:lang w:val="fr-CA" w:bidi="fr-CA"/>
              </w:rPr>
              <w:t>de ses choix technologiques</w:t>
            </w:r>
          </w:p>
          <w:p w14:paraId="0178BA90" w14:textId="77777777" w:rsidR="00D12508" w:rsidRPr="00D12508" w:rsidRDefault="00D12508" w:rsidP="00D12508">
            <w:pPr>
              <w:pStyle w:val="ListParagraph"/>
              <w:rPr>
                <w:lang w:val="fr-CA" w:bidi="fr-CA"/>
              </w:rPr>
            </w:pPr>
            <w:r w:rsidRPr="00D12508">
              <w:rPr>
                <w:lang w:val="fr-CA" w:bidi="fr-CA"/>
              </w:rPr>
              <w:t>Analyser le rôle que jouent les technologies dans les changements sociétaux</w:t>
            </w:r>
          </w:p>
          <w:p w14:paraId="46E8AE56" w14:textId="0F99D5F8" w:rsidR="00F13713" w:rsidRPr="00D26EDC" w:rsidRDefault="00D12508" w:rsidP="00D12508">
            <w:pPr>
              <w:pStyle w:val="ListParagraph"/>
              <w:spacing w:after="120"/>
              <w:rPr>
                <w:lang w:val="fr-CA"/>
              </w:rPr>
            </w:pPr>
            <w:r w:rsidRPr="00D12508">
              <w:rPr>
                <w:lang w:val="fr-CA" w:bidi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0" w:name="_GoBack"/>
      <w:bookmarkEnd w:id="0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DE85E" w14:textId="77777777" w:rsidR="00C7579F" w:rsidRDefault="00C7579F">
      <w:r>
        <w:separator/>
      </w:r>
    </w:p>
  </w:endnote>
  <w:endnote w:type="continuationSeparator" w:id="0">
    <w:p w14:paraId="63E4AC4A" w14:textId="77777777" w:rsidR="00C7579F" w:rsidRDefault="00C7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D12508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BB50A" w14:textId="77777777" w:rsidR="00C7579F" w:rsidRDefault="00C7579F">
      <w:r>
        <w:separator/>
      </w:r>
    </w:p>
  </w:footnote>
  <w:footnote w:type="continuationSeparator" w:id="0">
    <w:p w14:paraId="7B16CE3C" w14:textId="77777777" w:rsidR="00C7579F" w:rsidRDefault="00C7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60B23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3225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79F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2DD2"/>
    <w:rsid w:val="00D26EDC"/>
    <w:rsid w:val="00D41F6E"/>
    <w:rsid w:val="00D4637F"/>
    <w:rsid w:val="00D61758"/>
    <w:rsid w:val="00D64299"/>
    <w:rsid w:val="00D65F87"/>
    <w:rsid w:val="00D735D9"/>
    <w:rsid w:val="00D8654A"/>
    <w:rsid w:val="00D956C7"/>
    <w:rsid w:val="00D97A3E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DCDF-EAEE-A341-B23E-9933F783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5483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40</cp:revision>
  <cp:lastPrinted>2018-03-14T18:14:00Z</cp:lastPrinted>
  <dcterms:created xsi:type="dcterms:W3CDTF">2018-04-04T20:20:00Z</dcterms:created>
  <dcterms:modified xsi:type="dcterms:W3CDTF">2018-08-08T16:45:00Z</dcterms:modified>
</cp:coreProperties>
</file>