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6DD380A0"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lang w:val="fr-CA"/>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475545">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83185F" w:rsidRPr="00D26EDC">
        <w:rPr>
          <w:b/>
          <w:sz w:val="28"/>
          <w:lang w:val="fr-CA"/>
        </w:rPr>
        <w:t>Relations familiales et interpersonnelles</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655"/>
        <w:gridCol w:w="240"/>
        <w:gridCol w:w="4185"/>
        <w:gridCol w:w="240"/>
        <w:gridCol w:w="2914"/>
      </w:tblGrid>
      <w:tr w:rsidR="00137D64" w:rsidRPr="00D26EDC" w14:paraId="4CA59F1C" w14:textId="77777777" w:rsidTr="000D74E5">
        <w:trPr>
          <w:jc w:val="center"/>
        </w:trPr>
        <w:tc>
          <w:tcPr>
            <w:tcW w:w="2655" w:type="dxa"/>
            <w:tcBorders>
              <w:top w:val="single" w:sz="2" w:space="0" w:color="auto"/>
              <w:left w:val="single" w:sz="2" w:space="0" w:color="auto"/>
              <w:bottom w:val="single" w:sz="2" w:space="0" w:color="auto"/>
              <w:right w:val="single" w:sz="2" w:space="0" w:color="auto"/>
            </w:tcBorders>
            <w:shd w:val="clear" w:color="auto" w:fill="FEECBC"/>
          </w:tcPr>
          <w:p w14:paraId="046A9604" w14:textId="2BDB6AC1" w:rsidR="000E4C78" w:rsidRPr="00D26EDC" w:rsidRDefault="000D74E5" w:rsidP="00A12321">
            <w:pPr>
              <w:pStyle w:val="Tablestyle1"/>
              <w:rPr>
                <w:rFonts w:ascii="Helvetica" w:hAnsi="Helvetica" w:cs="Arial"/>
                <w:lang w:val="fr-CA"/>
              </w:rPr>
            </w:pPr>
            <w:r w:rsidRPr="00D26EDC">
              <w:rPr>
                <w:rFonts w:ascii="Helvetica" w:hAnsi="Helvetica"/>
                <w:szCs w:val="20"/>
                <w:lang w:val="fr-CA"/>
              </w:rPr>
              <w:t>Les services et les produits peuvent être conçus dans un cadre de consultation et de collaboration.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4185" w:type="dxa"/>
            <w:tcBorders>
              <w:top w:val="single" w:sz="2" w:space="0" w:color="auto"/>
              <w:left w:val="single" w:sz="2" w:space="0" w:color="auto"/>
              <w:bottom w:val="single" w:sz="2" w:space="0" w:color="auto"/>
              <w:right w:val="single" w:sz="2" w:space="0" w:color="auto"/>
            </w:tcBorders>
            <w:shd w:val="clear" w:color="auto" w:fill="FEECBC"/>
          </w:tcPr>
          <w:p w14:paraId="7B41F80D" w14:textId="1E204EB0" w:rsidR="000E4C78" w:rsidRPr="00D26EDC" w:rsidRDefault="000D74E5" w:rsidP="00A12321">
            <w:pPr>
              <w:pStyle w:val="Tablestyle1"/>
              <w:rPr>
                <w:rFonts w:cs="Arial"/>
                <w:lang w:val="fr-CA"/>
              </w:rPr>
            </w:pPr>
            <w:r w:rsidRPr="00D26EDC">
              <w:rPr>
                <w:rFonts w:ascii="Helvetica" w:hAnsi="Helvetica"/>
                <w:bCs/>
                <w:szCs w:val="20"/>
                <w:lang w:val="fr-CA"/>
              </w:rPr>
              <w:t>Les projets de</w:t>
            </w:r>
            <w:r w:rsidRPr="00D26EDC">
              <w:rPr>
                <w:rFonts w:ascii="Helvetica" w:hAnsi="Helvetica"/>
                <w:b/>
                <w:bCs/>
                <w:szCs w:val="20"/>
                <w:lang w:val="fr-CA"/>
              </w:rPr>
              <w:t xml:space="preserve"> conception de services</w:t>
            </w:r>
            <w:r w:rsidRPr="00D26EDC">
              <w:rPr>
                <w:rFonts w:ascii="Helvetica" w:hAnsi="Helvetica"/>
                <w:szCs w:val="20"/>
                <w:lang w:val="fr-CA"/>
              </w:rPr>
              <w:t xml:space="preserve"> nécessitent l’évaluation, par l’élève, de ses compétences en résolution de problèmes et le développement de ces compétences.</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914" w:type="dxa"/>
            <w:tcBorders>
              <w:top w:val="single" w:sz="2" w:space="0" w:color="auto"/>
              <w:left w:val="single" w:sz="2" w:space="0" w:color="auto"/>
              <w:bottom w:val="single" w:sz="2" w:space="0" w:color="auto"/>
              <w:right w:val="single" w:sz="2" w:space="0" w:color="auto"/>
            </w:tcBorders>
            <w:shd w:val="clear" w:color="auto" w:fill="FEECBC"/>
          </w:tcPr>
          <w:p w14:paraId="5CDEB472" w14:textId="367CC557" w:rsidR="000E4C78" w:rsidRPr="00D26EDC" w:rsidRDefault="000D74E5" w:rsidP="00A12321">
            <w:pPr>
              <w:pStyle w:val="Tablestyle1"/>
              <w:rPr>
                <w:rFonts w:cs="Arial"/>
                <w:lang w:val="fr-CA"/>
              </w:rPr>
            </w:pPr>
            <w:r w:rsidRPr="00D26EDC">
              <w:rPr>
                <w:rFonts w:ascii="Helvetica" w:hAnsi="Helvetica"/>
                <w:szCs w:val="20"/>
                <w:lang w:val="fr-CA"/>
              </w:rPr>
              <w:t>Les outils et les technologies peuvent avoir une incidence sur les communications et les rapports interpersonnels.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6317"/>
      </w:tblGrid>
      <w:tr w:rsidR="00462BF8" w:rsidRPr="00D26EDC" w14:paraId="7C49560F" w14:textId="77777777" w:rsidTr="000D74E5">
        <w:tc>
          <w:tcPr>
            <w:tcW w:w="276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223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137D64" w:rsidRPr="00D26EDC" w14:paraId="5149B766" w14:textId="77777777" w:rsidTr="004125D2">
        <w:trPr>
          <w:trHeight w:val="484"/>
        </w:trPr>
        <w:tc>
          <w:tcPr>
            <w:tcW w:w="276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01ACB3E3" w:rsidR="007F1D2B" w:rsidRPr="00D26EDC" w:rsidRDefault="000D74E5" w:rsidP="004125D2">
            <w:pPr>
              <w:pStyle w:val="ListParagraph"/>
              <w:rPr>
                <w:b/>
                <w:lang w:val="fr-CA"/>
              </w:rPr>
            </w:pPr>
            <w:r w:rsidRPr="00D26EDC">
              <w:rPr>
                <w:color w:val="000000" w:themeColor="text1"/>
                <w:lang w:val="fr-CA"/>
              </w:rPr>
              <w:t>Se livrer à une activité d’</w:t>
            </w:r>
            <w:r w:rsidRPr="00D26EDC">
              <w:rPr>
                <w:b/>
                <w:bCs/>
                <w:color w:val="000000" w:themeColor="text1"/>
                <w:lang w:val="fr-CA"/>
              </w:rPr>
              <w:t xml:space="preserve">investigation </w:t>
            </w:r>
            <w:r w:rsidRPr="00D26EDC">
              <w:rPr>
                <w:color w:val="000000" w:themeColor="text1"/>
                <w:lang w:val="fr-CA"/>
              </w:rPr>
              <w:t>et d’</w:t>
            </w:r>
            <w:r w:rsidRPr="00D26EDC">
              <w:rPr>
                <w:b/>
                <w:bCs/>
                <w:color w:val="000000" w:themeColor="text1"/>
                <w:lang w:val="fr-CA"/>
              </w:rPr>
              <w:t>observation empathique</w:t>
            </w:r>
            <w:r w:rsidRPr="00D26EDC">
              <w:rPr>
                <w:bCs/>
                <w:color w:val="000000" w:themeColor="text1"/>
                <w:lang w:val="fr-CA"/>
              </w:rPr>
              <w:t>,</w:t>
            </w:r>
            <w:r w:rsidRPr="00D26EDC">
              <w:rPr>
                <w:color w:val="000000" w:themeColor="text1"/>
                <w:lang w:val="fr-CA"/>
              </w:rPr>
              <w:t xml:space="preserve"> </w:t>
            </w:r>
            <w:r w:rsidR="00D26EDC">
              <w:rPr>
                <w:color w:val="000000" w:themeColor="text1"/>
                <w:lang w:val="fr-CA"/>
              </w:rPr>
              <w:br/>
            </w:r>
            <w:r w:rsidRPr="00D26EDC">
              <w:rPr>
                <w:color w:val="000000" w:themeColor="text1"/>
                <w:lang w:val="fr-CA"/>
              </w:rPr>
              <w:t>afin de relever les occasions de conception de services et les obstacles</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677EFA28"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Établir un point de vue pour le concept de service </w:t>
            </w:r>
          </w:p>
          <w:p w14:paraId="0D4FBFF4" w14:textId="597DCCCD"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Déterminer les besoins et les souhaits des personnes concernées, ainsi </w:t>
            </w:r>
            <w:r w:rsidR="00D26EDC">
              <w:rPr>
                <w:lang w:val="fr-CA" w:bidi="fr-CA"/>
              </w:rPr>
              <w:br/>
            </w:r>
            <w:r w:rsidRPr="00D26EDC">
              <w:rPr>
                <w:lang w:val="fr-CA" w:bidi="fr-CA"/>
              </w:rPr>
              <w:t>que le contexte dans lequel ces personnes se trouvent</w:t>
            </w:r>
          </w:p>
          <w:p w14:paraId="0EE0B8D6" w14:textId="4783AAF0" w:rsidR="007F1D2B" w:rsidRPr="00D26EDC" w:rsidRDefault="000D74E5" w:rsidP="000D74E5">
            <w:pPr>
              <w:pStyle w:val="ListParagraph"/>
              <w:rPr>
                <w:lang w:val="fr-CA"/>
              </w:rPr>
            </w:pPr>
            <w:r w:rsidRPr="00D26EDC">
              <w:rPr>
                <w:lang w:val="fr-CA" w:bidi="fr-CA"/>
              </w:rPr>
              <w:t>Déterminer les critères de réussite, l’</w:t>
            </w:r>
            <w:r w:rsidRPr="00D26EDC">
              <w:rPr>
                <w:b/>
                <w:lang w:val="fr-CA" w:bidi="fr-CA"/>
              </w:rPr>
              <w:t xml:space="preserve">effet recherché </w:t>
            </w:r>
            <w:r w:rsidRPr="00D26EDC">
              <w:rPr>
                <w:lang w:val="fr-CA" w:bidi="fr-CA"/>
              </w:rPr>
              <w:t xml:space="preserve">et toute </w:t>
            </w:r>
            <w:r w:rsidRPr="00D26EDC">
              <w:rPr>
                <w:b/>
                <w:lang w:val="fr-CA" w:bidi="fr-CA"/>
              </w:rPr>
              <w:t>contrainte</w:t>
            </w:r>
            <w:r w:rsidRPr="00D26EDC">
              <w:rPr>
                <w:lang w:val="fr-CA" w:bidi="fr-CA"/>
              </w:rPr>
              <w:t xml:space="preserve"> existante, de même que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1F63CB9C" w14:textId="21DB6115"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Formuler des idées en prenant des risques créatifs, et améliorer les idées </w:t>
            </w:r>
            <w:r w:rsidR="00C23D75">
              <w:rPr>
                <w:lang w:val="fr-CA" w:bidi="fr-CA"/>
              </w:rPr>
              <w:br/>
            </w:r>
            <w:r w:rsidRPr="00D26EDC">
              <w:rPr>
                <w:lang w:val="fr-CA" w:bidi="fr-CA"/>
              </w:rPr>
              <w:t>des autres</w:t>
            </w:r>
          </w:p>
          <w:p w14:paraId="5286F4CA" w14:textId="78281DAB"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Sélectionner des idées en tenant compte de certains critères </w:t>
            </w:r>
            <w:r w:rsidR="00C23D75">
              <w:rPr>
                <w:lang w:val="fr-CA" w:bidi="fr-CA"/>
              </w:rPr>
              <w:br/>
            </w:r>
            <w:r w:rsidRPr="00D26EDC">
              <w:rPr>
                <w:lang w:val="fr-CA" w:bidi="fr-CA"/>
              </w:rPr>
              <w:t>et des contraintes existantes</w:t>
            </w:r>
          </w:p>
          <w:p w14:paraId="1E69D069"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Analyser des </w:t>
            </w:r>
            <w:r w:rsidRPr="00D26EDC">
              <w:rPr>
                <w:b/>
                <w:bCs/>
                <w:lang w:val="fr-CA" w:bidi="fr-CA"/>
              </w:rPr>
              <w:t>facteurs opposés</w:t>
            </w:r>
            <w:r w:rsidRPr="00D26EDC">
              <w:rPr>
                <w:lang w:val="fr-CA" w:bidi="fr-CA"/>
              </w:rPr>
              <w:t xml:space="preserve"> afin de répondre aux besoins des personnes, des familles et des communautés dans des scénarios d’avenir souhaitables</w:t>
            </w:r>
          </w:p>
          <w:p w14:paraId="61D86295" w14:textId="5C6D1C9E" w:rsidR="0045169A" w:rsidRPr="00D26EDC" w:rsidRDefault="000D74E5" w:rsidP="000D74E5">
            <w:pPr>
              <w:pStyle w:val="ListParagraph"/>
              <w:spacing w:after="120"/>
              <w:rPr>
                <w:lang w:val="fr-CA"/>
              </w:rPr>
            </w:pPr>
            <w:r w:rsidRPr="00D26EDC">
              <w:rPr>
                <w:lang w:val="fr-CA" w:bidi="fr-CA"/>
              </w:rPr>
              <w:t xml:space="preserve">Choisir, classer par ordre de priorité et utiliser des </w:t>
            </w:r>
            <w:r w:rsidRPr="00D26EDC">
              <w:rPr>
                <w:b/>
                <w:bCs/>
                <w:lang w:val="fr-CA" w:bidi="fr-CA"/>
              </w:rPr>
              <w:t>sources d’inspiration</w:t>
            </w:r>
            <w:r w:rsidRPr="00D26EDC">
              <w:rPr>
                <w:lang w:val="fr-CA" w:bidi="fr-CA"/>
              </w:rPr>
              <w:t xml:space="preserve"> et des </w:t>
            </w:r>
            <w:r w:rsidRPr="00D26EDC">
              <w:rPr>
                <w:b/>
                <w:lang w:val="fr-CA" w:bidi="fr-CA"/>
              </w:rPr>
              <w:t>sources d’</w:t>
            </w:r>
            <w:r w:rsidRPr="00D26EDC">
              <w:rPr>
                <w:lang w:val="fr-CA" w:bidi="fr-CA"/>
              </w:rPr>
              <w:t>i</w:t>
            </w:r>
            <w:r w:rsidRPr="00D26EDC">
              <w:rPr>
                <w:b/>
                <w:bCs/>
                <w:lang w:val="fr-CA" w:bidi="fr-CA"/>
              </w:rPr>
              <w:t>nformation</w:t>
            </w:r>
            <w:r w:rsidRPr="00D26EDC">
              <w:rPr>
                <w:lang w:val="fr-CA" w:bidi="fr-CA"/>
              </w:rPr>
              <w:t xml:space="preserve"> en faisant participer, si possible, les personnes concernées</w:t>
            </w:r>
          </w:p>
        </w:tc>
        <w:tc>
          <w:tcPr>
            <w:tcW w:w="223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8F570AE" w14:textId="77777777" w:rsidR="000D74E5" w:rsidRPr="00D26EDC" w:rsidRDefault="000D74E5" w:rsidP="000D74E5">
            <w:pPr>
              <w:pStyle w:val="ListParagraph"/>
              <w:rPr>
                <w:color w:val="000000" w:themeColor="text1"/>
                <w:lang w:val="fr-CA"/>
              </w:rPr>
            </w:pPr>
            <w:r w:rsidRPr="00D26EDC">
              <w:rPr>
                <w:b/>
                <w:bCs/>
                <w:color w:val="000000" w:themeColor="text1"/>
                <w:lang w:val="fr-CA"/>
              </w:rPr>
              <w:t xml:space="preserve">Occasions de conception de services </w:t>
            </w:r>
            <w:r w:rsidRPr="00D26EDC">
              <w:rPr>
                <w:bCs/>
                <w:color w:val="000000" w:themeColor="text1"/>
                <w:lang w:val="fr-CA"/>
              </w:rPr>
              <w:t>destinés aux personnes et aux familles pour la durée de leur vie</w:t>
            </w:r>
          </w:p>
          <w:p w14:paraId="4AF07C3B" w14:textId="36072E6B" w:rsidR="000D74E5" w:rsidRPr="00D26EDC" w:rsidRDefault="000D74E5" w:rsidP="000D74E5">
            <w:pPr>
              <w:pStyle w:val="ListParagraph"/>
              <w:rPr>
                <w:color w:val="000000" w:themeColor="text1"/>
                <w:lang w:val="fr-CA"/>
              </w:rPr>
            </w:pPr>
            <w:r w:rsidRPr="00D26EDC">
              <w:rPr>
                <w:bCs/>
                <w:color w:val="000000" w:themeColor="text1"/>
                <w:lang w:val="fr-CA"/>
              </w:rPr>
              <w:t>Facteurs sociaux jouant un rôle dans les</w:t>
            </w:r>
            <w:r w:rsidRPr="00D26EDC">
              <w:rPr>
                <w:b/>
                <w:bCs/>
                <w:color w:val="000000" w:themeColor="text1"/>
                <w:lang w:val="fr-CA"/>
              </w:rPr>
              <w:t xml:space="preserve"> relations interpersonnelles</w:t>
            </w:r>
            <w:r w:rsidRPr="00D26EDC">
              <w:rPr>
                <w:bCs/>
                <w:color w:val="000000" w:themeColor="text1"/>
                <w:lang w:val="fr-CA"/>
              </w:rPr>
              <w:t xml:space="preserve">, comme </w:t>
            </w:r>
            <w:r w:rsidRPr="00D26EDC">
              <w:rPr>
                <w:lang w:val="fr-CA" w:bidi="fr-CA"/>
              </w:rPr>
              <w:t>les</w:t>
            </w:r>
            <w:r w:rsidRPr="00D26EDC">
              <w:rPr>
                <w:b/>
                <w:bCs/>
                <w:color w:val="000000" w:themeColor="text1"/>
                <w:lang w:val="fr-CA"/>
              </w:rPr>
              <w:t xml:space="preserve"> types de relations</w:t>
            </w:r>
            <w:r w:rsidRPr="00D26EDC">
              <w:rPr>
                <w:color w:val="000000" w:themeColor="text1"/>
                <w:lang w:val="fr-CA"/>
              </w:rPr>
              <w:t xml:space="preserve">, </w:t>
            </w:r>
            <w:r w:rsidR="00C23D75">
              <w:rPr>
                <w:color w:val="000000" w:themeColor="text1"/>
                <w:lang w:val="fr-CA"/>
              </w:rPr>
              <w:br/>
            </w:r>
            <w:r w:rsidRPr="00D26EDC">
              <w:rPr>
                <w:color w:val="000000" w:themeColor="text1"/>
                <w:lang w:val="fr-CA"/>
              </w:rPr>
              <w:t>les rôles et les fonctions</w:t>
            </w:r>
          </w:p>
          <w:p w14:paraId="06DAC60B" w14:textId="77777777" w:rsidR="000D74E5" w:rsidRPr="00D26EDC" w:rsidRDefault="000D74E5" w:rsidP="000D74E5">
            <w:pPr>
              <w:pStyle w:val="ListParagraph"/>
              <w:rPr>
                <w:b/>
                <w:color w:val="000000" w:themeColor="text1"/>
                <w:lang w:val="fr-CA"/>
              </w:rPr>
            </w:pPr>
            <w:r w:rsidRPr="00D26EDC">
              <w:rPr>
                <w:b/>
                <w:bCs/>
                <w:color w:val="000000" w:themeColor="text1"/>
                <w:lang w:val="fr-CA"/>
              </w:rPr>
              <w:t>Nature des relations fondées sur un engagement</w:t>
            </w:r>
            <w:r w:rsidRPr="00D26EDC">
              <w:rPr>
                <w:bCs/>
                <w:color w:val="000000" w:themeColor="text1"/>
                <w:lang w:val="fr-CA"/>
              </w:rPr>
              <w:t>, notamment l’</w:t>
            </w:r>
            <w:r w:rsidRPr="00D26EDC">
              <w:rPr>
                <w:b/>
                <w:bCs/>
                <w:color w:val="000000" w:themeColor="text1"/>
                <w:lang w:val="fr-CA"/>
              </w:rPr>
              <w:t>influence de la communauté et de la culture</w:t>
            </w:r>
          </w:p>
          <w:p w14:paraId="11EC48F9" w14:textId="77777777" w:rsidR="000D74E5" w:rsidRPr="00D26EDC" w:rsidRDefault="000D74E5" w:rsidP="000D74E5">
            <w:pPr>
              <w:pStyle w:val="ListParagraph"/>
              <w:rPr>
                <w:b/>
                <w:color w:val="000000" w:themeColor="text1"/>
                <w:lang w:val="fr-CA"/>
              </w:rPr>
            </w:pPr>
            <w:r w:rsidRPr="00D26EDC">
              <w:rPr>
                <w:b/>
                <w:bCs/>
                <w:color w:val="000000" w:themeColor="text1"/>
                <w:lang w:val="fr-CA"/>
              </w:rPr>
              <w:t>Facteurs intervenant dans les ruptures</w:t>
            </w:r>
          </w:p>
          <w:p w14:paraId="30B83C0B" w14:textId="4C8C9E1B" w:rsidR="000D74E5" w:rsidRPr="00D26EDC" w:rsidRDefault="000D74E5" w:rsidP="000D74E5">
            <w:pPr>
              <w:pStyle w:val="ListParagraph"/>
              <w:rPr>
                <w:b/>
                <w:color w:val="000000" w:themeColor="text1"/>
                <w:lang w:val="fr-CA"/>
              </w:rPr>
            </w:pPr>
            <w:r w:rsidRPr="00D26EDC">
              <w:rPr>
                <w:bCs/>
                <w:color w:val="000000" w:themeColor="text1"/>
                <w:lang w:val="fr-CA"/>
              </w:rPr>
              <w:t>Éléments présents dans les</w:t>
            </w:r>
            <w:r w:rsidRPr="00D26EDC">
              <w:rPr>
                <w:b/>
                <w:bCs/>
                <w:color w:val="000000" w:themeColor="text1"/>
                <w:lang w:val="fr-CA"/>
              </w:rPr>
              <w:t xml:space="preserve"> relations saines</w:t>
            </w:r>
            <w:r w:rsidRPr="00D26EDC">
              <w:rPr>
                <w:color w:val="000000" w:themeColor="text1"/>
                <w:lang w:val="fr-CA"/>
              </w:rPr>
              <w:t xml:space="preserve">, et modes d’épanouissement et de réciprocité dans divers types </w:t>
            </w:r>
            <w:r w:rsidR="00C23D75">
              <w:rPr>
                <w:color w:val="000000" w:themeColor="text1"/>
                <w:lang w:val="fr-CA"/>
              </w:rPr>
              <w:br/>
            </w:r>
            <w:r w:rsidRPr="00D26EDC">
              <w:rPr>
                <w:color w:val="000000" w:themeColor="text1"/>
                <w:lang w:val="fr-CA"/>
              </w:rPr>
              <w:t>de relations interpersonnelles</w:t>
            </w:r>
          </w:p>
          <w:p w14:paraId="26E445B1" w14:textId="77777777" w:rsidR="000D74E5" w:rsidRPr="00D26EDC" w:rsidRDefault="000D74E5" w:rsidP="000D74E5">
            <w:pPr>
              <w:pStyle w:val="ListParagraph"/>
              <w:rPr>
                <w:color w:val="000000" w:themeColor="text1"/>
                <w:lang w:val="fr-CA"/>
              </w:rPr>
            </w:pPr>
            <w:r w:rsidRPr="00D26EDC">
              <w:rPr>
                <w:bCs/>
                <w:color w:val="000000" w:themeColor="text1"/>
                <w:lang w:val="fr-CA"/>
              </w:rPr>
              <w:t>Indicateurs de relations dangereuses et mesures permettant d’assurer sa propre sécurité et celle des autres</w:t>
            </w:r>
          </w:p>
          <w:p w14:paraId="1E526D05" w14:textId="77777777" w:rsidR="000D74E5" w:rsidRPr="00D26EDC" w:rsidRDefault="000D74E5" w:rsidP="000D74E5">
            <w:pPr>
              <w:pStyle w:val="ListParagraph"/>
              <w:rPr>
                <w:b/>
                <w:color w:val="000000" w:themeColor="text1"/>
                <w:lang w:val="fr-CA"/>
              </w:rPr>
            </w:pPr>
            <w:r w:rsidRPr="00D26EDC">
              <w:rPr>
                <w:b/>
                <w:bCs/>
                <w:color w:val="000000" w:themeColor="text1"/>
                <w:lang w:val="fr-CA"/>
              </w:rPr>
              <w:t xml:space="preserve">Stratégies et styles de communication </w:t>
            </w:r>
            <w:r w:rsidRPr="00D26EDC">
              <w:rPr>
                <w:bCs/>
                <w:color w:val="000000" w:themeColor="text1"/>
                <w:lang w:val="fr-CA"/>
              </w:rPr>
              <w:t>dans les relations interpersonnelles</w:t>
            </w:r>
          </w:p>
          <w:p w14:paraId="5B2D2ADD" w14:textId="77777777" w:rsidR="000D74E5" w:rsidRPr="00D26EDC" w:rsidRDefault="000D74E5" w:rsidP="000D74E5">
            <w:pPr>
              <w:pStyle w:val="ListParagraph"/>
              <w:rPr>
                <w:color w:val="000000" w:themeColor="text1"/>
                <w:lang w:val="fr-CA"/>
              </w:rPr>
            </w:pPr>
            <w:r w:rsidRPr="00D26EDC">
              <w:rPr>
                <w:color w:val="000000" w:themeColor="text1"/>
                <w:lang w:val="fr-CA"/>
              </w:rPr>
              <w:t>Sensibilité culturelle et étiquette, notamment les considérations d’ordre éthique concernant l’</w:t>
            </w:r>
            <w:r w:rsidRPr="00D26EDC">
              <w:rPr>
                <w:b/>
                <w:color w:val="000000" w:themeColor="text1"/>
                <w:lang w:val="fr-CA"/>
              </w:rPr>
              <w:t>appropriation culturelle</w:t>
            </w:r>
          </w:p>
          <w:p w14:paraId="03C90176" w14:textId="2D8CB1E8" w:rsidR="00F82197" w:rsidRPr="00D26EDC" w:rsidRDefault="000D74E5" w:rsidP="000D74E5">
            <w:pPr>
              <w:pStyle w:val="ListParagraph"/>
              <w:pBdr>
                <w:top w:val="nil"/>
                <w:left w:val="nil"/>
                <w:bottom w:val="nil"/>
                <w:right w:val="nil"/>
                <w:between w:val="nil"/>
              </w:pBdr>
              <w:rPr>
                <w:lang w:val="fr-CA"/>
              </w:rPr>
            </w:pPr>
            <w:r w:rsidRPr="00D26EDC">
              <w:rPr>
                <w:color w:val="000000" w:themeColor="text1"/>
                <w:lang w:val="fr-CA"/>
              </w:rPr>
              <w:t>Modèles de résolution de problèmes</w:t>
            </w:r>
          </w:p>
        </w:tc>
      </w:tr>
    </w:tbl>
    <w:p w14:paraId="4419F9AA" w14:textId="65FA79A7"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lang w:val="fr-CA"/>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475545">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83185F" w:rsidRPr="00D26EDC">
        <w:rPr>
          <w:b/>
          <w:sz w:val="28"/>
          <w:lang w:val="fr-CA"/>
        </w:rPr>
        <w:t>Relations familiales et interpersonnelles</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6196"/>
      </w:tblGrid>
      <w:tr w:rsidR="00462BF8" w:rsidRPr="00D26EDC" w14:paraId="2E2B08E1" w14:textId="77777777" w:rsidTr="004125D2">
        <w:tc>
          <w:tcPr>
            <w:tcW w:w="2805"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195"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4125D2">
        <w:trPr>
          <w:trHeight w:val="484"/>
        </w:trPr>
        <w:tc>
          <w:tcPr>
            <w:tcW w:w="2805"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7ED0233D" w14:textId="4A37A2AB" w:rsidR="000D74E5" w:rsidRPr="00D26EDC" w:rsidRDefault="000D74E5" w:rsidP="000D74E5">
            <w:pPr>
              <w:pStyle w:val="ListParagraph"/>
              <w:pBdr>
                <w:top w:val="nil"/>
                <w:left w:val="nil"/>
                <w:bottom w:val="nil"/>
                <w:right w:val="nil"/>
                <w:between w:val="nil"/>
              </w:pBdr>
              <w:rPr>
                <w:color w:val="000000" w:themeColor="text1"/>
                <w:lang w:val="fr-CA" w:bidi="fr-CA"/>
              </w:rPr>
            </w:pPr>
            <w:r w:rsidRPr="00D26EDC">
              <w:rPr>
                <w:color w:val="000000" w:themeColor="text1"/>
                <w:lang w:val="fr-CA" w:bidi="fr-CA"/>
              </w:rPr>
              <w:t xml:space="preserve">Élaborer un </w:t>
            </w:r>
            <w:r w:rsidRPr="00D26EDC">
              <w:rPr>
                <w:b/>
                <w:color w:val="000000" w:themeColor="text1"/>
                <w:lang w:val="fr-CA" w:bidi="fr-CA"/>
              </w:rPr>
              <w:t>plan de développement de service</w:t>
            </w:r>
            <w:r w:rsidRPr="00D26EDC">
              <w:rPr>
                <w:color w:val="000000" w:themeColor="text1"/>
                <w:lang w:val="fr-CA" w:bidi="fr-CA"/>
              </w:rPr>
              <w:t xml:space="preserve"> ou de produit</w:t>
            </w:r>
            <w:r w:rsidRPr="00D26EDC">
              <w:rPr>
                <w:b/>
                <w:bCs/>
                <w:color w:val="000000" w:themeColor="text1"/>
                <w:lang w:val="fr-CA" w:bidi="fr-CA"/>
              </w:rPr>
              <w:t xml:space="preserve"> </w:t>
            </w:r>
            <w:r w:rsidRPr="00D26EDC">
              <w:rPr>
                <w:color w:val="000000" w:themeColor="text1"/>
                <w:lang w:val="fr-CA" w:bidi="fr-CA"/>
              </w:rPr>
              <w:t xml:space="preserve">qui définit </w:t>
            </w:r>
            <w:r w:rsidR="00D26EDC">
              <w:rPr>
                <w:color w:val="000000" w:themeColor="text1"/>
                <w:lang w:val="fr-CA" w:bidi="fr-CA"/>
              </w:rPr>
              <w:br/>
            </w:r>
            <w:r w:rsidRPr="00D26EDC">
              <w:rPr>
                <w:color w:val="000000" w:themeColor="text1"/>
                <w:lang w:val="fr-CA" w:bidi="fr-CA"/>
              </w:rPr>
              <w:t>les étapes et les ressources clés</w:t>
            </w:r>
          </w:p>
          <w:p w14:paraId="42810870" w14:textId="11E4DBE4" w:rsidR="007F1D2B" w:rsidRPr="00D26EDC" w:rsidRDefault="000D74E5" w:rsidP="000D74E5">
            <w:pPr>
              <w:pStyle w:val="ListParagraph"/>
              <w:rPr>
                <w:lang w:val="fr-CA"/>
              </w:rPr>
            </w:pPr>
            <w:r w:rsidRPr="00D26EDC">
              <w:rPr>
                <w:color w:val="000000" w:themeColor="text1"/>
                <w:lang w:val="fr-CA" w:bidi="fr-CA"/>
              </w:rPr>
              <w:t xml:space="preserve">Évaluer des stratégies en fonction de leur efficacité et de leurs </w:t>
            </w:r>
            <w:r w:rsidRPr="00D26EDC">
              <w:rPr>
                <w:b/>
                <w:bCs/>
                <w:color w:val="000000" w:themeColor="text1"/>
                <w:lang w:val="fr-CA" w:bidi="fr-CA"/>
              </w:rPr>
              <w:t>répercussions</w:t>
            </w:r>
            <w:r w:rsidRPr="00D26EDC">
              <w:rPr>
                <w:color w:val="000000" w:themeColor="text1"/>
                <w:lang w:val="fr-CA" w:bidi="fr-CA"/>
              </w:rPr>
              <w:t xml:space="preserve"> possibles sur les personnes, les familles et les communautés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31404A07"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Choisir des </w:t>
            </w:r>
            <w:r w:rsidRPr="00D26EDC">
              <w:rPr>
                <w:b/>
                <w:bCs/>
                <w:lang w:val="fr-CA" w:bidi="fr-CA"/>
              </w:rPr>
              <w:t>sources de rétroaction</w:t>
            </w:r>
            <w:r w:rsidRPr="00D26EDC">
              <w:rPr>
                <w:lang w:val="fr-CA" w:bidi="fr-CA"/>
              </w:rPr>
              <w:t xml:space="preserve"> et y faire appel</w:t>
            </w:r>
          </w:p>
          <w:p w14:paraId="0A64B3C8"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Consulter les personnes concernées, afin de recueillir des suggestions d’amélioration constructives</w:t>
            </w:r>
          </w:p>
          <w:p w14:paraId="5451ACD6" w14:textId="53685B8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S’appuyer sur les données issues des consultations et sur la rétroaction </w:t>
            </w:r>
            <w:r w:rsidR="00D26EDC">
              <w:rPr>
                <w:lang w:val="fr-CA" w:bidi="fr-CA"/>
              </w:rPr>
              <w:br/>
            </w:r>
            <w:r w:rsidRPr="00D26EDC">
              <w:rPr>
                <w:lang w:val="fr-CA" w:bidi="fr-CA"/>
              </w:rPr>
              <w:t>pour effectuer les changements adéquats</w:t>
            </w:r>
          </w:p>
          <w:p w14:paraId="5C607BE3"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Déterminer les </w:t>
            </w:r>
            <w:r w:rsidRPr="00D26EDC">
              <w:rPr>
                <w:b/>
                <w:bCs/>
                <w:lang w:val="fr-CA" w:bidi="fr-CA"/>
              </w:rPr>
              <w:t>stratégies adéquates</w:t>
            </w:r>
            <w:r w:rsidRPr="00D26EDC">
              <w:rPr>
                <w:lang w:val="fr-CA" w:bidi="fr-CA"/>
              </w:rPr>
              <w:t xml:space="preserve"> et les mettre en œuvre</w:t>
            </w:r>
          </w:p>
          <w:p w14:paraId="6CB28BCB" w14:textId="658C28FA" w:rsidR="007F1D2B" w:rsidRPr="00D26EDC" w:rsidRDefault="000D74E5" w:rsidP="000D74E5">
            <w:pPr>
              <w:pStyle w:val="ListParagraph"/>
              <w:rPr>
                <w:lang w:val="fr-CA"/>
              </w:rPr>
            </w:pPr>
            <w:r w:rsidRPr="00D26EDC">
              <w:rPr>
                <w:lang w:val="fr-CA" w:bidi="fr-CA"/>
              </w:rPr>
              <w:t xml:space="preserve">Recourir à des </w:t>
            </w:r>
            <w:r w:rsidRPr="00D26EDC">
              <w:rPr>
                <w:b/>
                <w:bCs/>
                <w:lang w:val="fr-CA" w:bidi="fr-CA"/>
              </w:rPr>
              <w:t>processus de gestion de projet</w:t>
            </w:r>
            <w:r w:rsidRPr="00D26EDC">
              <w:rPr>
                <w:lang w:val="fr-CA" w:bidi="fr-CA"/>
              </w:rPr>
              <w:t xml:space="preserve"> pendant le travail individuel </w:t>
            </w:r>
            <w:r w:rsidR="00D26EDC">
              <w:rPr>
                <w:lang w:val="fr-CA" w:bidi="fr-CA"/>
              </w:rPr>
              <w:br/>
            </w:r>
            <w:r w:rsidRPr="00D26EDC">
              <w:rPr>
                <w:lang w:val="fr-CA" w:bidi="fr-CA"/>
              </w:rPr>
              <w:t>ou collectif</w:t>
            </w:r>
          </w:p>
          <w:p w14:paraId="18A9DD77" w14:textId="0B1DB6C0" w:rsidR="007F1D2B" w:rsidRPr="00D26EDC" w:rsidRDefault="00462BF8" w:rsidP="007F1D2B">
            <w:pPr>
              <w:pStyle w:val="TopicSubItalics"/>
              <w:rPr>
                <w:lang w:val="fr-CA"/>
              </w:rPr>
            </w:pPr>
            <w:r w:rsidRPr="00D26EDC">
              <w:rPr>
                <w:iCs/>
                <w:szCs w:val="20"/>
                <w:lang w:val="fr-CA"/>
              </w:rPr>
              <w:t>Présenter</w:t>
            </w:r>
          </w:p>
          <w:p w14:paraId="2A50475E" w14:textId="4D0CDDFB" w:rsidR="000D74E5" w:rsidRPr="00D26EDC" w:rsidRDefault="000D74E5" w:rsidP="000D74E5">
            <w:pPr>
              <w:pStyle w:val="ListParagraph"/>
              <w:pBdr>
                <w:top w:val="nil"/>
                <w:left w:val="nil"/>
                <w:bottom w:val="nil"/>
                <w:right w:val="nil"/>
                <w:between w:val="nil"/>
              </w:pBdr>
              <w:rPr>
                <w:bCs/>
                <w:lang w:val="fr-CA" w:bidi="fr-CA"/>
              </w:rPr>
            </w:pPr>
            <w:r w:rsidRPr="00D26EDC">
              <w:rPr>
                <w:bCs/>
                <w:lang w:val="fr-CA" w:bidi="fr-CA"/>
              </w:rPr>
              <w:t>Communiquer</w:t>
            </w:r>
            <w:r w:rsidRPr="00D26EDC">
              <w:rPr>
                <w:b/>
                <w:bCs/>
                <w:lang w:val="fr-CA" w:bidi="fr-CA"/>
              </w:rPr>
              <w:t xml:space="preserve"> </w:t>
            </w:r>
            <w:r w:rsidRPr="00D26EDC">
              <w:rPr>
                <w:bCs/>
                <w:lang w:val="fr-CA" w:bidi="fr-CA"/>
              </w:rPr>
              <w:t xml:space="preserve">ses progrès afin de multiplier les occasions de rétroaction </w:t>
            </w:r>
            <w:r w:rsidR="00D26EDC">
              <w:rPr>
                <w:bCs/>
                <w:lang w:val="fr-CA" w:bidi="fr-CA"/>
              </w:rPr>
              <w:br/>
            </w:r>
            <w:r w:rsidRPr="00D26EDC">
              <w:rPr>
                <w:bCs/>
                <w:lang w:val="fr-CA" w:bidi="fr-CA"/>
              </w:rPr>
              <w:t>et de collaboration</w:t>
            </w:r>
          </w:p>
          <w:p w14:paraId="64CEA3E8" w14:textId="77777777" w:rsidR="000D74E5" w:rsidRPr="00D26EDC" w:rsidRDefault="000D74E5" w:rsidP="000D74E5">
            <w:pPr>
              <w:pStyle w:val="ListParagraph"/>
              <w:pBdr>
                <w:top w:val="nil"/>
                <w:left w:val="nil"/>
                <w:bottom w:val="nil"/>
                <w:right w:val="nil"/>
                <w:between w:val="nil"/>
              </w:pBdr>
              <w:rPr>
                <w:bCs/>
                <w:lang w:val="fr-CA" w:bidi="fr-CA"/>
              </w:rPr>
            </w:pPr>
            <w:r w:rsidRPr="00D26EDC">
              <w:rPr>
                <w:bCs/>
                <w:lang w:val="fr-CA" w:bidi="fr-CA"/>
              </w:rPr>
              <w:t xml:space="preserve">Déterminer comment et à qui </w:t>
            </w:r>
            <w:r w:rsidRPr="00D26EDC">
              <w:rPr>
                <w:b/>
                <w:bCs/>
                <w:lang w:val="fr-CA" w:bidi="fr-CA"/>
              </w:rPr>
              <w:t>présenter</w:t>
            </w:r>
            <w:r w:rsidRPr="00D26EDC">
              <w:rPr>
                <w:bCs/>
                <w:lang w:val="fr-CA" w:bidi="fr-CA"/>
              </w:rPr>
              <w:t xml:space="preserve"> son </w:t>
            </w:r>
            <w:r w:rsidRPr="00D26EDC">
              <w:rPr>
                <w:b/>
                <w:bCs/>
                <w:lang w:val="fr-CA" w:bidi="fr-CA"/>
              </w:rPr>
              <w:t>produit ou service</w:t>
            </w:r>
            <w:r w:rsidRPr="00D26EDC">
              <w:rPr>
                <w:bCs/>
                <w:lang w:val="fr-CA" w:bidi="fr-CA"/>
              </w:rPr>
              <w:t xml:space="preserve"> et ses stratégies</w:t>
            </w:r>
          </w:p>
          <w:p w14:paraId="6672F56A" w14:textId="77777777" w:rsidR="000D74E5" w:rsidRPr="00D26EDC" w:rsidRDefault="000D74E5" w:rsidP="000D74E5">
            <w:pPr>
              <w:pStyle w:val="ListParagraph"/>
              <w:pBdr>
                <w:top w:val="nil"/>
                <w:left w:val="nil"/>
                <w:bottom w:val="nil"/>
                <w:right w:val="nil"/>
                <w:between w:val="nil"/>
              </w:pBdr>
              <w:rPr>
                <w:bCs/>
                <w:lang w:val="fr-CA" w:bidi="fr-CA"/>
              </w:rPr>
            </w:pPr>
            <w:r w:rsidRPr="00D26EDC">
              <w:rPr>
                <w:bCs/>
                <w:lang w:val="fr-CA" w:bidi="fr-CA"/>
              </w:rPr>
              <w:t>Évaluer de manière critique l’efficacité de son plan de développement de produit ou de service, et expliquer en quoi le concept est utile aux personnes, aux familles, aux communautés ou à l’environnement</w:t>
            </w:r>
          </w:p>
          <w:p w14:paraId="287E313D" w14:textId="633DC031" w:rsidR="00707ADF" w:rsidRPr="00D26EDC" w:rsidRDefault="000D74E5" w:rsidP="000D74E5">
            <w:pPr>
              <w:pStyle w:val="ListParagraph"/>
              <w:pBdr>
                <w:top w:val="nil"/>
                <w:left w:val="nil"/>
                <w:bottom w:val="nil"/>
                <w:right w:val="nil"/>
                <w:between w:val="nil"/>
              </w:pBdr>
              <w:spacing w:after="120"/>
              <w:rPr>
                <w:lang w:val="fr-CA"/>
              </w:rPr>
            </w:pPr>
            <w:r w:rsidRPr="00D26EDC">
              <w:rPr>
                <w:bCs/>
                <w:lang w:val="fr-CA" w:bidi="fr-CA"/>
              </w:rPr>
              <w:t>Réfléchir de manière critique à ses démarches de travail, et évaluer sa capacité à travailler efficacement seul ou en équipe, notamment capacité à œuvrer au sein d’un espace de travail efficace axé sur la collaboration et à veiller au maintien de celui-ci</w:t>
            </w:r>
          </w:p>
        </w:tc>
        <w:tc>
          <w:tcPr>
            <w:tcW w:w="2195" w:type="pct"/>
            <w:tcBorders>
              <w:top w:val="single" w:sz="2" w:space="0" w:color="auto"/>
              <w:left w:val="single" w:sz="2" w:space="0" w:color="auto"/>
              <w:bottom w:val="single" w:sz="2" w:space="0" w:color="auto"/>
              <w:right w:val="single" w:sz="2" w:space="0" w:color="auto"/>
            </w:tcBorders>
            <w:shd w:val="clear" w:color="auto" w:fill="auto"/>
          </w:tcPr>
          <w:p w14:paraId="28E41C67" w14:textId="54BD963B" w:rsidR="0018557D" w:rsidRPr="00D26EDC" w:rsidRDefault="0018557D" w:rsidP="00D26EDC">
            <w:pPr>
              <w:rPr>
                <w:lang w:val="fr-CA"/>
              </w:rPr>
            </w:pPr>
          </w:p>
        </w:tc>
      </w:tr>
    </w:tbl>
    <w:p w14:paraId="1BF3544D" w14:textId="5519DB80"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lang w:val="fr-CA"/>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475545">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83185F" w:rsidRPr="00D26EDC">
        <w:rPr>
          <w:b/>
          <w:sz w:val="28"/>
          <w:lang w:val="fr-CA"/>
        </w:rPr>
        <w:t>Relations familiales et interpersonnelles</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40E3796C" w14:textId="77777777"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Mettre en pratique des stratégies d’interaction et de communication interpersonnelle prudentes, sécuritaires et solidaires, en personne comme dans les échanges numériques</w:t>
            </w:r>
          </w:p>
          <w:p w14:paraId="71B60C02" w14:textId="2A0CDAEE"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Déterminer et évaluer les compétences individuelles ou collectives requises dans </w:t>
            </w:r>
            <w:r w:rsidR="00D26EDC">
              <w:rPr>
                <w:lang w:val="fr-CA" w:bidi="fr-CA"/>
              </w:rPr>
              <w:br/>
            </w:r>
            <w:r w:rsidRPr="00D26EDC">
              <w:rPr>
                <w:lang w:val="fr-CA" w:bidi="fr-CA"/>
              </w:rPr>
              <w:t>le cadre du projet, et élaborer des plans précis pour le développement à long terme de ces compétences</w:t>
            </w:r>
          </w:p>
          <w:p w14:paraId="6FF79884" w14:textId="6557F51E"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Réfléchir de manière critique aux compétences associées à la sensibilité culturelle </w:t>
            </w:r>
            <w:r w:rsidR="00D26EDC">
              <w:rPr>
                <w:lang w:val="fr-CA" w:bidi="fr-CA"/>
              </w:rPr>
              <w:br/>
            </w:r>
            <w:r w:rsidRPr="00D26EDC">
              <w:rPr>
                <w:lang w:val="fr-CA" w:bidi="fr-CA"/>
              </w:rPr>
              <w:t xml:space="preserve">et à l’étiquette, et élaborer des plans précis pour l’acquisition de ces compétences </w:t>
            </w:r>
            <w:r w:rsidR="00D26EDC">
              <w:rPr>
                <w:lang w:val="fr-CA" w:bidi="fr-CA"/>
              </w:rPr>
              <w:br/>
            </w:r>
            <w:r w:rsidRPr="00D26EDC">
              <w:rPr>
                <w:lang w:val="fr-CA" w:bidi="fr-CA"/>
              </w:rPr>
              <w:t>ou leur développement à long terme</w:t>
            </w:r>
          </w:p>
          <w:p w14:paraId="1906E4FE" w14:textId="08A30075" w:rsidR="00462BF8" w:rsidRPr="00D26EDC" w:rsidRDefault="000D74E5" w:rsidP="000D74E5">
            <w:pPr>
              <w:pStyle w:val="ListParagraph"/>
              <w:rPr>
                <w:lang w:val="fr-CA"/>
              </w:rPr>
            </w:pPr>
            <w:r w:rsidRPr="00D26EDC">
              <w:rPr>
                <w:lang w:val="fr-CA" w:bidi="fr-CA"/>
              </w:rPr>
              <w:t xml:space="preserve">Mettre en pratique </w:t>
            </w:r>
            <w:r w:rsidRPr="00D26EDC">
              <w:rPr>
                <w:bCs/>
                <w:lang w:val="fr-CA" w:bidi="fr-CA"/>
              </w:rPr>
              <w:t xml:space="preserve">une </w:t>
            </w:r>
            <w:r w:rsidRPr="00D26EDC">
              <w:rPr>
                <w:b/>
                <w:bCs/>
                <w:lang w:val="fr-CA" w:bidi="fr-CA"/>
              </w:rPr>
              <w:t>étiquette en matière d’entrevue et de consultation</w:t>
            </w:r>
            <w:r w:rsidRPr="00D26EDC">
              <w:rPr>
                <w:lang w:val="fr-CA" w:bidi="fr-CA"/>
              </w:rPr>
              <w:t xml:space="preserve"> adaptée aux circonstances</w:t>
            </w:r>
          </w:p>
          <w:p w14:paraId="27130EFC" w14:textId="388BA04B" w:rsidR="007F1D2B" w:rsidRPr="00D26EDC" w:rsidRDefault="00462BF8" w:rsidP="00462BF8">
            <w:pPr>
              <w:pStyle w:val="Topic"/>
              <w:rPr>
                <w:lang w:val="fr-CA"/>
              </w:rPr>
            </w:pPr>
            <w:r w:rsidRPr="00D26EDC">
              <w:rPr>
                <w:szCs w:val="20"/>
                <w:lang w:val="fr-CA"/>
              </w:rPr>
              <w:t>Technologies</w:t>
            </w:r>
          </w:p>
          <w:p w14:paraId="7E3BE456" w14:textId="7A6373E2"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Explorer les outils, les </w:t>
            </w:r>
            <w:r w:rsidRPr="00D26EDC">
              <w:rPr>
                <w:b/>
                <w:lang w:val="fr-CA" w:bidi="fr-CA"/>
              </w:rPr>
              <w:t>technologies</w:t>
            </w:r>
            <w:r w:rsidRPr="00D26EDC">
              <w:rPr>
                <w:lang w:val="fr-CA" w:bidi="fr-CA"/>
              </w:rPr>
              <w:t xml:space="preserve"> et les systèmes existants et nouveaux, </w:t>
            </w:r>
            <w:r w:rsidR="00D26EDC">
              <w:rPr>
                <w:lang w:val="fr-CA" w:bidi="fr-CA"/>
              </w:rPr>
              <w:br/>
            </w:r>
            <w:r w:rsidRPr="00D26EDC">
              <w:rPr>
                <w:lang w:val="fr-CA" w:bidi="fr-CA"/>
              </w:rPr>
              <w:t>et évaluer leur efficacité pour la réalisation du concept</w:t>
            </w:r>
          </w:p>
          <w:p w14:paraId="5AB3A277" w14:textId="5461AC32"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Évaluer les répercussions, y compris les conséquences négatives possibles, </w:t>
            </w:r>
            <w:r w:rsidR="00D26EDC">
              <w:rPr>
                <w:lang w:val="fr-CA" w:bidi="fr-CA"/>
              </w:rPr>
              <w:br/>
            </w:r>
            <w:r w:rsidRPr="00D26EDC">
              <w:rPr>
                <w:lang w:val="fr-CA" w:bidi="fr-CA"/>
              </w:rPr>
              <w:t>de ses choix technologiques</w:t>
            </w:r>
          </w:p>
          <w:p w14:paraId="386C865F" w14:textId="4217E72F" w:rsidR="000D74E5" w:rsidRPr="00D26EDC" w:rsidRDefault="000D74E5" w:rsidP="000D74E5">
            <w:pPr>
              <w:pStyle w:val="ListParagraph"/>
              <w:pBdr>
                <w:top w:val="nil"/>
                <w:left w:val="nil"/>
                <w:bottom w:val="nil"/>
                <w:right w:val="nil"/>
                <w:between w:val="nil"/>
              </w:pBdr>
              <w:rPr>
                <w:lang w:val="fr-CA" w:bidi="fr-CA"/>
              </w:rPr>
            </w:pPr>
            <w:r w:rsidRPr="00D26EDC">
              <w:rPr>
                <w:lang w:val="fr-CA" w:bidi="fr-CA"/>
              </w:rPr>
              <w:t xml:space="preserve">Analyser le rôle que jouent les technologies dans les changements sociétaux </w:t>
            </w:r>
            <w:r w:rsidR="00D26EDC">
              <w:rPr>
                <w:lang w:val="fr-CA" w:bidi="fr-CA"/>
              </w:rPr>
              <w:br/>
            </w:r>
            <w:r w:rsidRPr="00D26EDC">
              <w:rPr>
                <w:lang w:val="fr-CA" w:bidi="fr-CA"/>
              </w:rPr>
              <w:t>et les communications interpersonnelles</w:t>
            </w:r>
          </w:p>
          <w:p w14:paraId="46E8AE56" w14:textId="366BCDDE" w:rsidR="00F13713" w:rsidRPr="00D26EDC" w:rsidRDefault="000D74E5" w:rsidP="000D74E5">
            <w:pPr>
              <w:pStyle w:val="ListParagraph"/>
              <w:spacing w:after="120"/>
              <w:rPr>
                <w:lang w:val="fr-CA"/>
              </w:rPr>
            </w:pPr>
            <w:r w:rsidRPr="00D26EDC">
              <w:rPr>
                <w:lang w:val="fr-CA" w:bidi="fr-CA"/>
              </w:rPr>
              <w:t>Examiner l’influence des croyances culturelles, des valeurs et des positions éthiques sur le développement et l’utilisation des technologies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5C06A38D" w:rsidR="0025244C" w:rsidRPr="00D26EDC" w:rsidRDefault="0025244C" w:rsidP="0025244C">
            <w:pPr>
              <w:pageBreakBefore/>
              <w:tabs>
                <w:tab w:val="right" w:pos="14000"/>
              </w:tabs>
              <w:spacing w:before="60" w:after="60"/>
              <w:jc w:val="right"/>
              <w:rPr>
                <w:b/>
                <w:lang w:val="fr-CA"/>
              </w:rPr>
            </w:pPr>
            <w:r w:rsidRPr="00D26EDC">
              <w:rPr>
                <w:b/>
                <w:szCs w:val="22"/>
                <w:lang w:val="fr-CA"/>
              </w:rPr>
              <w:lastRenderedPageBreak/>
              <w:t>CONCEPTION, COMPÉTENCE</w:t>
            </w:r>
            <w:r w:rsidR="00475545">
              <w:rPr>
                <w:b/>
                <w:szCs w:val="22"/>
                <w:lang w:val="fr-CA"/>
              </w:rPr>
              <w:t>S</w:t>
            </w:r>
            <w:r w:rsidRPr="00D26EDC">
              <w:rPr>
                <w:b/>
                <w:szCs w:val="22"/>
                <w:lang w:val="fr-CA"/>
              </w:rPr>
              <w:t xml:space="preserve"> PRATIQUES ET TECHNOLOGIES — </w:t>
            </w:r>
            <w:r w:rsidR="0083185F" w:rsidRPr="00D26EDC">
              <w:rPr>
                <w:b/>
                <w:szCs w:val="22"/>
                <w:lang w:val="fr-CA"/>
              </w:rPr>
              <w:t>Relations familiales et interpersonnelles</w:t>
            </w:r>
            <w:r w:rsidRPr="00D26EDC">
              <w:rPr>
                <w:b/>
                <w:lang w:val="fr-CA"/>
              </w:rPr>
              <w:br/>
              <w:t>Grandes idées – Approfondissements</w:t>
            </w:r>
            <w:r w:rsidRPr="00D26EDC">
              <w:rPr>
                <w:b/>
                <w:lang w:val="fr-CA"/>
              </w:rPr>
              <w:tab/>
              <w:t>11</w:t>
            </w:r>
            <w:r w:rsidRPr="00D26EDC">
              <w:rPr>
                <w:rFonts w:ascii="Times New Roman Bold" w:hAnsi="Times New Roman Bold"/>
                <w:b/>
                <w:position w:val="6"/>
                <w:sz w:val="18"/>
                <w:lang w:val="fr-CA"/>
              </w:rPr>
              <w:t>e</w:t>
            </w:r>
            <w:r w:rsidRPr="00D26EDC">
              <w:rPr>
                <w:b/>
                <w:lang w:val="fr-CA"/>
              </w:rPr>
              <w:t xml:space="preserve"> année</w:t>
            </w:r>
          </w:p>
        </w:tc>
      </w:tr>
      <w:tr w:rsidR="0025244C" w:rsidRPr="00D26EDC" w14:paraId="007968C0" w14:textId="77777777" w:rsidTr="00683CAD">
        <w:tc>
          <w:tcPr>
            <w:tcW w:w="5000" w:type="pct"/>
            <w:shd w:val="clear" w:color="auto" w:fill="F3F3F3"/>
          </w:tcPr>
          <w:p w14:paraId="6D5567BB" w14:textId="679F87C3" w:rsidR="0025244C" w:rsidRPr="00D26EDC" w:rsidRDefault="00D26EDC" w:rsidP="00AA491A">
            <w:pPr>
              <w:pStyle w:val="ListParagraph"/>
              <w:spacing w:before="120" w:after="120"/>
              <w:rPr>
                <w:lang w:val="fr-CA"/>
              </w:rPr>
            </w:pPr>
            <w:r w:rsidRPr="00D26EDC">
              <w:rPr>
                <w:b/>
                <w:bCs/>
                <w:lang w:val="fr-CA"/>
              </w:rPr>
              <w:t>conception de services</w:t>
            </w:r>
            <w:r w:rsidRPr="00D26EDC">
              <w:rPr>
                <w:lang w:val="fr-CA"/>
              </w:rPr>
              <w:t> </w:t>
            </w:r>
            <w:r w:rsidRPr="00D26EDC">
              <w:rPr>
                <w:b/>
                <w:lang w:val="fr-CA"/>
              </w:rPr>
              <w:t xml:space="preserve">: </w:t>
            </w:r>
            <w:r w:rsidRPr="00D26EDC">
              <w:rPr>
                <w:lang w:val="fr-CA"/>
              </w:rPr>
              <w:t xml:space="preserve">une démarche axée sur la personne, qui peut donner lieu à la création de services visant à répondre à </w:t>
            </w:r>
            <w:r w:rsidRPr="00D26EDC">
              <w:rPr>
                <w:lang w:val="fr-CA"/>
              </w:rPr>
              <w:br/>
              <w:t>des problèmes sociaux</w:t>
            </w:r>
          </w:p>
        </w:tc>
      </w:tr>
    </w:tbl>
    <w:p w14:paraId="3706C479" w14:textId="77777777" w:rsidR="0025244C" w:rsidRPr="00D26EDC"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87B075C" w:rsidR="00F9586F" w:rsidRPr="00D26EDC" w:rsidRDefault="00475545" w:rsidP="004125D2">
            <w:pPr>
              <w:tabs>
                <w:tab w:val="right" w:pos="14000"/>
              </w:tabs>
              <w:spacing w:before="60" w:after="60"/>
              <w:jc w:val="right"/>
              <w:rPr>
                <w:b/>
                <w:lang w:val="fr-CA"/>
              </w:rPr>
            </w:pPr>
            <w:r>
              <w:rPr>
                <w:b/>
                <w:szCs w:val="22"/>
                <w:lang w:val="fr-CA"/>
              </w:rPr>
              <w:t xml:space="preserve">CONCEPTION, COMPÉTENCES </w:t>
            </w:r>
            <w:r w:rsidR="001D1A64" w:rsidRPr="00D26EDC">
              <w:rPr>
                <w:b/>
                <w:szCs w:val="22"/>
                <w:lang w:val="fr-CA"/>
              </w:rPr>
              <w:t>PRATIQUES ET TECHNOLOGIES</w:t>
            </w:r>
            <w:r w:rsidR="00462BF8" w:rsidRPr="00D26EDC">
              <w:rPr>
                <w:b/>
                <w:szCs w:val="22"/>
                <w:lang w:val="fr-CA"/>
              </w:rPr>
              <w:t xml:space="preserve"> — </w:t>
            </w:r>
            <w:r w:rsidR="0083185F" w:rsidRPr="00D26EDC">
              <w:rPr>
                <w:b/>
                <w:szCs w:val="22"/>
                <w:lang w:val="fr-CA"/>
              </w:rPr>
              <w:t>Relations familiales et interpersonnelles</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730A56EF" w14:textId="77777777" w:rsidR="00D26EDC" w:rsidRPr="00D26EDC" w:rsidRDefault="004125D2" w:rsidP="00D26EDC">
            <w:pPr>
              <w:pStyle w:val="ListParagraph"/>
              <w:spacing w:before="120"/>
              <w:rPr>
                <w:color w:val="000000" w:themeColor="text1"/>
                <w:lang w:val="fr-CA"/>
              </w:rPr>
            </w:pPr>
            <w:r w:rsidRPr="00D26EDC">
              <w:rPr>
                <w:b/>
                <w:bCs/>
                <w:lang w:val="fr-CA"/>
              </w:rPr>
              <w:t>i</w:t>
            </w:r>
            <w:r w:rsidR="00D26EDC" w:rsidRPr="00D26EDC">
              <w:rPr>
                <w:b/>
                <w:bCs/>
                <w:color w:val="000000" w:themeColor="text1"/>
                <w:lang w:val="fr-CA"/>
              </w:rPr>
              <w:t>nvestigation</w:t>
            </w:r>
            <w:r w:rsidR="00D26EDC" w:rsidRPr="00D26EDC">
              <w:rPr>
                <w:color w:val="000000" w:themeColor="text1"/>
                <w:lang w:val="fr-CA"/>
              </w:rPr>
              <w:t> </w:t>
            </w:r>
            <w:r w:rsidR="00D26EDC" w:rsidRPr="00D26EDC">
              <w:rPr>
                <w:b/>
                <w:color w:val="000000" w:themeColor="text1"/>
                <w:lang w:val="fr-CA"/>
              </w:rPr>
              <w:t>:</w:t>
            </w:r>
            <w:r w:rsidR="00D26EDC" w:rsidRPr="00D26EDC">
              <w:rPr>
                <w:color w:val="000000" w:themeColor="text1"/>
                <w:lang w:val="fr-CA"/>
              </w:rPr>
              <w:t xml:space="preserve"> l’acquisition de nouvelles connaissances auprès de spécialistes, la consultation des personnes concernées, la recherche de sources secondaires, de fonds de connaissances collectifs au sein de </w:t>
            </w:r>
            <w:r w:rsidR="00D26EDC" w:rsidRPr="00D26EDC">
              <w:rPr>
                <w:rFonts w:cs="Times New &#10;Roman"/>
                <w:lang w:val="fr-CA"/>
              </w:rPr>
              <w:t>communautés</w:t>
            </w:r>
            <w:r w:rsidR="00D26EDC" w:rsidRPr="00D26EDC">
              <w:rPr>
                <w:color w:val="000000" w:themeColor="text1"/>
                <w:lang w:val="fr-CA"/>
              </w:rPr>
              <w:t xml:space="preserve"> et de milieux axés sur la collaboration, et apprentissage des protocoles de communication avec les communautés autochtones locales</w:t>
            </w:r>
          </w:p>
          <w:p w14:paraId="6EB5F865" w14:textId="77777777" w:rsidR="00D26EDC" w:rsidRPr="00D26EDC" w:rsidRDefault="00D26EDC" w:rsidP="00D26EDC">
            <w:pPr>
              <w:pStyle w:val="ListParagraph"/>
              <w:rPr>
                <w:color w:val="000000" w:themeColor="text1"/>
                <w:lang w:val="fr-CA"/>
              </w:rPr>
            </w:pPr>
            <w:r w:rsidRPr="00D26EDC">
              <w:rPr>
                <w:b/>
                <w:bCs/>
                <w:color w:val="000000" w:themeColor="text1"/>
                <w:lang w:val="fr-CA"/>
              </w:rPr>
              <w:t>observation empathique</w:t>
            </w:r>
            <w:r w:rsidRPr="00D26EDC">
              <w:rPr>
                <w:b/>
                <w:color w:val="000000" w:themeColor="text1"/>
                <w:lang w:val="fr-CA"/>
              </w:rPr>
              <w:t xml:space="preserve"> : </w:t>
            </w:r>
            <w:r w:rsidRPr="00D26EDC">
              <w:rPr>
                <w:color w:val="000000" w:themeColor="text1"/>
                <w:lang w:val="fr-CA"/>
              </w:rPr>
              <w:t xml:space="preserve">vise la </w:t>
            </w:r>
            <w:r w:rsidRPr="00D26EDC">
              <w:rPr>
                <w:rFonts w:cs="Times New &#10;Roman"/>
                <w:lang w:val="fr-CA"/>
              </w:rPr>
              <w:t>compréhension</w:t>
            </w:r>
            <w:r w:rsidRPr="00D26EDC">
              <w:rPr>
                <w:color w:val="000000" w:themeColor="text1"/>
                <w:lang w:val="fr-CA"/>
              </w:rPr>
              <w:t xml:space="preserve"> des valeurs et des croyances d’autres cultures, de même que des besoins et des motivations d’autrui; peut reposer sur des expériences vécues par des gens concernés, sur des connaissances et des approches culturelles traditionnelles, sur des visions du monde, des perspectives, des connaissances et des pratiques autochtones, sur des lieux, notamment le territoire et ses ressources naturelles, et d’autres endroits semblables, ainsi que sur des spécialistes et des personnalités phares</w:t>
            </w:r>
          </w:p>
          <w:p w14:paraId="56073858" w14:textId="519D8D6B" w:rsidR="00D26EDC" w:rsidRPr="00D26EDC" w:rsidRDefault="00D26EDC" w:rsidP="00D26EDC">
            <w:pPr>
              <w:pStyle w:val="ListParagraph"/>
              <w:rPr>
                <w:color w:val="000000" w:themeColor="text1"/>
                <w:spacing w:val="-4"/>
                <w:lang w:val="fr-CA"/>
              </w:rPr>
            </w:pPr>
            <w:r w:rsidRPr="00D26EDC">
              <w:rPr>
                <w:b/>
                <w:bCs/>
                <w:color w:val="000000" w:themeColor="text1"/>
                <w:spacing w:val="-4"/>
                <w:lang w:val="fr-CA"/>
              </w:rPr>
              <w:t>effet recherché</w:t>
            </w:r>
            <w:r w:rsidRPr="00D26EDC">
              <w:rPr>
                <w:b/>
                <w:color w:val="000000" w:themeColor="text1"/>
                <w:spacing w:val="-4"/>
                <w:lang w:val="fr-CA"/>
              </w:rPr>
              <w:t> :</w:t>
            </w:r>
            <w:r w:rsidRPr="00D26EDC">
              <w:rPr>
                <w:color w:val="000000" w:themeColor="text1"/>
                <w:spacing w:val="-4"/>
                <w:lang w:val="fr-CA"/>
              </w:rPr>
              <w:t xml:space="preserve"> la conception des services </w:t>
            </w:r>
            <w:r w:rsidRPr="00D26EDC">
              <w:rPr>
                <w:rFonts w:cs="Times New &#10;Roman"/>
                <w:spacing w:val="-4"/>
                <w:lang w:val="fr-CA"/>
              </w:rPr>
              <w:t>devrait</w:t>
            </w:r>
            <w:r w:rsidRPr="00D26EDC">
              <w:rPr>
                <w:color w:val="000000" w:themeColor="text1"/>
                <w:spacing w:val="-4"/>
                <w:lang w:val="fr-CA"/>
              </w:rPr>
              <w:t xml:space="preserve"> être fondée sur les attentes des personnes concernées; il est donc nécessaire de demander leur avis</w:t>
            </w:r>
          </w:p>
          <w:p w14:paraId="6E097955" w14:textId="77777777" w:rsidR="00D26EDC" w:rsidRPr="00D26EDC" w:rsidRDefault="00D26EDC" w:rsidP="00D26EDC">
            <w:pPr>
              <w:pStyle w:val="ListParagraph"/>
              <w:rPr>
                <w:color w:val="000000" w:themeColor="text1"/>
                <w:lang w:val="fr-CA"/>
              </w:rPr>
            </w:pPr>
            <w:r w:rsidRPr="00D26EDC">
              <w:rPr>
                <w:b/>
                <w:bCs/>
                <w:color w:val="000000" w:themeColor="text1"/>
                <w:lang w:val="fr-CA"/>
              </w:rPr>
              <w:t>contrainte</w:t>
            </w:r>
            <w:r w:rsidRPr="00D26EDC">
              <w:rPr>
                <w:b/>
                <w:color w:val="000000" w:themeColor="text1"/>
                <w:lang w:val="fr-CA"/>
              </w:rPr>
              <w:t xml:space="preserve"> : </w:t>
            </w:r>
            <w:r w:rsidRPr="00D26EDC">
              <w:rPr>
                <w:color w:val="000000" w:themeColor="text1"/>
                <w:lang w:val="fr-CA"/>
              </w:rPr>
              <w:t>facteur limitatif, comme la nature de la dynamique familiale et des communications interpersonnelles, le coût et l’impact environnemental</w:t>
            </w:r>
          </w:p>
          <w:p w14:paraId="7C80AB42" w14:textId="77777777" w:rsidR="00D26EDC" w:rsidRPr="00D26EDC" w:rsidRDefault="00D26EDC" w:rsidP="00D26EDC">
            <w:pPr>
              <w:pStyle w:val="ListParagraph"/>
              <w:rPr>
                <w:color w:val="000000" w:themeColor="text1"/>
                <w:lang w:val="fr-CA"/>
              </w:rPr>
            </w:pPr>
            <w:r w:rsidRPr="00D26EDC">
              <w:rPr>
                <w:b/>
                <w:bCs/>
                <w:color w:val="000000" w:themeColor="text1"/>
                <w:lang w:val="fr-CA"/>
              </w:rPr>
              <w:t>facteurs opposés</w:t>
            </w:r>
            <w:r w:rsidRPr="00D26EDC">
              <w:rPr>
                <w:b/>
                <w:color w:val="000000" w:themeColor="text1"/>
                <w:lang w:val="fr-CA"/>
              </w:rPr>
              <w:t> :</w:t>
            </w:r>
            <w:r w:rsidRPr="00D26EDC">
              <w:rPr>
                <w:color w:val="000000" w:themeColor="text1"/>
                <w:lang w:val="fr-CA"/>
              </w:rPr>
              <w:t xml:space="preserve"> considérations liées à la vie sociale, à l’éthique et à la durabilité</w:t>
            </w:r>
          </w:p>
          <w:p w14:paraId="6F370D11" w14:textId="77777777" w:rsidR="00D26EDC" w:rsidRPr="00D26EDC" w:rsidRDefault="00D26EDC" w:rsidP="00D26EDC">
            <w:pPr>
              <w:pStyle w:val="ListParagraph"/>
              <w:rPr>
                <w:color w:val="000000" w:themeColor="text1"/>
                <w:lang w:val="fr-CA"/>
              </w:rPr>
            </w:pPr>
            <w:r w:rsidRPr="00D26EDC">
              <w:rPr>
                <w:b/>
                <w:bCs/>
                <w:color w:val="000000" w:themeColor="text1"/>
                <w:lang w:val="fr-CA"/>
              </w:rPr>
              <w:t>sources d’inspiration</w:t>
            </w:r>
            <w:r w:rsidRPr="00D26EDC">
              <w:rPr>
                <w:color w:val="000000" w:themeColor="text1"/>
                <w:lang w:val="fr-CA"/>
              </w:rPr>
              <w:t> </w:t>
            </w:r>
            <w:r w:rsidRPr="00D26EDC">
              <w:rPr>
                <w:b/>
                <w:color w:val="000000" w:themeColor="text1"/>
                <w:lang w:val="fr-CA"/>
              </w:rPr>
              <w:t xml:space="preserve">: </w:t>
            </w:r>
            <w:r w:rsidRPr="00D26EDC">
              <w:rPr>
                <w:color w:val="000000" w:themeColor="text1"/>
                <w:lang w:val="fr-CA"/>
              </w:rPr>
              <w:t xml:space="preserve">notamment des </w:t>
            </w:r>
            <w:r w:rsidRPr="00D26EDC">
              <w:rPr>
                <w:rFonts w:cs="Times New &#10;Roman"/>
                <w:lang w:val="fr-CA"/>
              </w:rPr>
              <w:t>expériences</w:t>
            </w:r>
            <w:r w:rsidRPr="00D26EDC">
              <w:rPr>
                <w:color w:val="000000" w:themeColor="text1"/>
                <w:lang w:val="fr-CA"/>
              </w:rPr>
              <w:t xml:space="preserve"> personnelles, l’exploration des perspectives et du savoir des peuples autochtones, le milieu naturel, des lieux, des influences culturelles, les médias sociaux et des professionnels</w:t>
            </w:r>
          </w:p>
          <w:p w14:paraId="2DFD3C63" w14:textId="77777777" w:rsidR="00D26EDC" w:rsidRPr="00D26EDC" w:rsidRDefault="00D26EDC" w:rsidP="00D26EDC">
            <w:pPr>
              <w:pStyle w:val="ListParagraph"/>
              <w:rPr>
                <w:color w:val="000000" w:themeColor="text1"/>
                <w:lang w:val="fr-CA"/>
              </w:rPr>
            </w:pPr>
            <w:r w:rsidRPr="00D26EDC">
              <w:rPr>
                <w:b/>
                <w:bCs/>
                <w:color w:val="000000" w:themeColor="text1"/>
                <w:lang w:val="fr-CA"/>
              </w:rPr>
              <w:t>sources d’information</w:t>
            </w:r>
            <w:r w:rsidRPr="00D26EDC">
              <w:rPr>
                <w:color w:val="000000" w:themeColor="text1"/>
                <w:lang w:val="fr-CA"/>
              </w:rPr>
              <w:t> </w:t>
            </w:r>
            <w:r w:rsidRPr="00D26EDC">
              <w:rPr>
                <w:b/>
                <w:color w:val="000000" w:themeColor="text1"/>
                <w:lang w:val="fr-CA"/>
              </w:rPr>
              <w:t xml:space="preserve">: </w:t>
            </w:r>
            <w:r w:rsidRPr="00D26EDC">
              <w:rPr>
                <w:color w:val="000000" w:themeColor="text1"/>
                <w:lang w:val="fr-CA"/>
              </w:rPr>
              <w:t xml:space="preserve">p. ex. des </w:t>
            </w:r>
            <w:r w:rsidRPr="00D26EDC">
              <w:rPr>
                <w:rFonts w:cs="Times New &#10;Roman"/>
                <w:lang w:val="fr-CA"/>
              </w:rPr>
              <w:t>professionnels</w:t>
            </w:r>
            <w:r w:rsidRPr="00D26EDC">
              <w:rPr>
                <w:color w:val="000000" w:themeColor="text1"/>
                <w:lang w:val="fr-CA"/>
              </w:rPr>
              <w:t>, des experts issus de communautés inuites, métisses et des Premières Nations, des sources secondaires, des fonds de connaissances collectifs au sein de communautés et de milieux axés sur la collaboration (comme les structures familiales et les cohortes)</w:t>
            </w:r>
          </w:p>
          <w:p w14:paraId="67027B81" w14:textId="457FEE15" w:rsidR="00D26EDC" w:rsidRPr="00D26EDC" w:rsidRDefault="00D26EDC" w:rsidP="00D26EDC">
            <w:pPr>
              <w:pStyle w:val="ListParagraph"/>
              <w:rPr>
                <w:color w:val="000000" w:themeColor="text1"/>
                <w:lang w:val="fr-CA"/>
              </w:rPr>
            </w:pPr>
            <w:r w:rsidRPr="00D26EDC">
              <w:rPr>
                <w:b/>
                <w:bCs/>
                <w:color w:val="000000" w:themeColor="text1"/>
                <w:lang w:val="fr-CA"/>
              </w:rPr>
              <w:t>plan de développement de service</w:t>
            </w:r>
            <w:r w:rsidRPr="00D26EDC">
              <w:rPr>
                <w:color w:val="000000" w:themeColor="text1"/>
                <w:lang w:val="fr-CA"/>
              </w:rPr>
              <w:t> </w:t>
            </w:r>
            <w:r w:rsidRPr="00D26EDC">
              <w:rPr>
                <w:b/>
                <w:color w:val="000000" w:themeColor="text1"/>
                <w:lang w:val="fr-CA"/>
              </w:rPr>
              <w:t xml:space="preserve">: </w:t>
            </w:r>
            <w:r w:rsidRPr="00D26EDC">
              <w:rPr>
                <w:color w:val="000000" w:themeColor="text1"/>
                <w:lang w:val="fr-CA"/>
              </w:rPr>
              <w:t xml:space="preserve">l’objectif </w:t>
            </w:r>
            <w:r w:rsidRPr="00D26EDC">
              <w:rPr>
                <w:rFonts w:cs="Times New &#10;Roman"/>
                <w:lang w:val="fr-CA"/>
              </w:rPr>
              <w:t>premier</w:t>
            </w:r>
            <w:r w:rsidRPr="00D26EDC">
              <w:rPr>
                <w:color w:val="000000" w:themeColor="text1"/>
                <w:lang w:val="fr-CA"/>
              </w:rPr>
              <w:t xml:space="preserve"> est de déterminer les services qui sont avantageux pour les personnes, les familles </w:t>
            </w:r>
            <w:r>
              <w:rPr>
                <w:color w:val="000000" w:themeColor="text1"/>
                <w:lang w:val="fr-CA"/>
              </w:rPr>
              <w:br/>
            </w:r>
            <w:r w:rsidRPr="00D26EDC">
              <w:rPr>
                <w:color w:val="000000" w:themeColor="text1"/>
                <w:lang w:val="fr-CA"/>
              </w:rPr>
              <w:t xml:space="preserve">ou les groupes, et d’assurer la prestation de ces </w:t>
            </w:r>
            <w:r w:rsidRPr="00D26EDC">
              <w:rPr>
                <w:rFonts w:cs="Times New &#10;Roman"/>
                <w:lang w:val="fr-CA"/>
              </w:rPr>
              <w:t>services</w:t>
            </w:r>
            <w:r w:rsidRPr="00D26EDC">
              <w:rPr>
                <w:color w:val="000000" w:themeColor="text1"/>
                <w:lang w:val="fr-CA"/>
              </w:rPr>
              <w:t xml:space="preserve"> </w:t>
            </w:r>
          </w:p>
          <w:p w14:paraId="6548E006" w14:textId="77777777" w:rsidR="00D26EDC" w:rsidRPr="00D26EDC" w:rsidRDefault="00D26EDC" w:rsidP="00D26EDC">
            <w:pPr>
              <w:pStyle w:val="ListParagraph"/>
              <w:rPr>
                <w:color w:val="000000" w:themeColor="text1"/>
                <w:lang w:val="fr-CA"/>
              </w:rPr>
            </w:pPr>
            <w:r w:rsidRPr="00D26EDC">
              <w:rPr>
                <w:b/>
                <w:bCs/>
                <w:color w:val="000000" w:themeColor="text1"/>
                <w:lang w:val="fr-CA"/>
              </w:rPr>
              <w:t xml:space="preserve">répercussions : </w:t>
            </w:r>
            <w:r w:rsidRPr="00D26EDC">
              <w:rPr>
                <w:color w:val="000000" w:themeColor="text1"/>
                <w:lang w:val="fr-CA"/>
              </w:rPr>
              <w:t xml:space="preserve">sociales, culturelles ou </w:t>
            </w:r>
            <w:r w:rsidRPr="00D26EDC">
              <w:rPr>
                <w:rFonts w:cs="Times New &#10;Roman"/>
                <w:lang w:val="fr-CA"/>
              </w:rPr>
              <w:t>financières</w:t>
            </w:r>
          </w:p>
          <w:p w14:paraId="37C7300E" w14:textId="0E46999E" w:rsidR="00D26EDC" w:rsidRPr="00D26EDC" w:rsidRDefault="00D26EDC" w:rsidP="00D26EDC">
            <w:pPr>
              <w:pStyle w:val="ListParagraph"/>
              <w:rPr>
                <w:color w:val="000000" w:themeColor="text1"/>
                <w:lang w:val="fr-CA"/>
              </w:rPr>
            </w:pPr>
            <w:r w:rsidRPr="00D26EDC">
              <w:rPr>
                <w:b/>
                <w:bCs/>
                <w:color w:val="000000" w:themeColor="text1"/>
                <w:lang w:val="fr-CA"/>
              </w:rPr>
              <w:t>sources de rétroaction </w:t>
            </w:r>
            <w:r w:rsidRPr="00D26EDC">
              <w:rPr>
                <w:b/>
                <w:color w:val="000000" w:themeColor="text1"/>
                <w:lang w:val="fr-CA"/>
              </w:rPr>
              <w:t xml:space="preserve">: </w:t>
            </w:r>
            <w:r w:rsidRPr="00D26EDC">
              <w:rPr>
                <w:color w:val="000000" w:themeColor="text1"/>
                <w:lang w:val="fr-CA"/>
              </w:rPr>
              <w:t xml:space="preserve">p. ex. des personnes </w:t>
            </w:r>
            <w:r w:rsidRPr="00D26EDC">
              <w:rPr>
                <w:rFonts w:cs="Times New &#10;Roman"/>
                <w:lang w:val="fr-CA"/>
              </w:rPr>
              <w:t>concernées</w:t>
            </w:r>
            <w:r w:rsidRPr="00D26EDC">
              <w:rPr>
                <w:color w:val="000000" w:themeColor="text1"/>
                <w:lang w:val="fr-CA"/>
              </w:rPr>
              <w:t xml:space="preserve">, des experts issus de communautés inuites, métisses et des Premières Nations, </w:t>
            </w:r>
            <w:r>
              <w:rPr>
                <w:color w:val="000000" w:themeColor="text1"/>
                <w:lang w:val="fr-CA"/>
              </w:rPr>
              <w:br/>
            </w:r>
            <w:r w:rsidRPr="00D26EDC">
              <w:rPr>
                <w:color w:val="000000" w:themeColor="text1"/>
                <w:lang w:val="fr-CA"/>
              </w:rPr>
              <w:t>des gardiens d’autres démarches et connaissances culturelles traditionnelles, des pairs et des professionnels</w:t>
            </w:r>
          </w:p>
          <w:p w14:paraId="6F8B55CF" w14:textId="77777777" w:rsidR="00D26EDC" w:rsidRPr="00D26EDC" w:rsidRDefault="00D26EDC" w:rsidP="00D26EDC">
            <w:pPr>
              <w:pStyle w:val="ListParagraph"/>
              <w:rPr>
                <w:color w:val="000000" w:themeColor="text1"/>
                <w:lang w:val="fr-CA"/>
              </w:rPr>
            </w:pPr>
            <w:r w:rsidRPr="00D26EDC">
              <w:rPr>
                <w:b/>
                <w:bCs/>
                <w:color w:val="000000" w:themeColor="text1"/>
                <w:lang w:val="fr-CA"/>
              </w:rPr>
              <w:t>stratégies adéquates</w:t>
            </w:r>
            <w:r w:rsidRPr="00D26EDC">
              <w:rPr>
                <w:color w:val="000000" w:themeColor="text1"/>
                <w:lang w:val="fr-CA"/>
              </w:rPr>
              <w:t> </w:t>
            </w:r>
            <w:r w:rsidRPr="00D26EDC">
              <w:rPr>
                <w:b/>
                <w:color w:val="000000" w:themeColor="text1"/>
                <w:lang w:val="fr-CA"/>
              </w:rPr>
              <w:t>:</w:t>
            </w:r>
            <w:r w:rsidRPr="00D26EDC">
              <w:rPr>
                <w:color w:val="000000" w:themeColor="text1"/>
                <w:lang w:val="fr-CA"/>
              </w:rPr>
              <w:t xml:space="preserve"> prennent en </w:t>
            </w:r>
            <w:r w:rsidRPr="00D26EDC">
              <w:rPr>
                <w:rFonts w:cs="Times New &#10;Roman"/>
                <w:lang w:val="fr-CA"/>
              </w:rPr>
              <w:t>considération</w:t>
            </w:r>
            <w:r w:rsidRPr="00D26EDC">
              <w:rPr>
                <w:color w:val="000000" w:themeColor="text1"/>
                <w:lang w:val="fr-CA"/>
              </w:rPr>
              <w:t xml:space="preserve"> les perspectives des autres, les questions d’ordre éthique et les facteurs culturels</w:t>
            </w:r>
          </w:p>
          <w:p w14:paraId="4F67E667" w14:textId="77777777" w:rsidR="00D26EDC" w:rsidRPr="00D26EDC" w:rsidRDefault="00D26EDC" w:rsidP="00D26EDC">
            <w:pPr>
              <w:pStyle w:val="ListParagraph"/>
              <w:rPr>
                <w:color w:val="000000" w:themeColor="text1"/>
                <w:lang w:val="fr-CA"/>
              </w:rPr>
            </w:pPr>
            <w:r w:rsidRPr="00D26EDC">
              <w:rPr>
                <w:b/>
                <w:bCs/>
                <w:color w:val="000000" w:themeColor="text1"/>
                <w:lang w:val="fr-CA"/>
              </w:rPr>
              <w:t>processus de gestion de projet</w:t>
            </w:r>
            <w:r w:rsidRPr="00D26EDC">
              <w:rPr>
                <w:color w:val="000000" w:themeColor="text1"/>
                <w:lang w:val="fr-CA"/>
              </w:rPr>
              <w:t> </w:t>
            </w:r>
            <w:r w:rsidRPr="00D26EDC">
              <w:rPr>
                <w:b/>
                <w:color w:val="000000" w:themeColor="text1"/>
                <w:lang w:val="fr-CA"/>
              </w:rPr>
              <w:t>:</w:t>
            </w:r>
            <w:r w:rsidRPr="00D26EDC">
              <w:rPr>
                <w:color w:val="000000" w:themeColor="text1"/>
                <w:lang w:val="fr-CA"/>
              </w:rPr>
              <w:t xml:space="preserve"> établissement </w:t>
            </w:r>
            <w:r w:rsidRPr="00D26EDC">
              <w:rPr>
                <w:rFonts w:cs="Times New &#10;Roman"/>
                <w:lang w:val="fr-CA"/>
              </w:rPr>
              <w:t>d’objectifs</w:t>
            </w:r>
            <w:r w:rsidRPr="00D26EDC">
              <w:rPr>
                <w:color w:val="000000" w:themeColor="text1"/>
                <w:lang w:val="fr-CA"/>
              </w:rPr>
              <w:t xml:space="preserve">, planification, organisation, construction, suivi et </w:t>
            </w:r>
            <w:r w:rsidRPr="00D26EDC">
              <w:rPr>
                <w:lang w:val="fr-CA"/>
              </w:rPr>
              <w:t>direction pendant</w:t>
            </w:r>
            <w:r w:rsidRPr="00D26EDC">
              <w:rPr>
                <w:color w:val="000000" w:themeColor="text1"/>
                <w:lang w:val="fr-CA"/>
              </w:rPr>
              <w:t xml:space="preserve"> la réalisation</w:t>
            </w:r>
          </w:p>
          <w:p w14:paraId="5FFECF2A" w14:textId="77777777" w:rsidR="00D26EDC" w:rsidRPr="00D26EDC" w:rsidRDefault="00D26EDC" w:rsidP="00D26EDC">
            <w:pPr>
              <w:pStyle w:val="ListParagraph"/>
              <w:rPr>
                <w:color w:val="000000" w:themeColor="text1"/>
                <w:lang w:val="fr-CA"/>
              </w:rPr>
            </w:pPr>
            <w:r w:rsidRPr="00D26EDC">
              <w:rPr>
                <w:b/>
                <w:bCs/>
                <w:color w:val="000000" w:themeColor="text1"/>
                <w:lang w:val="fr-CA"/>
              </w:rPr>
              <w:t>présenter</w:t>
            </w:r>
            <w:r w:rsidRPr="00D26EDC">
              <w:rPr>
                <w:color w:val="000000" w:themeColor="text1"/>
                <w:lang w:val="fr-CA"/>
              </w:rPr>
              <w:t> </w:t>
            </w:r>
            <w:r w:rsidRPr="00D26EDC">
              <w:rPr>
                <w:b/>
                <w:color w:val="000000" w:themeColor="text1"/>
                <w:lang w:val="fr-CA"/>
              </w:rPr>
              <w:t xml:space="preserve">: </w:t>
            </w:r>
            <w:r w:rsidRPr="00D26EDC">
              <w:rPr>
                <w:color w:val="000000" w:themeColor="text1"/>
                <w:lang w:val="fr-CA"/>
              </w:rPr>
              <w:t xml:space="preserve">notamment la présentation du </w:t>
            </w:r>
            <w:r w:rsidRPr="00D26EDC">
              <w:rPr>
                <w:rFonts w:cs="Times New &#10;Roman"/>
                <w:lang w:val="fr-CA"/>
              </w:rPr>
              <w:t>produit</w:t>
            </w:r>
            <w:r w:rsidRPr="00D26EDC">
              <w:rPr>
                <w:color w:val="000000" w:themeColor="text1"/>
                <w:lang w:val="fr-CA"/>
              </w:rPr>
              <w:t xml:space="preserve"> ou du service et son utilisation par d’autres</w:t>
            </w:r>
          </w:p>
          <w:p w14:paraId="4D5E5E9D" w14:textId="77777777" w:rsidR="00D26EDC" w:rsidRPr="00D26EDC" w:rsidRDefault="00D26EDC" w:rsidP="00D26EDC">
            <w:pPr>
              <w:pStyle w:val="ListParagraph"/>
              <w:rPr>
                <w:color w:val="000000" w:themeColor="text1"/>
                <w:lang w:val="fr-CA"/>
              </w:rPr>
            </w:pPr>
            <w:r w:rsidRPr="00D26EDC">
              <w:rPr>
                <w:b/>
                <w:bCs/>
                <w:color w:val="000000" w:themeColor="text1"/>
                <w:lang w:val="fr-CA"/>
              </w:rPr>
              <w:t>produit ou service</w:t>
            </w:r>
            <w:r w:rsidRPr="00D26EDC">
              <w:rPr>
                <w:b/>
                <w:color w:val="000000" w:themeColor="text1"/>
                <w:lang w:val="fr-CA"/>
              </w:rPr>
              <w:t xml:space="preserve"> : </w:t>
            </w:r>
            <w:r w:rsidRPr="00D26EDC">
              <w:rPr>
                <w:color w:val="000000" w:themeColor="text1"/>
                <w:lang w:val="fr-CA"/>
              </w:rPr>
              <w:t xml:space="preserve">p. ex. un produit physique, un </w:t>
            </w:r>
            <w:r w:rsidRPr="00D26EDC">
              <w:rPr>
                <w:rFonts w:cs="Times New &#10;Roman"/>
                <w:lang w:val="fr-CA"/>
              </w:rPr>
              <w:t>processus</w:t>
            </w:r>
            <w:r w:rsidRPr="00D26EDC">
              <w:rPr>
                <w:color w:val="000000" w:themeColor="text1"/>
                <w:lang w:val="fr-CA"/>
              </w:rPr>
              <w:t>, un service ou un milieu de soutien</w:t>
            </w:r>
          </w:p>
          <w:p w14:paraId="38609D81" w14:textId="1D305EB1" w:rsidR="00D26EDC" w:rsidRPr="00D26EDC" w:rsidRDefault="00D26EDC" w:rsidP="00D26EDC">
            <w:pPr>
              <w:pStyle w:val="ListParagraph"/>
              <w:rPr>
                <w:color w:val="000000" w:themeColor="text1"/>
                <w:lang w:val="fr-CA"/>
              </w:rPr>
            </w:pPr>
            <w:r w:rsidRPr="00D26EDC">
              <w:rPr>
                <w:b/>
                <w:bCs/>
                <w:color w:val="000000" w:themeColor="text1"/>
                <w:lang w:val="fr-CA"/>
              </w:rPr>
              <w:t>étiquette en matière d’entrevue et de consultation</w:t>
            </w:r>
            <w:r w:rsidRPr="00D26EDC">
              <w:rPr>
                <w:b/>
                <w:color w:val="000000" w:themeColor="text1"/>
                <w:lang w:val="fr-CA"/>
              </w:rPr>
              <w:t> :</w:t>
            </w:r>
            <w:r w:rsidRPr="00D26EDC">
              <w:rPr>
                <w:color w:val="000000" w:themeColor="text1"/>
                <w:lang w:val="fr-CA"/>
              </w:rPr>
              <w:t xml:space="preserve"> protocoles de demande et de conduite d’entrevues, y compris des considérations relatives </w:t>
            </w:r>
            <w:r>
              <w:rPr>
                <w:color w:val="000000" w:themeColor="text1"/>
                <w:lang w:val="fr-CA"/>
              </w:rPr>
              <w:br/>
            </w:r>
            <w:r w:rsidRPr="00D26EDC">
              <w:rPr>
                <w:color w:val="000000" w:themeColor="text1"/>
                <w:lang w:val="fr-CA"/>
              </w:rPr>
              <w:t xml:space="preserve">à la confidentialité, au ton et au consentement éclairé; peut </w:t>
            </w:r>
            <w:r w:rsidRPr="00D26EDC">
              <w:rPr>
                <w:rFonts w:cs="Times New &#10;Roman"/>
                <w:lang w:val="fr-CA"/>
              </w:rPr>
              <w:t>nécessiter</w:t>
            </w:r>
            <w:r w:rsidRPr="00D26EDC">
              <w:rPr>
                <w:color w:val="000000" w:themeColor="text1"/>
                <w:lang w:val="fr-CA"/>
              </w:rPr>
              <w:t xml:space="preserve"> la connaissance de protocoles culturels, comme ceux des peuples autochtones locaux ou de communautés immigrantes récentes</w:t>
            </w:r>
          </w:p>
          <w:p w14:paraId="376A30FE" w14:textId="6D8729FD" w:rsidR="00770B0C" w:rsidRPr="00D26EDC" w:rsidRDefault="00D26EDC" w:rsidP="00D26EDC">
            <w:pPr>
              <w:pStyle w:val="ListParagraph"/>
              <w:spacing w:after="120"/>
              <w:rPr>
                <w:rFonts w:cstheme="majorHAnsi"/>
                <w:lang w:val="fr-CA"/>
              </w:rPr>
            </w:pPr>
            <w:r w:rsidRPr="00D26EDC">
              <w:rPr>
                <w:b/>
                <w:bCs/>
                <w:color w:val="000000" w:themeColor="text1"/>
                <w:lang w:val="fr-CA"/>
              </w:rPr>
              <w:t>technologies</w:t>
            </w:r>
            <w:r w:rsidRPr="00D26EDC">
              <w:rPr>
                <w:b/>
                <w:color w:val="000000" w:themeColor="text1"/>
                <w:lang w:val="fr-CA"/>
              </w:rPr>
              <w:t xml:space="preserve"> : </w:t>
            </w:r>
            <w:r w:rsidRPr="00D26EDC">
              <w:rPr>
                <w:color w:val="000000" w:themeColor="text1"/>
                <w:lang w:val="fr-CA"/>
              </w:rPr>
              <w:t>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32D6395A" w:rsidR="00F9586F" w:rsidRPr="00D26EDC" w:rsidRDefault="0059376F" w:rsidP="004125D2">
            <w:pPr>
              <w:tabs>
                <w:tab w:val="right" w:pos="14000"/>
              </w:tabs>
              <w:spacing w:before="60" w:after="60"/>
              <w:rPr>
                <w:b/>
                <w:color w:val="FFFFFF" w:themeColor="background1"/>
                <w:lang w:val="fr-CA"/>
              </w:rPr>
            </w:pPr>
            <w:r w:rsidRPr="00D26EDC">
              <w:rPr>
                <w:b/>
                <w:color w:val="FFFFFF" w:themeColor="background1"/>
                <w:lang w:val="fr-CA"/>
              </w:rPr>
              <w:tab/>
            </w:r>
            <w:r w:rsidR="001D1A64" w:rsidRPr="00D26EDC">
              <w:rPr>
                <w:b/>
                <w:color w:val="FFFFFF" w:themeColor="background1"/>
                <w:szCs w:val="22"/>
                <w:lang w:val="fr-CA"/>
              </w:rPr>
              <w:t>CONCEPTION, COMPÉTENCE</w:t>
            </w:r>
            <w:r w:rsidR="00475545">
              <w:rPr>
                <w:b/>
                <w:color w:val="FFFFFF" w:themeColor="background1"/>
                <w:szCs w:val="22"/>
                <w:lang w:val="fr-CA"/>
              </w:rPr>
              <w:t>S</w:t>
            </w:r>
            <w:bookmarkStart w:id="0" w:name="_GoBack"/>
            <w:bookmarkEnd w:id="0"/>
            <w:r w:rsidR="001D1A64" w:rsidRPr="00D26EDC">
              <w:rPr>
                <w:b/>
                <w:color w:val="FFFFFF" w:themeColor="background1"/>
                <w:szCs w:val="22"/>
                <w:lang w:val="fr-CA"/>
              </w:rPr>
              <w:t xml:space="preserve"> PRATIQUES ET TECHNOLOGIES — </w:t>
            </w:r>
            <w:r w:rsidR="0083185F" w:rsidRPr="00D26EDC">
              <w:rPr>
                <w:b/>
                <w:color w:val="FFFFFF" w:themeColor="background1"/>
                <w:szCs w:val="22"/>
                <w:lang w:val="fr-CA"/>
              </w:rPr>
              <w:t>Relations familiales et interpersonnelles</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7F23ED9" w14:textId="63AD6FE2" w:rsidR="00D26EDC" w:rsidRPr="00D26EDC" w:rsidRDefault="00D26EDC" w:rsidP="00D26EDC">
            <w:pPr>
              <w:pStyle w:val="ListParagraph"/>
              <w:spacing w:before="120"/>
              <w:rPr>
                <w:lang w:val="fr-CA"/>
              </w:rPr>
            </w:pPr>
            <w:r w:rsidRPr="00D26EDC">
              <w:rPr>
                <w:b/>
                <w:bCs/>
                <w:lang w:val="fr-CA"/>
              </w:rPr>
              <w:t>Occasions de conception de services </w:t>
            </w:r>
            <w:r w:rsidRPr="00D26EDC">
              <w:rPr>
                <w:b/>
                <w:lang w:val="fr-CA"/>
              </w:rPr>
              <w:t>:</w:t>
            </w:r>
            <w:r w:rsidRPr="00D26EDC">
              <w:rPr>
                <w:lang w:val="fr-CA"/>
              </w:rPr>
              <w:t xml:space="preserve"> p. ex. l’élaboration de politiques, ou encore la création de ressources, de programmes, d’activités, </w:t>
            </w:r>
            <w:r>
              <w:rPr>
                <w:lang w:val="fr-CA"/>
              </w:rPr>
              <w:br/>
            </w:r>
            <w:r w:rsidRPr="00D26EDC">
              <w:rPr>
                <w:lang w:val="fr-CA"/>
              </w:rPr>
              <w:t>de milieux particuliers, de produits physiques ou de services</w:t>
            </w:r>
          </w:p>
          <w:p w14:paraId="3361DE61" w14:textId="77777777" w:rsidR="00D26EDC" w:rsidRPr="00D26EDC" w:rsidRDefault="00D26EDC" w:rsidP="00D26EDC">
            <w:pPr>
              <w:pStyle w:val="ListParagraph"/>
              <w:rPr>
                <w:lang w:val="fr-CA"/>
              </w:rPr>
            </w:pPr>
            <w:r w:rsidRPr="00D26EDC">
              <w:rPr>
                <w:b/>
                <w:bCs/>
                <w:lang w:val="fr-CA"/>
              </w:rPr>
              <w:t>relations interpersonnelles</w:t>
            </w:r>
            <w:r w:rsidRPr="00D26EDC">
              <w:rPr>
                <w:b/>
                <w:lang w:val="fr-CA"/>
              </w:rPr>
              <w:t> :</w:t>
            </w:r>
            <w:r w:rsidRPr="00D26EDC">
              <w:rPr>
                <w:lang w:val="fr-CA"/>
              </w:rPr>
              <w:t xml:space="preserve"> notamment les relations sociales, familiales, amoureuses, professionnelles et communautaires</w:t>
            </w:r>
          </w:p>
          <w:p w14:paraId="4C9CF705" w14:textId="77777777" w:rsidR="00D26EDC" w:rsidRPr="00D26EDC" w:rsidRDefault="00D26EDC" w:rsidP="00D26EDC">
            <w:pPr>
              <w:pStyle w:val="ListParagraph"/>
              <w:rPr>
                <w:color w:val="000000"/>
                <w:lang w:val="fr-CA"/>
              </w:rPr>
            </w:pPr>
            <w:r w:rsidRPr="00D26EDC">
              <w:rPr>
                <w:b/>
                <w:bCs/>
                <w:color w:val="000000"/>
                <w:lang w:val="fr-CA"/>
              </w:rPr>
              <w:t>types de relations :</w:t>
            </w:r>
            <w:r w:rsidRPr="00D26EDC">
              <w:rPr>
                <w:color w:val="000000"/>
                <w:lang w:val="fr-CA"/>
              </w:rPr>
              <w:t xml:space="preserve"> familiales, amicales, personnelles, professionnelles, intimes, amoureuses ou sexuelles</w:t>
            </w:r>
          </w:p>
          <w:p w14:paraId="3CBD551B" w14:textId="77777777" w:rsidR="00D26EDC" w:rsidRPr="00D26EDC" w:rsidRDefault="00D26EDC" w:rsidP="00D26EDC">
            <w:pPr>
              <w:pStyle w:val="ListParagraph"/>
              <w:rPr>
                <w:color w:val="000000"/>
                <w:lang w:val="fr-CA"/>
              </w:rPr>
            </w:pPr>
            <w:r w:rsidRPr="00D26EDC">
              <w:rPr>
                <w:b/>
                <w:bCs/>
                <w:color w:val="000000"/>
                <w:lang w:val="fr-CA"/>
              </w:rPr>
              <w:t>Nature des relations fondées sur un engagement :</w:t>
            </w:r>
            <w:r w:rsidRPr="00D26EDC">
              <w:rPr>
                <w:color w:val="000000"/>
                <w:lang w:val="fr-CA"/>
              </w:rPr>
              <w:t xml:space="preserve"> p. ex. des indicateurs de la disponibilité pour une relation durable, </w:t>
            </w:r>
            <w:r w:rsidRPr="00D26EDC">
              <w:rPr>
                <w:rFonts w:cs="&#10;Times New Roman"/>
                <w:color w:val="000000"/>
                <w:lang w:val="fr-CA"/>
              </w:rPr>
              <w:t>le statut et les exigences juridiques</w:t>
            </w:r>
            <w:r w:rsidRPr="00D26EDC">
              <w:rPr>
                <w:color w:val="000000"/>
                <w:lang w:val="fr-CA"/>
              </w:rPr>
              <w:t>, les différences entre le mariage et l’union de fait, et les incidences financières</w:t>
            </w:r>
          </w:p>
          <w:p w14:paraId="4676C1ED" w14:textId="77777777" w:rsidR="00D26EDC" w:rsidRPr="00D26EDC" w:rsidRDefault="00D26EDC" w:rsidP="00D26EDC">
            <w:pPr>
              <w:pStyle w:val="ListParagraph"/>
              <w:rPr>
                <w:color w:val="000000"/>
                <w:lang w:val="fr-CA"/>
              </w:rPr>
            </w:pPr>
            <w:r w:rsidRPr="00D26EDC">
              <w:rPr>
                <w:b/>
                <w:bCs/>
                <w:color w:val="000000"/>
                <w:lang w:val="fr-CA"/>
              </w:rPr>
              <w:t>influence de la communauté et de la culture :</w:t>
            </w:r>
            <w:r w:rsidRPr="00D26EDC">
              <w:rPr>
                <w:color w:val="000000"/>
                <w:lang w:val="fr-CA"/>
              </w:rPr>
              <w:t xml:space="preserve"> p. ex.</w:t>
            </w:r>
          </w:p>
          <w:p w14:paraId="54FA8820" w14:textId="77777777" w:rsidR="00D26EDC" w:rsidRPr="00D26EDC" w:rsidRDefault="00D26EDC" w:rsidP="00D26EDC">
            <w:pPr>
              <w:pStyle w:val="ListParagraphindent"/>
              <w:rPr>
                <w:lang w:val="fr-CA"/>
              </w:rPr>
            </w:pPr>
            <w:r w:rsidRPr="00D26EDC">
              <w:rPr>
                <w:lang w:val="fr-CA"/>
              </w:rPr>
              <w:t>les croyances religieuses et les exigences culturelles</w:t>
            </w:r>
          </w:p>
          <w:p w14:paraId="2A45041A" w14:textId="77777777" w:rsidR="00D26EDC" w:rsidRPr="00D26EDC" w:rsidRDefault="00D26EDC" w:rsidP="00D26EDC">
            <w:pPr>
              <w:pStyle w:val="ListParagraphindent"/>
              <w:rPr>
                <w:lang w:val="fr-CA"/>
              </w:rPr>
            </w:pPr>
            <w:r w:rsidRPr="00D26EDC">
              <w:rPr>
                <w:lang w:val="fr-CA"/>
              </w:rPr>
              <w:t>la réglementation et les lois</w:t>
            </w:r>
          </w:p>
          <w:p w14:paraId="34BB1012" w14:textId="77777777" w:rsidR="00D26EDC" w:rsidRPr="00D26EDC" w:rsidRDefault="00D26EDC" w:rsidP="00D26EDC">
            <w:pPr>
              <w:pStyle w:val="ListParagraphindent"/>
              <w:rPr>
                <w:lang w:val="fr-CA"/>
              </w:rPr>
            </w:pPr>
            <w:r w:rsidRPr="00D26EDC">
              <w:rPr>
                <w:lang w:val="fr-CA"/>
              </w:rPr>
              <w:t>les normes en matière de fréquentations sentimentales, les mariages arrangés, les coutumes entourant le mariage et les rôles familiaux</w:t>
            </w:r>
          </w:p>
          <w:p w14:paraId="076445FA" w14:textId="77777777" w:rsidR="00D26EDC" w:rsidRPr="00D26EDC" w:rsidRDefault="00D26EDC" w:rsidP="00D26EDC">
            <w:pPr>
              <w:pStyle w:val="ListParagraphindent"/>
              <w:rPr>
                <w:lang w:val="fr-CA"/>
              </w:rPr>
            </w:pPr>
            <w:r w:rsidRPr="00D26EDC">
              <w:rPr>
                <w:lang w:val="fr-CA"/>
              </w:rPr>
              <w:t>l’évolution des normes au fil du temps</w:t>
            </w:r>
          </w:p>
          <w:p w14:paraId="2CDD4D94" w14:textId="77777777" w:rsidR="00D26EDC" w:rsidRPr="00D26EDC" w:rsidRDefault="00D26EDC" w:rsidP="00D26EDC">
            <w:pPr>
              <w:pStyle w:val="ListParagraphindent"/>
              <w:rPr>
                <w:lang w:val="fr-CA"/>
              </w:rPr>
            </w:pPr>
            <w:r w:rsidRPr="00D26EDC">
              <w:rPr>
                <w:lang w:val="fr-CA"/>
              </w:rPr>
              <w:t>les liens de parenté et la famille élargie</w:t>
            </w:r>
          </w:p>
          <w:p w14:paraId="40F604BA" w14:textId="77777777" w:rsidR="00D26EDC" w:rsidRPr="00D26EDC" w:rsidRDefault="00D26EDC" w:rsidP="00D26EDC">
            <w:pPr>
              <w:pStyle w:val="ListParagraphindent"/>
              <w:rPr>
                <w:lang w:val="fr-CA"/>
              </w:rPr>
            </w:pPr>
            <w:r w:rsidRPr="00D26EDC">
              <w:rPr>
                <w:lang w:val="fr-CA"/>
              </w:rPr>
              <w:t>les tendances actuelles et les médias sociaux</w:t>
            </w:r>
          </w:p>
          <w:p w14:paraId="392024DE" w14:textId="77777777" w:rsidR="00D26EDC" w:rsidRPr="00D26EDC" w:rsidRDefault="00D26EDC" w:rsidP="00D26EDC">
            <w:pPr>
              <w:pStyle w:val="ListParagraphindent"/>
              <w:rPr>
                <w:lang w:val="fr-CA"/>
              </w:rPr>
            </w:pPr>
            <w:r w:rsidRPr="00D26EDC">
              <w:rPr>
                <w:lang w:val="fr-CA"/>
              </w:rPr>
              <w:t>les représentations au moyen de la langue, des symboles, des arts et de la littérature</w:t>
            </w:r>
          </w:p>
          <w:p w14:paraId="21333590" w14:textId="77777777" w:rsidR="00D26EDC" w:rsidRPr="00D26EDC" w:rsidRDefault="00D26EDC" w:rsidP="00D26EDC">
            <w:pPr>
              <w:pStyle w:val="ListParagraph"/>
              <w:rPr>
                <w:b/>
                <w:lang w:val="fr-CA"/>
              </w:rPr>
            </w:pPr>
            <w:r w:rsidRPr="00D26EDC">
              <w:rPr>
                <w:b/>
                <w:bCs/>
                <w:lang w:val="fr-CA"/>
              </w:rPr>
              <w:t>Facteurs intervenant dans les ruptures</w:t>
            </w:r>
            <w:r w:rsidRPr="00D26EDC">
              <w:rPr>
                <w:lang w:val="fr-CA"/>
              </w:rPr>
              <w:t> </w:t>
            </w:r>
            <w:r w:rsidRPr="00D26EDC">
              <w:rPr>
                <w:b/>
                <w:bCs/>
                <w:lang w:val="fr-CA"/>
              </w:rPr>
              <w:t>:</w:t>
            </w:r>
            <w:r w:rsidRPr="00D26EDC">
              <w:rPr>
                <w:lang w:val="fr-CA"/>
              </w:rPr>
              <w:t xml:space="preserve"> conséquences émotionnelles, juridiques, financières et sociales pour les personnes concernées</w:t>
            </w:r>
          </w:p>
          <w:p w14:paraId="449A91C8" w14:textId="0FAA2B2A" w:rsidR="00D26EDC" w:rsidRPr="00D26EDC" w:rsidRDefault="00D26EDC" w:rsidP="00D26EDC">
            <w:pPr>
              <w:pStyle w:val="ListParagraph"/>
              <w:rPr>
                <w:color w:val="000000"/>
                <w:lang w:val="fr-CA"/>
              </w:rPr>
            </w:pPr>
            <w:r w:rsidRPr="00D26EDC">
              <w:rPr>
                <w:b/>
                <w:bCs/>
                <w:color w:val="000000"/>
                <w:lang w:val="fr-CA"/>
              </w:rPr>
              <w:t xml:space="preserve">relations saines : </w:t>
            </w:r>
            <w:r w:rsidRPr="00D26EDC">
              <w:rPr>
                <w:color w:val="000000"/>
                <w:lang w:val="fr-CA"/>
              </w:rPr>
              <w:t xml:space="preserve">caractérisées entre autres par la confiance, le soutien mutuel, des </w:t>
            </w:r>
            <w:r w:rsidRPr="00D26EDC">
              <w:rPr>
                <w:color w:val="000000" w:themeColor="text1"/>
                <w:lang w:val="fr-CA"/>
              </w:rPr>
              <w:t>limites</w:t>
            </w:r>
            <w:r w:rsidRPr="00D26EDC">
              <w:rPr>
                <w:color w:val="000000"/>
                <w:lang w:val="fr-CA"/>
              </w:rPr>
              <w:t xml:space="preserve"> claires, l’humour, l’honnêteté; considérées par opposition aux éléments caractérisant les relations malsaines, comme la méfiance, la </w:t>
            </w:r>
            <w:r w:rsidRPr="00D26EDC">
              <w:rPr>
                <w:color w:val="000000" w:themeColor="text1"/>
                <w:lang w:val="fr-CA"/>
              </w:rPr>
              <w:t>jalousie</w:t>
            </w:r>
            <w:r w:rsidRPr="00D26EDC">
              <w:rPr>
                <w:color w:val="000000"/>
                <w:lang w:val="fr-CA"/>
              </w:rPr>
              <w:t xml:space="preserve">, l’isolement, la domination d’une personne sur l’autre, la tension </w:t>
            </w:r>
            <w:r>
              <w:rPr>
                <w:color w:val="000000"/>
                <w:lang w:val="fr-CA"/>
              </w:rPr>
              <w:br/>
            </w:r>
            <w:r w:rsidRPr="00D26EDC">
              <w:rPr>
                <w:color w:val="000000"/>
                <w:lang w:val="fr-CA"/>
              </w:rPr>
              <w:t>et la peur</w:t>
            </w:r>
          </w:p>
          <w:p w14:paraId="78D76F88" w14:textId="77777777" w:rsidR="00D26EDC" w:rsidRPr="00D26EDC" w:rsidRDefault="00D26EDC" w:rsidP="00D26EDC">
            <w:pPr>
              <w:pStyle w:val="ListParagraph"/>
              <w:rPr>
                <w:b/>
                <w:lang w:val="fr-CA"/>
              </w:rPr>
            </w:pPr>
            <w:r w:rsidRPr="00D26EDC">
              <w:rPr>
                <w:b/>
                <w:bCs/>
                <w:lang w:val="fr-CA"/>
              </w:rPr>
              <w:t>Stratégies et styles de communication</w:t>
            </w:r>
            <w:r w:rsidRPr="00D26EDC">
              <w:rPr>
                <w:lang w:val="fr-CA"/>
              </w:rPr>
              <w:t> </w:t>
            </w:r>
            <w:r w:rsidRPr="00D26EDC">
              <w:rPr>
                <w:b/>
                <w:bCs/>
                <w:lang w:val="fr-CA"/>
              </w:rPr>
              <w:t xml:space="preserve">: </w:t>
            </w:r>
            <w:r w:rsidRPr="00D26EDC">
              <w:rPr>
                <w:lang w:val="fr-CA"/>
              </w:rPr>
              <w:t>tenant compte de ce qui suit :</w:t>
            </w:r>
          </w:p>
          <w:p w14:paraId="7BDEB85A" w14:textId="77777777" w:rsidR="00D26EDC" w:rsidRPr="00D26EDC" w:rsidRDefault="00D26EDC" w:rsidP="00D26EDC">
            <w:pPr>
              <w:pStyle w:val="ListParagraphindent"/>
              <w:rPr>
                <w:lang w:val="fr-CA"/>
              </w:rPr>
            </w:pPr>
            <w:r w:rsidRPr="00D26EDC">
              <w:rPr>
                <w:lang w:val="fr-CA"/>
              </w:rPr>
              <w:t>la communication verbale et non verbale (langage corporel)</w:t>
            </w:r>
          </w:p>
          <w:p w14:paraId="2A534FF4" w14:textId="77777777" w:rsidR="00D26EDC" w:rsidRPr="00D26EDC" w:rsidRDefault="00D26EDC" w:rsidP="00D26EDC">
            <w:pPr>
              <w:pStyle w:val="ListParagraphindent"/>
              <w:rPr>
                <w:lang w:val="fr-CA"/>
              </w:rPr>
            </w:pPr>
            <w:r w:rsidRPr="00D26EDC">
              <w:rPr>
                <w:lang w:val="fr-CA"/>
              </w:rPr>
              <w:t>les contextes de communication directe (en personne) et numérique</w:t>
            </w:r>
          </w:p>
          <w:p w14:paraId="592F15D6" w14:textId="77777777" w:rsidR="00D26EDC" w:rsidRPr="00D26EDC" w:rsidRDefault="00D26EDC" w:rsidP="00D26EDC">
            <w:pPr>
              <w:pStyle w:val="ListParagraphindent"/>
              <w:rPr>
                <w:lang w:val="fr-CA"/>
              </w:rPr>
            </w:pPr>
            <w:r w:rsidRPr="00D26EDC">
              <w:rPr>
                <w:lang w:val="fr-CA"/>
              </w:rPr>
              <w:t>les divers destinataires de la communication</w:t>
            </w:r>
          </w:p>
          <w:p w14:paraId="7E65968B" w14:textId="77777777" w:rsidR="00D26EDC" w:rsidRPr="00D26EDC" w:rsidRDefault="00D26EDC" w:rsidP="00D26EDC">
            <w:pPr>
              <w:pStyle w:val="ListParagraphindent"/>
              <w:rPr>
                <w:lang w:val="fr-CA"/>
              </w:rPr>
            </w:pPr>
            <w:r w:rsidRPr="00D26EDC">
              <w:rPr>
                <w:lang w:val="fr-CA"/>
              </w:rPr>
              <w:t>les interactions informelles et amicales par opposition aux interactions plus formelles</w:t>
            </w:r>
          </w:p>
          <w:p w14:paraId="4C948E40" w14:textId="2319F266" w:rsidR="00A85D89" w:rsidRPr="00D26EDC" w:rsidRDefault="00D26EDC" w:rsidP="00D26EDC">
            <w:pPr>
              <w:pStyle w:val="ListParagraph"/>
              <w:spacing w:after="120"/>
              <w:rPr>
                <w:rFonts w:cs="Times New Roman"/>
                <w:lang w:val="fr-CA"/>
              </w:rPr>
            </w:pPr>
            <w:r w:rsidRPr="00D26EDC">
              <w:rPr>
                <w:b/>
                <w:bCs/>
                <w:lang w:val="fr-CA"/>
              </w:rPr>
              <w:t>appropriation culturelle</w:t>
            </w:r>
            <w:r w:rsidRPr="00D26EDC">
              <w:rPr>
                <w:lang w:val="fr-CA"/>
              </w:rPr>
              <w:t> </w:t>
            </w:r>
            <w:r w:rsidRPr="00D26EDC">
              <w:rPr>
                <w:b/>
                <w:lang w:val="fr-CA"/>
              </w:rPr>
              <w:t xml:space="preserve">: </w:t>
            </w:r>
            <w:r w:rsidRPr="00D26EDC">
              <w:rPr>
                <w:lang w:val="fr-CA"/>
              </w:rPr>
              <w:t>utilisation ou présentation de motifs, de thèmes, de « voix », d’images, de connaissances, de récits ou de pratiques de nature culturelle sans autorisation ou sans mise en contexte adéquate, ou encore d’une manière qui dénature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4EFD" w14:textId="77777777" w:rsidR="00463D21" w:rsidRDefault="00463D21">
      <w:r>
        <w:separator/>
      </w:r>
    </w:p>
  </w:endnote>
  <w:endnote w:type="continuationSeparator" w:id="0">
    <w:p w14:paraId="6084CBA3" w14:textId="77777777" w:rsidR="00463D21" w:rsidRDefault="0046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 w:name="Times New &#10;Roman">
    <w:panose1 w:val="00000000000000000000"/>
    <w:charset w:val="00"/>
    <w:family w:val="auto"/>
    <w:pitch w:val="variable"/>
    <w:sig w:usb0="00000003" w:usb1="00000000" w:usb2="00000000" w:usb3="00000000" w:csb0="00000001" w:csb1="00000000"/>
  </w:font>
  <w:font w:name="&#10;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Pr="00462BF8">
      <w:rPr>
        <w:rStyle w:val="PageNumber"/>
        <w:rFonts w:ascii="Helvetica" w:hAnsi="Helvetica"/>
        <w:i/>
        <w:sz w:val="20"/>
        <w:lang w:val="fr-CA"/>
      </w:rPr>
      <w:t>1</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9E85" w14:textId="77777777" w:rsidR="00463D21" w:rsidRDefault="00463D21">
      <w:r>
        <w:separator/>
      </w:r>
    </w:p>
  </w:footnote>
  <w:footnote w:type="continuationSeparator" w:id="0">
    <w:p w14:paraId="015DE9C1" w14:textId="77777777" w:rsidR="00463D21" w:rsidRDefault="0046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446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7C1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AA1F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8C3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48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9C8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507C02D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03270E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76892"/>
    <w:multiLevelType w:val="hybridMultilevel"/>
    <w:tmpl w:val="DF76495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2"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E137C34"/>
    <w:multiLevelType w:val="hybridMultilevel"/>
    <w:tmpl w:val="FDF8D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F895D24"/>
    <w:multiLevelType w:val="hybridMultilevel"/>
    <w:tmpl w:val="F466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9"/>
  </w:num>
  <w:num w:numId="3">
    <w:abstractNumId w:val="15"/>
  </w:num>
  <w:num w:numId="4">
    <w:abstractNumId w:val="8"/>
  </w:num>
  <w:num w:numId="5">
    <w:abstractNumId w:val="12"/>
  </w:num>
  <w:num w:numId="6">
    <w:abstractNumId w:val="14"/>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1"/>
  </w:num>
  <w:num w:numId="34">
    <w:abstractNumId w:val="0"/>
  </w:num>
  <w:num w:numId="35">
    <w:abstractNumId w:val="1"/>
  </w:num>
  <w:num w:numId="36">
    <w:abstractNumId w:val="2"/>
  </w:num>
  <w:num w:numId="37">
    <w:abstractNumId w:val="3"/>
  </w:num>
  <w:num w:numId="38">
    <w:abstractNumId w:val="7"/>
  </w:num>
  <w:num w:numId="39">
    <w:abstractNumId w:val="4"/>
  </w:num>
  <w:num w:numId="40">
    <w:abstractNumId w:val="5"/>
  </w:num>
  <w:num w:numId="41">
    <w:abstractNumId w:val="6"/>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63D21"/>
    <w:rsid w:val="00475545"/>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3D75"/>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7CFE"/>
    <w:rsid w:val="00D26EDC"/>
    <w:rsid w:val="00D41F6E"/>
    <w:rsid w:val="00D4637F"/>
    <w:rsid w:val="00D64299"/>
    <w:rsid w:val="00D65F87"/>
    <w:rsid w:val="00D735D9"/>
    <w:rsid w:val="00D8654A"/>
    <w:rsid w:val="00D91ED8"/>
    <w:rsid w:val="00D956C7"/>
    <w:rsid w:val="00DA568D"/>
    <w:rsid w:val="00DA79C0"/>
    <w:rsid w:val="00DB400E"/>
    <w:rsid w:val="00DC1DA5"/>
    <w:rsid w:val="00DC2C4B"/>
    <w:rsid w:val="00DD1C77"/>
    <w:rsid w:val="00E13917"/>
    <w:rsid w:val="00E209DE"/>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D563-4EC9-D243-B326-42A41B67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11451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38</cp:revision>
  <cp:lastPrinted>2018-03-14T18:14:00Z</cp:lastPrinted>
  <dcterms:created xsi:type="dcterms:W3CDTF">2018-04-04T20:20:00Z</dcterms:created>
  <dcterms:modified xsi:type="dcterms:W3CDTF">2018-08-03T21:28:00Z</dcterms:modified>
</cp:coreProperties>
</file>