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277A41C0" w:rsidR="00023C18" w:rsidRPr="00463D17" w:rsidRDefault="00023C18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63D1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D17">
        <w:rPr>
          <w:b/>
          <w:sz w:val="28"/>
        </w:rPr>
        <w:t xml:space="preserve">Domaine d’apprentissage : </w:t>
      </w:r>
      <w:bookmarkStart w:id="0" w:name="lt_pId000"/>
      <w:r w:rsidR="00E455DB" w:rsidRPr="00463D17">
        <w:rPr>
          <w:b/>
          <w:caps/>
          <w:sz w:val="28"/>
        </w:rPr>
        <w:t xml:space="preserve">Conception, compétences pratiques </w:t>
      </w:r>
      <w:r w:rsidR="00E455DB" w:rsidRPr="00463D17">
        <w:rPr>
          <w:b/>
          <w:caps/>
          <w:sz w:val="28"/>
        </w:rPr>
        <w:br/>
      </w:r>
      <w:r w:rsidR="00E455DB" w:rsidRPr="00463D17">
        <w:rPr>
          <w:b/>
          <w:caps/>
          <w:sz w:val="28"/>
        </w:rPr>
        <w:tab/>
        <w:t>Et technologies</w:t>
      </w:r>
      <w:bookmarkEnd w:id="0"/>
      <w:r w:rsidRPr="00463D17">
        <w:rPr>
          <w:b/>
          <w:sz w:val="28"/>
        </w:rPr>
        <w:t xml:space="preserve"> — </w:t>
      </w:r>
      <w:r w:rsidR="00E455DB" w:rsidRPr="00463D17">
        <w:rPr>
          <w:b/>
          <w:sz w:val="28"/>
        </w:rPr>
        <w:t xml:space="preserve">Comptabilité </w:t>
      </w:r>
      <w:r w:rsidRPr="00463D17">
        <w:rPr>
          <w:b/>
          <w:sz w:val="28"/>
        </w:rPr>
        <w:tab/>
      </w:r>
      <w:r w:rsidRPr="00463D17">
        <w:rPr>
          <w:b/>
          <w:bCs/>
          <w:sz w:val="28"/>
        </w:rPr>
        <w:t>1</w:t>
      </w:r>
      <w:r w:rsidR="00217F45" w:rsidRPr="00463D17">
        <w:rPr>
          <w:b/>
          <w:bCs/>
          <w:sz w:val="28"/>
        </w:rPr>
        <w:t>1</w:t>
      </w:r>
      <w:r w:rsidRPr="00463D17">
        <w:rPr>
          <w:b/>
          <w:bCs/>
          <w:position w:val="6"/>
          <w:sz w:val="20"/>
          <w:szCs w:val="20"/>
        </w:rPr>
        <w:t>e</w:t>
      </w:r>
      <w:r w:rsidRPr="00463D17">
        <w:rPr>
          <w:b/>
          <w:bCs/>
          <w:sz w:val="28"/>
        </w:rPr>
        <w:t xml:space="preserve"> année</w:t>
      </w:r>
    </w:p>
    <w:p w14:paraId="2E070600" w14:textId="77777777" w:rsidR="0014420D" w:rsidRPr="00463D1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463D17">
        <w:rPr>
          <w:b/>
          <w:sz w:val="28"/>
        </w:rPr>
        <w:tab/>
      </w:r>
    </w:p>
    <w:p w14:paraId="1F219315" w14:textId="51662234" w:rsidR="00670E49" w:rsidRPr="00463D1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463D1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40"/>
        <w:gridCol w:w="236"/>
        <w:gridCol w:w="3360"/>
        <w:gridCol w:w="236"/>
        <w:gridCol w:w="3000"/>
      </w:tblGrid>
      <w:tr w:rsidR="00E455DB" w:rsidRPr="00463D17" w14:paraId="2A80BE53" w14:textId="77777777" w:rsidTr="00E455DB">
        <w:trPr>
          <w:jc w:val="center"/>
        </w:trPr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73B5F0DF" w:rsidR="00E455DB" w:rsidRPr="00463D17" w:rsidRDefault="00E455DB" w:rsidP="00E455DB">
            <w:pPr>
              <w:pStyle w:val="Tablestyle1"/>
              <w:rPr>
                <w:rFonts w:cs="Arial"/>
              </w:rPr>
            </w:pPr>
            <w:bookmarkStart w:id="1" w:name="lt_pId004"/>
            <w:r w:rsidRPr="00463D17">
              <w:rPr>
                <w:szCs w:val="20"/>
              </w:rPr>
              <w:t xml:space="preserve">Les services et les produits </w:t>
            </w:r>
            <w:r w:rsidRPr="00463D17">
              <w:rPr>
                <w:szCs w:val="20"/>
              </w:rPr>
              <w:br/>
              <w:t>peuvent être conçus dans un cadre de consultation et de collaboration.</w:t>
            </w:r>
            <w:bookmarkEnd w:id="1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E455DB" w:rsidRPr="00463D17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74147E75" w:rsidR="00E455DB" w:rsidRPr="00463D17" w:rsidRDefault="00E455DB" w:rsidP="00D9672D">
            <w:pPr>
              <w:pStyle w:val="Tablestyle1"/>
              <w:rPr>
                <w:rFonts w:cs="Arial"/>
              </w:rPr>
            </w:pPr>
            <w:bookmarkStart w:id="2" w:name="lt_pId005"/>
            <w:r w:rsidRPr="00463D17">
              <w:rPr>
                <w:szCs w:val="20"/>
              </w:rPr>
              <w:t>La littératie financière favorise l’élaboration de modèles d’entreprise solides et efficaces.</w:t>
            </w:r>
            <w:bookmarkEnd w:id="2"/>
            <w:r w:rsidRPr="00463D17">
              <w:rPr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E455DB" w:rsidRPr="00463D17" w:rsidRDefault="00E455DB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004D8545" w:rsidR="00E455DB" w:rsidRPr="00463D17" w:rsidRDefault="00E455DB" w:rsidP="00D9672D">
            <w:pPr>
              <w:pStyle w:val="Tablestyle1"/>
              <w:rPr>
                <w:rFonts w:cs="Arial"/>
                <w:spacing w:val="-3"/>
              </w:rPr>
            </w:pPr>
            <w:bookmarkStart w:id="3" w:name="lt_pId006"/>
            <w:r w:rsidRPr="00463D17">
              <w:rPr>
                <w:rFonts w:cs="Calibri"/>
                <w:szCs w:val="20"/>
              </w:rPr>
              <w:t>Les outils et la technologie peuvent être adaptés à des fins particulières.</w:t>
            </w:r>
            <w:bookmarkEnd w:id="3"/>
          </w:p>
        </w:tc>
      </w:tr>
    </w:tbl>
    <w:p w14:paraId="6101909B" w14:textId="77777777" w:rsidR="00C048A6" w:rsidRPr="00463D17" w:rsidRDefault="00C048A6" w:rsidP="009E3F9B">
      <w:pPr>
        <w:rPr>
          <w:sz w:val="16"/>
          <w:szCs w:val="16"/>
        </w:rPr>
      </w:pPr>
    </w:p>
    <w:p w14:paraId="2F2BAA8A" w14:textId="1FC33B70" w:rsidR="00E11BAF" w:rsidRPr="00463D1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463D1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5829"/>
      </w:tblGrid>
      <w:tr w:rsidR="00E455DB" w:rsidRPr="00463D17" w14:paraId="7C49560F" w14:textId="77777777" w:rsidTr="00E455DB">
        <w:tc>
          <w:tcPr>
            <w:tcW w:w="2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63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szCs w:val="22"/>
              </w:rPr>
              <w:t>Compétences disciplinaires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63D17" w:rsidRDefault="0059376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color w:val="FFFFFF" w:themeColor="background1"/>
                <w:szCs w:val="22"/>
              </w:rPr>
              <w:t>Conten</w:t>
            </w:r>
            <w:r w:rsidR="00E11BAF" w:rsidRPr="00463D1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E455DB" w:rsidRPr="00463D17" w14:paraId="5149B766" w14:textId="77777777" w:rsidTr="00E455DB">
        <w:tc>
          <w:tcPr>
            <w:tcW w:w="2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463D1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63D1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4E37DBA" w14:textId="77777777" w:rsidR="00E455DB" w:rsidRPr="00463D17" w:rsidRDefault="00E455DB" w:rsidP="00E455DB">
            <w:pPr>
              <w:pStyle w:val="Topic"/>
            </w:pPr>
            <w:bookmarkStart w:id="4" w:name="lt_pId012"/>
            <w:r w:rsidRPr="00463D17">
              <w:t>Conception</w:t>
            </w:r>
            <w:bookmarkEnd w:id="4"/>
          </w:p>
          <w:p w14:paraId="165B09E9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5" w:name="lt_pId013"/>
            <w:r w:rsidRPr="00463D17">
              <w:t>Se livrer à des activités d’</w:t>
            </w:r>
            <w:r w:rsidRPr="00463D17">
              <w:rPr>
                <w:b/>
              </w:rPr>
              <w:t>investigation</w:t>
            </w:r>
            <w:r w:rsidRPr="00463D17">
              <w:t xml:space="preserve"> afin d’acquérir une compréhension approfondie du problème et de son contexte</w:t>
            </w:r>
            <w:bookmarkEnd w:id="5"/>
          </w:p>
          <w:p w14:paraId="3D97F21B" w14:textId="00C4FFA4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6" w:name="lt_pId014"/>
            <w:r w:rsidRPr="00463D17">
              <w:t xml:space="preserve">Déterminer les critères de réussite, les </w:t>
            </w:r>
            <w:r w:rsidRPr="00463D17">
              <w:rPr>
                <w:b/>
              </w:rPr>
              <w:t>contraintes</w:t>
            </w:r>
            <w:r w:rsidRPr="00463D17">
              <w:t xml:space="preserve"> et les conséquences </w:t>
            </w:r>
            <w:r w:rsidRPr="00463D17">
              <w:br/>
              <w:t xml:space="preserve">négatives </w:t>
            </w:r>
            <w:bookmarkEnd w:id="6"/>
            <w:r w:rsidRPr="00463D17">
              <w:t xml:space="preserve">possibles </w:t>
            </w:r>
          </w:p>
          <w:p w14:paraId="092FD412" w14:textId="77777777" w:rsidR="00E455DB" w:rsidRPr="00463D17" w:rsidRDefault="00E455DB" w:rsidP="00E455DB">
            <w:pPr>
              <w:pStyle w:val="ListParagraph"/>
            </w:pPr>
            <w:bookmarkStart w:id="7" w:name="lt_pId015"/>
            <w:r w:rsidRPr="00463D17">
              <w:t xml:space="preserve">Choisir et utiliser une variété de </w:t>
            </w:r>
            <w:r w:rsidRPr="00463D17">
              <w:rPr>
                <w:b/>
              </w:rPr>
              <w:t xml:space="preserve">sources d’inspiration </w:t>
            </w:r>
            <w:r w:rsidRPr="00463D17">
              <w:t xml:space="preserve">et de </w:t>
            </w:r>
            <w:r w:rsidRPr="00463D17">
              <w:rPr>
                <w:b/>
              </w:rPr>
              <w:t>sources d</w:t>
            </w:r>
            <w:r w:rsidRPr="00463D17">
              <w:t>’</w:t>
            </w:r>
            <w:r w:rsidRPr="00463D17">
              <w:rPr>
                <w:b/>
              </w:rPr>
              <w:t>information</w:t>
            </w:r>
            <w:bookmarkEnd w:id="7"/>
            <w:r w:rsidRPr="00463D17">
              <w:rPr>
                <w:b/>
              </w:rPr>
              <w:t xml:space="preserve"> </w:t>
            </w:r>
          </w:p>
          <w:p w14:paraId="0AE77D5A" w14:textId="208FEE41" w:rsidR="00E455DB" w:rsidRPr="00463D17" w:rsidRDefault="00E455DB" w:rsidP="00E455DB">
            <w:pPr>
              <w:pStyle w:val="ListParagraph"/>
            </w:pPr>
            <w:bookmarkStart w:id="8" w:name="lt_pId016"/>
            <w:r w:rsidRPr="00463D17">
              <w:t xml:space="preserve">Formuler, seul et en équipe, des idées qui contribueront à la création </w:t>
            </w:r>
            <w:r w:rsidRPr="00463D17">
              <w:br/>
              <w:t>d’un produit commercial</w:t>
            </w:r>
            <w:bookmarkEnd w:id="8"/>
            <w:r w:rsidRPr="00463D17">
              <w:t xml:space="preserve"> </w:t>
            </w:r>
          </w:p>
          <w:p w14:paraId="6DC08BC2" w14:textId="4CB3E584" w:rsidR="00E455DB" w:rsidRPr="00463D17" w:rsidRDefault="00E455DB" w:rsidP="00E455DB">
            <w:pPr>
              <w:pStyle w:val="ListParagraph"/>
            </w:pPr>
            <w:bookmarkStart w:id="9" w:name="lt_pId017"/>
            <w:r w:rsidRPr="00463D17">
              <w:t xml:space="preserve">Appliquer des méthodes pertinentes et efficaces pour le choix d’une stratégie </w:t>
            </w:r>
            <w:r w:rsidRPr="00463D17">
              <w:br/>
              <w:t>ou pour le développement de solutions</w:t>
            </w:r>
            <w:bookmarkEnd w:id="9"/>
          </w:p>
          <w:p w14:paraId="0EBE75CF" w14:textId="77777777" w:rsidR="00E455DB" w:rsidRPr="00463D17" w:rsidRDefault="00E455DB" w:rsidP="00E455DB">
            <w:pPr>
              <w:pStyle w:val="ListParagraph"/>
            </w:pPr>
            <w:bookmarkStart w:id="10" w:name="lt_pId018"/>
            <w:r w:rsidRPr="00463D17">
              <w:t xml:space="preserve">Examiner les </w:t>
            </w:r>
            <w:r w:rsidRPr="00463D17">
              <w:rPr>
                <w:b/>
              </w:rPr>
              <w:t>considérations éthiques</w:t>
            </w:r>
            <w:r w:rsidRPr="00463D17">
              <w:t xml:space="preserve"> des stratégies et des solutions proposées</w:t>
            </w:r>
            <w:bookmarkEnd w:id="10"/>
            <w:r w:rsidRPr="00463D17">
              <w:t xml:space="preserve"> </w:t>
            </w:r>
          </w:p>
          <w:p w14:paraId="3BBA4211" w14:textId="77777777" w:rsidR="00E455DB" w:rsidRPr="00463D17" w:rsidRDefault="00E455DB" w:rsidP="00E455DB">
            <w:pPr>
              <w:pStyle w:val="ListParagraph"/>
            </w:pPr>
            <w:bookmarkStart w:id="11" w:name="lt_pId019"/>
            <w:r w:rsidRPr="00463D17">
              <w:t>Concevoir une approche préliminaire qui répondra aux besoins des entreprise</w:t>
            </w:r>
            <w:bookmarkEnd w:id="11"/>
            <w:r w:rsidRPr="00463D17">
              <w:t xml:space="preserve">s </w:t>
            </w:r>
          </w:p>
          <w:p w14:paraId="73856508" w14:textId="77777777" w:rsidR="00E455DB" w:rsidRPr="00463D17" w:rsidRDefault="00E455DB" w:rsidP="00E455DB">
            <w:pPr>
              <w:pStyle w:val="ListParagraph"/>
            </w:pPr>
            <w:bookmarkStart w:id="12" w:name="lt_pId020"/>
            <w:r w:rsidRPr="00463D17">
              <w:t>Déterminer les sources de données et établir des méthodes comptables efficientes pour la mise en place initiale et le traitement continu</w:t>
            </w:r>
            <w:bookmarkEnd w:id="12"/>
          </w:p>
          <w:p w14:paraId="5F81E275" w14:textId="2C78DD3F" w:rsidR="00E455DB" w:rsidRPr="00463D17" w:rsidRDefault="00E455DB" w:rsidP="00E455DB">
            <w:pPr>
              <w:pStyle w:val="ListParagraph"/>
            </w:pPr>
            <w:bookmarkStart w:id="13" w:name="lt_pId021"/>
            <w:r w:rsidRPr="00463D17">
              <w:t xml:space="preserve">Solliciter, initialement puis de façon continue, une </w:t>
            </w:r>
            <w:r w:rsidRPr="00463D17">
              <w:rPr>
                <w:b/>
              </w:rPr>
              <w:t>rétroaction</w:t>
            </w:r>
            <w:r w:rsidRPr="00463D17">
              <w:t xml:space="preserve"> critique auprès </w:t>
            </w:r>
            <w:r w:rsidRPr="00463D17">
              <w:br/>
              <w:t>de sources multiples</w:t>
            </w:r>
            <w:bookmarkEnd w:id="13"/>
          </w:p>
          <w:p w14:paraId="14D99AC4" w14:textId="77777777" w:rsidR="00E455DB" w:rsidRPr="00463D17" w:rsidRDefault="00E455DB" w:rsidP="00E455DB">
            <w:pPr>
              <w:pStyle w:val="ListParagraph"/>
            </w:pPr>
            <w:bookmarkStart w:id="14" w:name="lt_pId022"/>
            <w:r w:rsidRPr="00463D17">
              <w:t xml:space="preserve">Après l’évaluation de la rétroaction, modifier au besoin les </w:t>
            </w:r>
            <w:r w:rsidRPr="00463D17">
              <w:rPr>
                <w:b/>
              </w:rPr>
              <w:t>produits</w:t>
            </w:r>
            <w:r w:rsidRPr="00463D17">
              <w:t xml:space="preserve"> ou les processus comptables </w:t>
            </w:r>
            <w:bookmarkEnd w:id="14"/>
          </w:p>
          <w:p w14:paraId="61D86295" w14:textId="35A9471D" w:rsidR="00137394" w:rsidRPr="00463D17" w:rsidRDefault="00E455DB" w:rsidP="00E455DB">
            <w:pPr>
              <w:pStyle w:val="ListParagraph"/>
              <w:spacing w:after="120"/>
              <w:rPr>
                <w:b/>
              </w:rPr>
            </w:pPr>
            <w:bookmarkStart w:id="15" w:name="lt_pId023"/>
            <w:r w:rsidRPr="00463D17">
              <w:t xml:space="preserve">Effectuer les analyses qui permettent de déceler les </w:t>
            </w:r>
            <w:r w:rsidRPr="00463D17">
              <w:rPr>
                <w:b/>
              </w:rPr>
              <w:t>tendances</w:t>
            </w:r>
            <w:r w:rsidRPr="00463D17">
              <w:t xml:space="preserve"> et les relations</w:t>
            </w:r>
            <w:bookmarkEnd w:id="15"/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463D1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63D1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42237A2" w14:textId="77777777" w:rsidR="00E455DB" w:rsidRPr="00463D17" w:rsidRDefault="00E455DB" w:rsidP="00E455DB">
            <w:pPr>
              <w:pStyle w:val="ListParagraph"/>
            </w:pPr>
            <w:bookmarkStart w:id="16" w:name="lt_pId056"/>
            <w:r w:rsidRPr="00463D17">
              <w:t>Rôle de la comptabilité dans le monde des affaires</w:t>
            </w:r>
            <w:bookmarkEnd w:id="16"/>
          </w:p>
          <w:p w14:paraId="2FBCF88D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17" w:name="lt_pId057"/>
            <w:r w:rsidRPr="00463D17">
              <w:rPr>
                <w:b/>
              </w:rPr>
              <w:t>Cycle comptable</w:t>
            </w:r>
            <w:bookmarkEnd w:id="17"/>
          </w:p>
          <w:p w14:paraId="7F98039F" w14:textId="77777777" w:rsidR="00E455DB" w:rsidRPr="00463D17" w:rsidRDefault="00E455DB" w:rsidP="00E455DB">
            <w:pPr>
              <w:pStyle w:val="ListParagraph"/>
            </w:pPr>
            <w:bookmarkStart w:id="18" w:name="lt_pId058"/>
            <w:r w:rsidRPr="00463D17">
              <w:rPr>
                <w:b/>
              </w:rPr>
              <w:t>Principes comptables</w:t>
            </w:r>
            <w:bookmarkEnd w:id="18"/>
            <w:r w:rsidRPr="00463D17">
              <w:t xml:space="preserve"> </w:t>
            </w:r>
          </w:p>
          <w:p w14:paraId="05CFF921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19" w:name="lt_pId059"/>
            <w:r w:rsidRPr="00463D17">
              <w:rPr>
                <w:b/>
              </w:rPr>
              <w:t>Équation comptable</w:t>
            </w:r>
            <w:bookmarkEnd w:id="19"/>
          </w:p>
          <w:p w14:paraId="16951EF6" w14:textId="77777777" w:rsidR="00E455DB" w:rsidRPr="00463D17" w:rsidRDefault="00E455DB" w:rsidP="00E455DB">
            <w:pPr>
              <w:pStyle w:val="ListParagraph"/>
            </w:pPr>
            <w:bookmarkStart w:id="20" w:name="lt_pId060"/>
            <w:r w:rsidRPr="00463D17">
              <w:t xml:space="preserve">Relation entre les débits et les crédits </w:t>
            </w:r>
            <w:bookmarkEnd w:id="20"/>
          </w:p>
          <w:p w14:paraId="71D19124" w14:textId="3A28CAA2" w:rsidR="00E455DB" w:rsidRPr="00463D17" w:rsidRDefault="00E455DB" w:rsidP="00E455DB">
            <w:pPr>
              <w:pStyle w:val="ListParagraph"/>
            </w:pPr>
            <w:bookmarkStart w:id="21" w:name="lt_pId061"/>
            <w:r w:rsidRPr="00463D17">
              <w:t xml:space="preserve">Documents sources, journaux généraux, grands livres, débiteurs et créditeurs, balances de vérification </w:t>
            </w:r>
            <w:r w:rsidRPr="00463D17">
              <w:br/>
              <w:t xml:space="preserve">et relations entre </w:t>
            </w:r>
            <w:bookmarkEnd w:id="21"/>
            <w:r w:rsidRPr="00463D17">
              <w:t>ces éléments</w:t>
            </w:r>
          </w:p>
          <w:p w14:paraId="0FBA00C0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22" w:name="lt_pId062"/>
            <w:r w:rsidRPr="00463D17">
              <w:rPr>
                <w:b/>
              </w:rPr>
              <w:t>Journaux spécialisés</w:t>
            </w:r>
            <w:bookmarkEnd w:id="22"/>
            <w:r w:rsidRPr="00463D17">
              <w:rPr>
                <w:b/>
              </w:rPr>
              <w:t xml:space="preserve"> </w:t>
            </w:r>
          </w:p>
          <w:p w14:paraId="6DBB842A" w14:textId="77777777" w:rsidR="00E455DB" w:rsidRPr="00463D17" w:rsidRDefault="00E455DB" w:rsidP="00E455DB">
            <w:pPr>
              <w:pStyle w:val="ListParagraph"/>
            </w:pPr>
            <w:bookmarkStart w:id="23" w:name="lt_pId063"/>
            <w:r w:rsidRPr="00463D17">
              <w:t xml:space="preserve">Plan de comptes </w:t>
            </w:r>
            <w:bookmarkEnd w:id="23"/>
          </w:p>
          <w:p w14:paraId="4DCA24DC" w14:textId="77777777" w:rsidR="00E455DB" w:rsidRPr="00463D17" w:rsidRDefault="00E455DB" w:rsidP="00E455DB">
            <w:pPr>
              <w:pStyle w:val="ListParagraph"/>
            </w:pPr>
            <w:bookmarkStart w:id="24" w:name="lt_pId064"/>
            <w:r w:rsidRPr="00463D17">
              <w:rPr>
                <w:b/>
              </w:rPr>
              <w:t>Processus de préparation</w:t>
            </w:r>
            <w:r w:rsidRPr="00463D17">
              <w:t xml:space="preserve"> de </w:t>
            </w:r>
            <w:r w:rsidRPr="00463D17">
              <w:rPr>
                <w:b/>
              </w:rPr>
              <w:t>documents</w:t>
            </w:r>
            <w:r w:rsidRPr="00463D17">
              <w:t xml:space="preserve"> </w:t>
            </w:r>
            <w:r w:rsidRPr="00463D17">
              <w:rPr>
                <w:b/>
              </w:rPr>
              <w:t>financiers</w:t>
            </w:r>
            <w:r w:rsidRPr="00463D17">
              <w:t xml:space="preserve"> et d’états </w:t>
            </w:r>
            <w:bookmarkEnd w:id="24"/>
            <w:r w:rsidRPr="00463D17">
              <w:t>financiers</w:t>
            </w:r>
          </w:p>
          <w:p w14:paraId="5EF4F173" w14:textId="77777777" w:rsidR="00E455DB" w:rsidRPr="00463D17" w:rsidRDefault="00E455DB" w:rsidP="00E455DB">
            <w:pPr>
              <w:pStyle w:val="ListParagraph"/>
            </w:pPr>
            <w:bookmarkStart w:id="25" w:name="lt_pId065"/>
            <w:r w:rsidRPr="00463D17">
              <w:t xml:space="preserve">Prise de décisions financières à l’aide de documents financiers </w:t>
            </w:r>
            <w:bookmarkEnd w:id="25"/>
          </w:p>
          <w:p w14:paraId="75DFA755" w14:textId="77777777" w:rsidR="00E455DB" w:rsidRPr="00463D17" w:rsidRDefault="00E455DB" w:rsidP="00E455DB">
            <w:pPr>
              <w:pStyle w:val="ListParagraph"/>
              <w:rPr>
                <w:rFonts w:cstheme="majorHAnsi"/>
              </w:rPr>
            </w:pPr>
            <w:bookmarkStart w:id="26" w:name="lt_pId066"/>
            <w:r w:rsidRPr="00463D17">
              <w:rPr>
                <w:rFonts w:cstheme="majorHAnsi"/>
              </w:rPr>
              <w:t xml:space="preserve">Compétences en matière de coordination et d’animation applicables dans le cadre de projets et de processus </w:t>
            </w:r>
            <w:bookmarkEnd w:id="26"/>
          </w:p>
          <w:p w14:paraId="03C90176" w14:textId="4C7C50B8" w:rsidR="0024696F" w:rsidRPr="00463D17" w:rsidRDefault="00E455DB" w:rsidP="00E455DB">
            <w:pPr>
              <w:pStyle w:val="ListParagraph"/>
              <w:rPr>
                <w:rFonts w:cstheme="majorHAnsi"/>
              </w:rPr>
            </w:pPr>
            <w:bookmarkStart w:id="27" w:name="lt_pId067"/>
            <w:r w:rsidRPr="00463D17">
              <w:rPr>
                <w:rFonts w:cstheme="majorHAnsi"/>
                <w:b/>
                <w:bCs/>
              </w:rPr>
              <w:t xml:space="preserve">Compétences relationnelles et habiletés de présentation </w:t>
            </w:r>
            <w:r w:rsidRPr="00463D17">
              <w:rPr>
                <w:rFonts w:cstheme="majorHAnsi"/>
              </w:rPr>
              <w:t xml:space="preserve">pour la promotion des produits et des services, ainsi que pour les communications avec </w:t>
            </w:r>
            <w:r w:rsidRPr="00463D17">
              <w:rPr>
                <w:rFonts w:cstheme="majorHAnsi"/>
              </w:rPr>
              <w:br/>
              <w:t xml:space="preserve">les clients potentiels </w:t>
            </w:r>
            <w:bookmarkEnd w:id="27"/>
          </w:p>
        </w:tc>
      </w:tr>
    </w:tbl>
    <w:p w14:paraId="1524A218" w14:textId="718CA6FD" w:rsidR="00023C18" w:rsidRPr="00463D17" w:rsidRDefault="0018557D" w:rsidP="00E455DB">
      <w:pPr>
        <w:pBdr>
          <w:bottom w:val="single" w:sz="4" w:space="4" w:color="auto"/>
        </w:pBdr>
        <w:tabs>
          <w:tab w:val="left" w:pos="4644"/>
          <w:tab w:val="right" w:pos="14232"/>
        </w:tabs>
        <w:ind w:left="1368" w:right="-112"/>
        <w:rPr>
          <w:b/>
          <w:sz w:val="28"/>
        </w:rPr>
      </w:pPr>
      <w:r w:rsidRPr="00463D17">
        <w:br w:type="page"/>
      </w:r>
      <w:r w:rsidR="00023C18" w:rsidRPr="00463D1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463D17">
        <w:rPr>
          <w:b/>
          <w:sz w:val="28"/>
        </w:rPr>
        <w:t xml:space="preserve">Domaine d’apprentissage : </w:t>
      </w:r>
      <w:r w:rsidR="00E455DB" w:rsidRPr="00463D17">
        <w:rPr>
          <w:b/>
          <w:caps/>
          <w:sz w:val="28"/>
        </w:rPr>
        <w:t xml:space="preserve">Conception, compétences pratiques </w:t>
      </w:r>
      <w:r w:rsidR="00E455DB" w:rsidRPr="00463D17">
        <w:rPr>
          <w:b/>
          <w:caps/>
          <w:sz w:val="28"/>
        </w:rPr>
        <w:br/>
      </w:r>
      <w:r w:rsidR="00E455DB" w:rsidRPr="00463D17">
        <w:rPr>
          <w:b/>
          <w:caps/>
          <w:sz w:val="28"/>
        </w:rPr>
        <w:tab/>
        <w:t>Et technologies</w:t>
      </w:r>
      <w:r w:rsidR="00E455DB" w:rsidRPr="00463D17">
        <w:rPr>
          <w:b/>
          <w:sz w:val="28"/>
        </w:rPr>
        <w:t xml:space="preserve"> — Comptabilité</w:t>
      </w:r>
      <w:r w:rsidR="00023C18" w:rsidRPr="00463D17">
        <w:rPr>
          <w:b/>
          <w:sz w:val="28"/>
        </w:rPr>
        <w:tab/>
      </w:r>
      <w:r w:rsidR="00023C18" w:rsidRPr="00463D17">
        <w:rPr>
          <w:b/>
          <w:bCs/>
          <w:sz w:val="28"/>
        </w:rPr>
        <w:t>1</w:t>
      </w:r>
      <w:r w:rsidR="00217F45" w:rsidRPr="00463D17">
        <w:rPr>
          <w:b/>
          <w:bCs/>
          <w:sz w:val="28"/>
        </w:rPr>
        <w:t>1</w:t>
      </w:r>
      <w:r w:rsidR="00023C18" w:rsidRPr="00463D17">
        <w:rPr>
          <w:b/>
          <w:bCs/>
          <w:position w:val="6"/>
          <w:sz w:val="20"/>
          <w:szCs w:val="20"/>
        </w:rPr>
        <w:t>e</w:t>
      </w:r>
      <w:r w:rsidR="00023C18" w:rsidRPr="00463D17">
        <w:rPr>
          <w:b/>
          <w:bCs/>
          <w:sz w:val="28"/>
        </w:rPr>
        <w:t xml:space="preserve"> année</w:t>
      </w:r>
    </w:p>
    <w:p w14:paraId="1BA8EA2A" w14:textId="16321D46" w:rsidR="00362A29" w:rsidRPr="00463D17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463D17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463D1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  <w:gridCol w:w="5840"/>
      </w:tblGrid>
      <w:tr w:rsidR="00E455DB" w:rsidRPr="00463D17" w14:paraId="2367A8FA" w14:textId="77777777" w:rsidTr="00E455DB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63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szCs w:val="22"/>
              </w:rPr>
              <w:t>Compétences disciplinaires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63D17" w:rsidRDefault="00E11BAF" w:rsidP="009E3F9B">
            <w:pPr>
              <w:spacing w:before="60" w:after="60"/>
              <w:rPr>
                <w:b/>
                <w:szCs w:val="22"/>
              </w:rPr>
            </w:pPr>
            <w:r w:rsidRPr="00463D1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455DB" w:rsidRPr="00463D17" w14:paraId="522264D9" w14:textId="77777777" w:rsidTr="00E455DB">
        <w:trPr>
          <w:trHeight w:val="484"/>
        </w:trPr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2B3C8" w14:textId="77777777" w:rsidR="00E455DB" w:rsidRPr="00463D17" w:rsidRDefault="00E455DB" w:rsidP="00E455DB">
            <w:pPr>
              <w:pStyle w:val="ListParagraph"/>
              <w:spacing w:before="120"/>
              <w:rPr>
                <w:b/>
              </w:rPr>
            </w:pPr>
            <w:bookmarkStart w:id="28" w:name="lt_pId024"/>
            <w:r w:rsidRPr="00463D17">
              <w:t>Évaluer la solidité financière actuelle et projetée d’une entreprise</w:t>
            </w:r>
            <w:bookmarkEnd w:id="28"/>
          </w:p>
          <w:p w14:paraId="5997C214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29" w:name="lt_pId025"/>
            <w:r w:rsidRPr="00463D17">
              <w:t xml:space="preserve">Solliciter des renseignements pertinents auprès de </w:t>
            </w:r>
            <w:r w:rsidRPr="00463D17">
              <w:rPr>
                <w:b/>
              </w:rPr>
              <w:t>sources diverses</w:t>
            </w:r>
            <w:bookmarkEnd w:id="29"/>
          </w:p>
          <w:p w14:paraId="2DFD6739" w14:textId="77777777" w:rsidR="00E455DB" w:rsidRPr="00463D17" w:rsidRDefault="00E455DB" w:rsidP="00E455DB">
            <w:pPr>
              <w:pStyle w:val="ListParagraph"/>
            </w:pPr>
            <w:bookmarkStart w:id="30" w:name="lt_pId026"/>
            <w:r w:rsidRPr="00463D17">
              <w:t>Déterminer les outils, les technologies, le matériel, les procédés et le temps nécessaires au développement et à la mise en œuvre</w:t>
            </w:r>
            <w:bookmarkEnd w:id="30"/>
            <w:r w:rsidRPr="00463D17">
              <w:t xml:space="preserve"> du produit</w:t>
            </w:r>
          </w:p>
          <w:p w14:paraId="6D6DD1B7" w14:textId="77777777" w:rsidR="00E455DB" w:rsidRPr="00463D17" w:rsidRDefault="00E455DB" w:rsidP="00E455DB">
            <w:pPr>
              <w:pStyle w:val="ListParagraph"/>
            </w:pPr>
            <w:bookmarkStart w:id="31" w:name="lt_pId027"/>
            <w:r w:rsidRPr="00463D17">
              <w:t>Communiquer ses progrès tout au long du cycle comptable afin d’obtenir une rétroaction et de favoriser la collaboration</w:t>
            </w:r>
            <w:bookmarkEnd w:id="31"/>
          </w:p>
          <w:p w14:paraId="29135BC8" w14:textId="77777777" w:rsidR="00E455DB" w:rsidRPr="00463D17" w:rsidRDefault="00E455DB" w:rsidP="00E455DB">
            <w:pPr>
              <w:pStyle w:val="ListParagraph"/>
            </w:pPr>
            <w:bookmarkStart w:id="32" w:name="lt_pId028"/>
            <w:r w:rsidRPr="00463D17">
              <w:t>Décrire la situation financière d’une entreprise après l’analyse de ses documents financiers</w:t>
            </w:r>
            <w:bookmarkEnd w:id="32"/>
          </w:p>
          <w:p w14:paraId="66B4DCB3" w14:textId="1F0F8A21" w:rsidR="00E455DB" w:rsidRPr="00463D17" w:rsidRDefault="00E455DB" w:rsidP="00E455DB">
            <w:pPr>
              <w:pStyle w:val="ListParagraph"/>
            </w:pPr>
            <w:bookmarkStart w:id="33" w:name="lt_pId029"/>
            <w:r w:rsidRPr="00463D17">
              <w:t xml:space="preserve">Évaluer sa propre capacité à travailler efficacement seul ou en équipe, ainsi que </w:t>
            </w:r>
            <w:r w:rsidRPr="00463D17">
              <w:br/>
              <w:t xml:space="preserve">sa capacité à mettre en œuvre des </w:t>
            </w:r>
            <w:r w:rsidRPr="00463D17">
              <w:rPr>
                <w:b/>
              </w:rPr>
              <w:t>processus de gestion de projet</w:t>
            </w:r>
            <w:bookmarkEnd w:id="33"/>
          </w:p>
          <w:p w14:paraId="43839F16" w14:textId="77777777" w:rsidR="00E455DB" w:rsidRPr="00463D17" w:rsidRDefault="00E455DB" w:rsidP="00E455DB">
            <w:pPr>
              <w:pStyle w:val="Topic"/>
            </w:pPr>
            <w:bookmarkStart w:id="34" w:name="lt_pId030"/>
            <w:r w:rsidRPr="00463D17">
              <w:t>Compétences pratiques</w:t>
            </w:r>
            <w:bookmarkEnd w:id="34"/>
          </w:p>
          <w:p w14:paraId="2B7AE396" w14:textId="77777777" w:rsidR="00E455DB" w:rsidRPr="00463D17" w:rsidRDefault="00E455DB" w:rsidP="00E455DB">
            <w:pPr>
              <w:pStyle w:val="ListParagraph"/>
            </w:pPr>
            <w:bookmarkStart w:id="35" w:name="lt_pId031"/>
            <w:r w:rsidRPr="00463D17">
              <w:t xml:space="preserve">Choisir </w:t>
            </w:r>
            <w:r w:rsidRPr="00463D17">
              <w:rPr>
                <w:b/>
              </w:rPr>
              <w:t>la forme, l’échelle et le degré de précision adéquats</w:t>
            </w:r>
            <w:r w:rsidRPr="00463D17">
              <w:t xml:space="preserve"> pour une communication claire et concise des résultats </w:t>
            </w:r>
            <w:bookmarkEnd w:id="35"/>
          </w:p>
          <w:p w14:paraId="2479CE1B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36" w:name="lt_pId032"/>
            <w:r w:rsidRPr="00463D17">
              <w:t xml:space="preserve">Connaître les </w:t>
            </w:r>
            <w:r w:rsidRPr="00463D17">
              <w:rPr>
                <w:b/>
              </w:rPr>
              <w:t>problèmes liés à la sécurité</w:t>
            </w:r>
            <w:r w:rsidRPr="00463D17">
              <w:t>, pour sa propre protection, ainsi que celle de ses collègues et des utilisateurs, tant dans des milieux physiques que numériques</w:t>
            </w:r>
            <w:bookmarkEnd w:id="36"/>
          </w:p>
          <w:p w14:paraId="6FE4A8C3" w14:textId="77777777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37" w:name="lt_pId033"/>
            <w:r w:rsidRPr="00463D17">
              <w:t xml:space="preserve">Déterminer et évaluer les compétences nécessaires pour l’exécution des tâches actuelles ou prévues, et </w:t>
            </w:r>
            <w:r w:rsidRPr="00463D17">
              <w:rPr>
                <w:b/>
              </w:rPr>
              <w:t>élaborer des plans précis</w:t>
            </w:r>
            <w:r w:rsidRPr="00463D17">
              <w:t xml:space="preserve"> pour l’acquisition de ces compétences ou leur développement </w:t>
            </w:r>
            <w:bookmarkEnd w:id="37"/>
            <w:r w:rsidRPr="00463D17">
              <w:t>à long terme</w:t>
            </w:r>
          </w:p>
          <w:p w14:paraId="322B4191" w14:textId="33CC856A" w:rsidR="00E455DB" w:rsidRPr="00463D17" w:rsidRDefault="00E455DB" w:rsidP="00E455DB">
            <w:pPr>
              <w:pStyle w:val="ListParagraph"/>
              <w:rPr>
                <w:b/>
              </w:rPr>
            </w:pPr>
            <w:bookmarkStart w:id="38" w:name="lt_pId034"/>
            <w:r w:rsidRPr="00463D17">
              <w:t xml:space="preserve">Appliquer un </w:t>
            </w:r>
            <w:r w:rsidRPr="00463D17">
              <w:rPr>
                <w:b/>
              </w:rPr>
              <w:t>cadre de travail</w:t>
            </w:r>
            <w:r w:rsidRPr="00463D17">
              <w:t xml:space="preserve"> pour la résolution des problèmes et la prise </w:t>
            </w:r>
            <w:r w:rsidRPr="00463D17">
              <w:br/>
              <w:t>des décisions financières</w:t>
            </w:r>
            <w:bookmarkEnd w:id="38"/>
            <w:r w:rsidRPr="00463D17">
              <w:t xml:space="preserve"> importantes</w:t>
            </w:r>
          </w:p>
          <w:p w14:paraId="407F33EA" w14:textId="77777777" w:rsidR="00E455DB" w:rsidRPr="00463D17" w:rsidRDefault="00E455DB" w:rsidP="00E455DB">
            <w:pPr>
              <w:pStyle w:val="Topic"/>
            </w:pPr>
            <w:bookmarkStart w:id="39" w:name="lt_pId035"/>
            <w:r w:rsidRPr="00463D17">
              <w:t>Technologies</w:t>
            </w:r>
            <w:bookmarkEnd w:id="39"/>
          </w:p>
          <w:p w14:paraId="6AF7627C" w14:textId="482710F1" w:rsidR="00E455DB" w:rsidRPr="00463D17" w:rsidRDefault="00E455DB" w:rsidP="00E455DB">
            <w:pPr>
              <w:pStyle w:val="ListParagraph"/>
            </w:pPr>
            <w:bookmarkStart w:id="40" w:name="lt_pId036"/>
            <w:r w:rsidRPr="00463D17">
              <w:t xml:space="preserve">Examiner les outils, les technologies et les systèmes existants et nouveaux, </w:t>
            </w:r>
            <w:r w:rsidRPr="00463D17">
              <w:br/>
              <w:t>et évaluer leur efficacité pour la tâche à accomplir</w:t>
            </w:r>
            <w:bookmarkEnd w:id="40"/>
          </w:p>
          <w:p w14:paraId="2F8A1E04" w14:textId="1DC1DACC" w:rsidR="00E455DB" w:rsidRPr="00463D17" w:rsidRDefault="00E455DB" w:rsidP="00E455DB">
            <w:pPr>
              <w:pStyle w:val="ListParagraph"/>
            </w:pPr>
            <w:bookmarkStart w:id="41" w:name="lt_pId037"/>
            <w:r w:rsidRPr="00463D17">
              <w:t xml:space="preserve">Évaluer les répercussions, y compris les conséquences négatives possibles, </w:t>
            </w:r>
            <w:r w:rsidRPr="00463D17">
              <w:br/>
              <w:t>de ses choix en matière de technologie</w:t>
            </w:r>
            <w:bookmarkEnd w:id="41"/>
          </w:p>
          <w:p w14:paraId="287E313D" w14:textId="60AE59BD" w:rsidR="00334E04" w:rsidRPr="00463D17" w:rsidRDefault="00E455DB" w:rsidP="00E455DB">
            <w:pPr>
              <w:pStyle w:val="ListParagraph"/>
              <w:spacing w:after="120"/>
              <w:rPr>
                <w:b/>
              </w:rPr>
            </w:pPr>
            <w:bookmarkStart w:id="42" w:name="lt_pId038"/>
            <w:r w:rsidRPr="00463D17">
              <w:t>Employer des technologies numériques pour générer des résultats ainsi que pour étayer les faits et les constatations</w:t>
            </w:r>
            <w:bookmarkEnd w:id="42"/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A2711B" w14:textId="58319243" w:rsidR="00E455DB" w:rsidRPr="00463D17" w:rsidRDefault="00E455DB" w:rsidP="00E455DB">
            <w:pPr>
              <w:pStyle w:val="ListParagraph"/>
              <w:spacing w:before="120"/>
            </w:pPr>
            <w:bookmarkStart w:id="43" w:name="lt_pId068"/>
            <w:r w:rsidRPr="00463D17">
              <w:t xml:space="preserve">Choix et possibilités de carrière dans divers secteurs </w:t>
            </w:r>
            <w:r w:rsidRPr="00463D17">
              <w:br/>
              <w:t xml:space="preserve">de la comptabilité </w:t>
            </w:r>
            <w:bookmarkEnd w:id="43"/>
          </w:p>
          <w:p w14:paraId="28E41C67" w14:textId="39DA0EE5" w:rsidR="007904B5" w:rsidRPr="00463D17" w:rsidRDefault="00E455DB" w:rsidP="00E455DB">
            <w:pPr>
              <w:pStyle w:val="ListParagraph"/>
              <w:spacing w:after="120"/>
              <w:rPr>
                <w:lang w:eastAsia="ja-JP"/>
              </w:rPr>
            </w:pPr>
            <w:bookmarkStart w:id="44" w:name="lt_pId069"/>
            <w:r w:rsidRPr="00463D17">
              <w:t>Pratiques sectorielles exemplaires</w:t>
            </w:r>
            <w:bookmarkEnd w:id="44"/>
          </w:p>
        </w:tc>
      </w:tr>
    </w:tbl>
    <w:p w14:paraId="6C97D3F9" w14:textId="7F586F34" w:rsidR="00861BC6" w:rsidRPr="00AD2528" w:rsidRDefault="00861BC6" w:rsidP="009E3F9B">
      <w:pPr>
        <w:rPr>
          <w:sz w:val="10"/>
          <w:szCs w:val="10"/>
        </w:rPr>
      </w:pPr>
      <w:bookmarkStart w:id="45" w:name="_GoBack"/>
    </w:p>
    <w:bookmarkEnd w:id="45"/>
    <w:sectPr w:rsidR="00861BC6" w:rsidRPr="00AD2528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D2528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25AC4"/>
    <w:multiLevelType w:val="hybridMultilevel"/>
    <w:tmpl w:val="D460E9A4"/>
    <w:lvl w:ilvl="0" w:tplc="111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CF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C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2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9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64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F42F5"/>
    <w:multiLevelType w:val="hybridMultilevel"/>
    <w:tmpl w:val="5BA8AD8E"/>
    <w:lvl w:ilvl="0" w:tplc="46F0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9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CE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E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2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E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8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28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18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2"/>
  </w:num>
  <w:num w:numId="5">
    <w:abstractNumId w:val="21"/>
  </w:num>
  <w:num w:numId="6">
    <w:abstractNumId w:val="1"/>
  </w:num>
  <w:num w:numId="7">
    <w:abstractNumId w:val="17"/>
  </w:num>
  <w:num w:numId="8">
    <w:abstractNumId w:val="0"/>
  </w:num>
  <w:num w:numId="9">
    <w:abstractNumId w:val="16"/>
  </w:num>
  <w:num w:numId="10">
    <w:abstractNumId w:val="22"/>
  </w:num>
  <w:num w:numId="11">
    <w:abstractNumId w:val="8"/>
  </w:num>
  <w:num w:numId="12">
    <w:abstractNumId w:val="13"/>
  </w:num>
  <w:num w:numId="13">
    <w:abstractNumId w:val="6"/>
  </w:num>
  <w:num w:numId="14">
    <w:abstractNumId w:val="18"/>
  </w:num>
  <w:num w:numId="15">
    <w:abstractNumId w:val="20"/>
  </w:num>
  <w:num w:numId="16">
    <w:abstractNumId w:val="15"/>
  </w:num>
  <w:num w:numId="17">
    <w:abstractNumId w:val="12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1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3D17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4B8F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528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455DB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E455DB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959A-82C8-9D47-B06E-312FC085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593</Words>
  <Characters>3678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4263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156</cp:revision>
  <cp:lastPrinted>2018-06-21T21:11:00Z</cp:lastPrinted>
  <dcterms:created xsi:type="dcterms:W3CDTF">2018-06-07T23:51:00Z</dcterms:created>
  <dcterms:modified xsi:type="dcterms:W3CDTF">2018-07-26T22:31:00Z</dcterms:modified>
</cp:coreProperties>
</file>