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FA97747" w:rsidR="0014420D" w:rsidRPr="00DC2677" w:rsidRDefault="0014420D" w:rsidP="00DC267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DC2677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4873BFC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677" w:rsidRPr="00DC2677">
        <w:rPr>
          <w:b/>
          <w:sz w:val="28"/>
          <w:lang w:val="fr-CA"/>
        </w:rPr>
        <w:t xml:space="preserve">Domaine d’apprentissage : </w:t>
      </w:r>
      <w:r w:rsidR="00F160C8">
        <w:rPr>
          <w:b/>
          <w:sz w:val="28"/>
          <w:lang w:val="fr-CA"/>
        </w:rPr>
        <w:br/>
      </w:r>
      <w:r w:rsidR="00DC2677" w:rsidRPr="00DC2677">
        <w:rPr>
          <w:b/>
          <w:sz w:val="28"/>
          <w:lang w:val="fr-CA"/>
        </w:rPr>
        <w:t>CONCEPTION</w:t>
      </w:r>
      <w:r w:rsidR="00DC2677" w:rsidRPr="00DC2677">
        <w:rPr>
          <w:b/>
          <w:caps/>
          <w:sz w:val="28"/>
          <w:lang w:val="fr-CA"/>
        </w:rPr>
        <w:t>, COMPÉTENCES PRATIQUES ET TECHNOLOGIES</w:t>
      </w:r>
      <w:r w:rsidR="00DC2677" w:rsidRPr="00DC2677">
        <w:rPr>
          <w:b/>
          <w:sz w:val="28"/>
          <w:lang w:val="fr-CA"/>
        </w:rPr>
        <w:t xml:space="preserve"> — Textiles</w:t>
      </w:r>
      <w:r w:rsidR="00DC2677" w:rsidRPr="00DC2677">
        <w:rPr>
          <w:b/>
          <w:sz w:val="28"/>
          <w:lang w:val="fr-CA"/>
        </w:rPr>
        <w:tab/>
        <w:t>10</w:t>
      </w:r>
      <w:r w:rsidR="00DC2677" w:rsidRPr="00DC26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C2677" w:rsidRPr="00DC2677">
        <w:rPr>
          <w:b/>
          <w:sz w:val="28"/>
          <w:lang w:val="fr-CA"/>
        </w:rPr>
        <w:t xml:space="preserve"> année</w:t>
      </w:r>
    </w:p>
    <w:p w14:paraId="2E070600" w14:textId="77777777" w:rsidR="0014420D" w:rsidRPr="00DC2677" w:rsidRDefault="0014420D" w:rsidP="00DC2677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C2677">
        <w:rPr>
          <w:b/>
          <w:sz w:val="28"/>
          <w:lang w:val="fr-CA"/>
        </w:rPr>
        <w:tab/>
      </w:r>
    </w:p>
    <w:p w14:paraId="5661E3BC" w14:textId="49C860EF" w:rsidR="00123905" w:rsidRPr="00DC2677" w:rsidRDefault="00DC2677" w:rsidP="00DC267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C267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9"/>
        <w:gridCol w:w="236"/>
        <w:gridCol w:w="3953"/>
        <w:gridCol w:w="236"/>
        <w:gridCol w:w="3602"/>
      </w:tblGrid>
      <w:tr w:rsidR="00DC2677" w:rsidRPr="00DC2677" w14:paraId="4CA59F1C" w14:textId="77777777" w:rsidTr="00DC2677">
        <w:trPr>
          <w:jc w:val="center"/>
        </w:trPr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39B5F68" w:rsidR="00A17AAD" w:rsidRPr="00DC2677" w:rsidRDefault="00DC2677" w:rsidP="00DC267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C2677">
              <w:rPr>
                <w:rFonts w:ascii="Helvetica" w:eastAsia="Arial" w:hAnsi="Helvetica" w:cs="Arial"/>
                <w:szCs w:val="20"/>
                <w:lang w:val="fr-CA"/>
              </w:rPr>
              <w:t>Les besoins et les intérêts des gens orientent la démarche de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17AAD" w:rsidRPr="00DC2677" w:rsidRDefault="00A17AAD" w:rsidP="00DC267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4D209C7" w:rsidR="00A17AAD" w:rsidRPr="00DC2677" w:rsidRDefault="00DC2677" w:rsidP="00DC2677">
            <w:pPr>
              <w:pStyle w:val="Tablestyle1"/>
              <w:rPr>
                <w:rFonts w:cs="Arial"/>
                <w:lang w:val="fr-CA"/>
              </w:rPr>
            </w:pPr>
            <w:r w:rsidRPr="00DC2677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A17AAD" w:rsidRPr="00DC2677" w:rsidRDefault="00A17AAD" w:rsidP="00DC267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8547449" w:rsidR="00A17AAD" w:rsidRPr="00DC2677" w:rsidRDefault="00DC2677" w:rsidP="00DC2677">
            <w:pPr>
              <w:pStyle w:val="Tablestyle1"/>
              <w:rPr>
                <w:rFonts w:cs="Arial"/>
                <w:lang w:val="fr-CA"/>
              </w:rPr>
            </w:pPr>
            <w:r w:rsidRPr="00DC2677">
              <w:rPr>
                <w:rFonts w:ascii="Helvetica" w:eastAsia="Arial" w:hAnsi="Helvetica" w:cs="Arial"/>
                <w:szCs w:val="20"/>
                <w:lang w:val="fr-CA"/>
              </w:rPr>
              <w:t>L’exécution de tâches complexes se fait à l’aide d’outils et de technologies variés selon les étapes.</w:t>
            </w:r>
          </w:p>
        </w:tc>
      </w:tr>
    </w:tbl>
    <w:p w14:paraId="08D5E2A5" w14:textId="77777777" w:rsidR="00123905" w:rsidRPr="00DC2677" w:rsidRDefault="00123905" w:rsidP="00DC2677">
      <w:pPr>
        <w:rPr>
          <w:lang w:val="fr-CA"/>
        </w:rPr>
      </w:pPr>
    </w:p>
    <w:p w14:paraId="6513D803" w14:textId="36FEE570" w:rsidR="00F9586F" w:rsidRPr="00DC2677" w:rsidRDefault="00DC2677" w:rsidP="00DC2677">
      <w:pPr>
        <w:spacing w:after="160"/>
        <w:jc w:val="center"/>
        <w:outlineLvl w:val="0"/>
        <w:rPr>
          <w:sz w:val="28"/>
          <w:lang w:val="fr-CA"/>
        </w:rPr>
      </w:pPr>
      <w:r w:rsidRPr="00DC2677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4982"/>
      </w:tblGrid>
      <w:tr w:rsidR="00DC2677" w:rsidRPr="00DC2677" w14:paraId="7C49560F" w14:textId="77777777" w:rsidTr="00DC2677"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6E871FE4" w:rsidR="00F9586F" w:rsidRPr="00DC2677" w:rsidRDefault="00DC2677" w:rsidP="00DC2677">
            <w:pPr>
              <w:spacing w:before="60" w:after="60"/>
              <w:rPr>
                <w:b/>
                <w:szCs w:val="22"/>
                <w:lang w:val="fr-CA"/>
              </w:rPr>
            </w:pPr>
            <w:r w:rsidRPr="00DC267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31717520" w:rsidR="00F9586F" w:rsidRPr="00DC2677" w:rsidRDefault="00DC2677" w:rsidP="00DC2677">
            <w:pPr>
              <w:spacing w:before="60" w:after="60"/>
              <w:rPr>
                <w:b/>
                <w:szCs w:val="22"/>
                <w:lang w:val="fr-CA"/>
              </w:rPr>
            </w:pPr>
            <w:r w:rsidRPr="00DC267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DC2677" w:rsidRPr="00DC2677" w14:paraId="5149B766" w14:textId="77777777" w:rsidTr="00DC2677">
        <w:trPr>
          <w:trHeight w:val="484"/>
        </w:trPr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1E6EBFD" w:rsidR="00F9586F" w:rsidRPr="00DC2677" w:rsidRDefault="00DC2677" w:rsidP="00DC267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C2677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F3EF16C" w:rsidR="0098762D" w:rsidRPr="00DC2677" w:rsidRDefault="00DC2677" w:rsidP="00DC2677">
            <w:pPr>
              <w:pStyle w:val="Topic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Conception</w:t>
            </w:r>
          </w:p>
          <w:p w14:paraId="1189231E" w14:textId="7CD17F2D" w:rsidR="007C5BB0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Comprendre le contexte</w:t>
            </w:r>
          </w:p>
          <w:p w14:paraId="162B5C36" w14:textId="2D8EC75E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Se livrer à une activité d’</w:t>
            </w:r>
            <w:r w:rsidRPr="00DC2677">
              <w:rPr>
                <w:rFonts w:eastAsia="Arial"/>
                <w:b/>
                <w:lang w:val="fr-CA"/>
              </w:rPr>
              <w:t>investigation axée sur l’utilisateur</w:t>
            </w:r>
            <w:r w:rsidRPr="00DC2677">
              <w:rPr>
                <w:rFonts w:eastAsia="Arial"/>
                <w:lang w:val="fr-CA"/>
              </w:rPr>
              <w:t xml:space="preserve"> afin de relever les occasions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conception et les obstacles potentiels</w:t>
            </w:r>
          </w:p>
          <w:p w14:paraId="187D3F7D" w14:textId="320074E1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Définir</w:t>
            </w:r>
          </w:p>
          <w:p w14:paraId="1B2DDB75" w14:textId="5983228F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les utilisateurs ou les consommateurs potentiels, ainsi que les conséquences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des choix en matière de conception</w:t>
            </w:r>
          </w:p>
          <w:p w14:paraId="5387DA79" w14:textId="4948E7D4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les critères de réussite et toute </w:t>
            </w:r>
            <w:r w:rsidRPr="00DC2677">
              <w:rPr>
                <w:rFonts w:eastAsia="Arial"/>
                <w:b/>
                <w:lang w:val="fr-CA"/>
              </w:rPr>
              <w:t>contrainte</w:t>
            </w:r>
            <w:r w:rsidRPr="00DC2677">
              <w:rPr>
                <w:rFonts w:eastAsia="Arial"/>
                <w:lang w:val="fr-CA"/>
              </w:rPr>
              <w:t xml:space="preserve"> existante</w:t>
            </w:r>
          </w:p>
          <w:p w14:paraId="1DD525C8" w14:textId="6F2BA11A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Concevoir des idées</w:t>
            </w:r>
          </w:p>
          <w:p w14:paraId="590DCD0A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Prendre des risques créatifs en formulant des idées, et améliorer les idées des autres </w:t>
            </w:r>
          </w:p>
          <w:p w14:paraId="017FD3AD" w14:textId="16D1B7BF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Analyser les répercussions de facteurs opposés </w:t>
            </w:r>
            <w:r w:rsidRPr="00DC2677">
              <w:rPr>
                <w:rFonts w:eastAsia="Dialog"/>
                <w:lang w:val="fr-CA"/>
              </w:rPr>
              <w:t xml:space="preserve">associés à la vie sociale, à l’éthique, </w:t>
            </w:r>
            <w:r>
              <w:rPr>
                <w:rFonts w:eastAsia="Dialog"/>
                <w:lang w:val="fr-CA"/>
              </w:rPr>
              <w:br/>
            </w:r>
            <w:r w:rsidRPr="00DC2677">
              <w:rPr>
                <w:rFonts w:eastAsia="Dialog"/>
                <w:lang w:val="fr-CA"/>
              </w:rPr>
              <w:t>à l’économie et à la durabilité sur l’accessibilité des articles textiles</w:t>
            </w:r>
          </w:p>
          <w:p w14:paraId="655CFAE3" w14:textId="1FE83B90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lang w:val="fr-CA"/>
              </w:rPr>
              <w:t>Demeurer ouvert à d’autres idées potentiellement viables</w:t>
            </w:r>
          </w:p>
          <w:p w14:paraId="3B11C1C3" w14:textId="46C1C78F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Assembler un prototype</w:t>
            </w:r>
          </w:p>
          <w:p w14:paraId="63B75440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Répertorier et utiliser des </w:t>
            </w:r>
            <w:r w:rsidRPr="00DC2677">
              <w:rPr>
                <w:rFonts w:eastAsia="Arial"/>
                <w:b/>
                <w:lang w:val="fr-CA"/>
              </w:rPr>
              <w:t>sources d’inspiration</w:t>
            </w:r>
            <w:r w:rsidRPr="00DC2677">
              <w:rPr>
                <w:rFonts w:eastAsia="Arial"/>
                <w:lang w:val="fr-CA"/>
              </w:rPr>
              <w:t xml:space="preserve"> et d’</w:t>
            </w:r>
            <w:r w:rsidRPr="00DC2677">
              <w:rPr>
                <w:rFonts w:eastAsia="Arial"/>
                <w:b/>
                <w:lang w:val="fr-CA"/>
              </w:rPr>
              <w:t>information</w:t>
            </w:r>
          </w:p>
          <w:p w14:paraId="0B27F88A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Choisir la forme, l’échelle et le degré de précision adéquats pour l’élaboration des prototypes</w:t>
            </w:r>
          </w:p>
          <w:p w14:paraId="17767F15" w14:textId="0682CE2A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réutilisation et de recyclage</w:t>
            </w:r>
          </w:p>
          <w:p w14:paraId="61D86295" w14:textId="632BE870" w:rsidR="001E4682" w:rsidRPr="00DC2677" w:rsidRDefault="00DC2677" w:rsidP="00DC2677">
            <w:pPr>
              <w:pStyle w:val="ListParagraph"/>
              <w:spacing w:after="120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Expérimenter en se servant d’une gamme d’outils, de matériaux et de méthodes pour créer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et peaufiner les articles textiles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B5ECD60" w:rsidR="00E87A9D" w:rsidRPr="00DC2677" w:rsidRDefault="00DC2677" w:rsidP="00DC2677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C2677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connaîtra </w:t>
            </w:r>
            <w:r w:rsidRPr="00DC2677">
              <w:rPr>
                <w:rFonts w:ascii="Helvetica" w:hAnsi="Helvetica"/>
                <w:i/>
                <w:sz w:val="20"/>
                <w:szCs w:val="20"/>
                <w:lang w:val="fr-CA"/>
              </w:rPr>
              <w:t>:</w:t>
            </w:r>
          </w:p>
          <w:p w14:paraId="64FD1E54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Occasions de conception</w:t>
            </w:r>
          </w:p>
          <w:p w14:paraId="5D815980" w14:textId="2680FFF5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Origine</w:t>
            </w:r>
            <w:r w:rsidRPr="00DC2677">
              <w:rPr>
                <w:rFonts w:eastAsia="Arial"/>
                <w:lang w:val="fr-CA"/>
              </w:rPr>
              <w:t xml:space="preserve">, caractéristiques et entretien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des textiles naturels et fabriqués</w:t>
            </w:r>
          </w:p>
          <w:p w14:paraId="46536D4C" w14:textId="0F38B2B8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Techniques d’assemblage à la main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et à la machine utilisées dans la production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ou la réparation d’articles textiles </w:t>
            </w:r>
          </w:p>
          <w:p w14:paraId="0994E8BC" w14:textId="0D2CF126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Connaissances et pratiques traditionnelles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et actuelles des peuples autochtones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en matière de textiles</w:t>
            </w:r>
            <w:r w:rsidRPr="00DC2677">
              <w:rPr>
                <w:rFonts w:eastAsia="Arial"/>
                <w:color w:val="000000"/>
                <w:lang w:val="fr-CA"/>
              </w:rPr>
              <w:t xml:space="preserve"> </w:t>
            </w:r>
          </w:p>
          <w:p w14:paraId="30B12BE5" w14:textId="7FBE540D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Stratégies de </w:t>
            </w:r>
            <w:r w:rsidRPr="00F160C8">
              <w:rPr>
                <w:rFonts w:eastAsia="Arial"/>
                <w:b/>
                <w:lang w:val="fr-CA"/>
              </w:rPr>
              <w:t>modification</w:t>
            </w:r>
            <w:r w:rsidRPr="00DC2677">
              <w:rPr>
                <w:rFonts w:eastAsia="Arial"/>
                <w:lang w:val="fr-CA"/>
              </w:rPr>
              <w:t xml:space="preserve"> des patrons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 xml:space="preserve">et de </w:t>
            </w:r>
            <w:r w:rsidRPr="00F160C8">
              <w:rPr>
                <w:rFonts w:eastAsia="Arial"/>
                <w:b/>
                <w:lang w:val="fr-CA"/>
              </w:rPr>
              <w:t>recyclage valorisant</w:t>
            </w:r>
          </w:p>
          <w:p w14:paraId="17EDC17E" w14:textId="7155CE52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Principes</w:t>
            </w:r>
            <w:r w:rsidRPr="00DC2677">
              <w:rPr>
                <w:rFonts w:eastAsia="Arial"/>
                <w:lang w:val="fr-CA"/>
              </w:rPr>
              <w:t xml:space="preserve"> utilisés dans la conception </w:t>
            </w:r>
            <w:r w:rsidR="00F160C8"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d’articles textiles</w:t>
            </w:r>
          </w:p>
          <w:p w14:paraId="03C90176" w14:textId="3FF0F73A" w:rsidR="00F8219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Facteurs environnementaux</w:t>
            </w:r>
            <w:r w:rsidRPr="00DC2677">
              <w:rPr>
                <w:rFonts w:eastAsia="Arial"/>
                <w:lang w:val="fr-CA"/>
              </w:rPr>
              <w:t xml:space="preserve"> et </w:t>
            </w:r>
            <w:r w:rsidRPr="00DC2677">
              <w:rPr>
                <w:rFonts w:eastAsia="Arial"/>
                <w:b/>
                <w:lang w:val="fr-CA"/>
              </w:rPr>
              <w:t>facteurs éthiques</w:t>
            </w:r>
            <w:r w:rsidRPr="00DC2677">
              <w:rPr>
                <w:rFonts w:eastAsia="Arial"/>
                <w:lang w:val="fr-CA"/>
              </w:rPr>
              <w:t xml:space="preserve"> ayant une influence sur les choix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matières textiles et répercussions de ces choix sur les collectivités locales et mondiales</w:t>
            </w:r>
          </w:p>
        </w:tc>
      </w:tr>
    </w:tbl>
    <w:p w14:paraId="4419F9AA" w14:textId="0351B9E9" w:rsidR="0018557D" w:rsidRPr="00DC2677" w:rsidRDefault="0018557D" w:rsidP="00DC2677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DC2677">
        <w:rPr>
          <w:lang w:val="fr-CA"/>
        </w:rPr>
        <w:br w:type="page"/>
      </w:r>
      <w:r w:rsidRPr="00DC267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0FFD8E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677" w:rsidRPr="00DC2677">
        <w:rPr>
          <w:b/>
          <w:sz w:val="28"/>
          <w:lang w:val="fr-CA"/>
        </w:rPr>
        <w:t xml:space="preserve">Domaine d’apprentissage : </w:t>
      </w:r>
      <w:r w:rsidR="00F160C8">
        <w:rPr>
          <w:b/>
          <w:sz w:val="28"/>
          <w:lang w:val="fr-CA"/>
        </w:rPr>
        <w:br/>
      </w:r>
      <w:r w:rsidR="00DC2677" w:rsidRPr="00DC2677">
        <w:rPr>
          <w:b/>
          <w:sz w:val="28"/>
          <w:lang w:val="fr-CA"/>
        </w:rPr>
        <w:t>CONCEPTION</w:t>
      </w:r>
      <w:r w:rsidR="00DC2677" w:rsidRPr="00DC2677">
        <w:rPr>
          <w:b/>
          <w:caps/>
          <w:sz w:val="28"/>
          <w:lang w:val="fr-CA"/>
        </w:rPr>
        <w:t>, COMPÉTENCES PRATIQUES ET TECHNOLOGIES</w:t>
      </w:r>
      <w:r w:rsidR="00DC2677" w:rsidRPr="00DC2677">
        <w:rPr>
          <w:b/>
          <w:sz w:val="28"/>
          <w:lang w:val="fr-CA"/>
        </w:rPr>
        <w:t xml:space="preserve"> — Textiles</w:t>
      </w:r>
      <w:r w:rsidR="00DC2677" w:rsidRPr="00DC2677">
        <w:rPr>
          <w:b/>
          <w:sz w:val="28"/>
          <w:lang w:val="fr-CA"/>
        </w:rPr>
        <w:tab/>
        <w:t>10</w:t>
      </w:r>
      <w:r w:rsidR="00DC2677" w:rsidRPr="00DC2677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DC2677" w:rsidRPr="00DC2677">
        <w:rPr>
          <w:b/>
          <w:sz w:val="28"/>
          <w:lang w:val="fr-CA"/>
        </w:rPr>
        <w:t xml:space="preserve"> année</w:t>
      </w:r>
    </w:p>
    <w:p w14:paraId="338BD436" w14:textId="77777777" w:rsidR="0018557D" w:rsidRPr="00DC2677" w:rsidRDefault="0018557D" w:rsidP="00DC2677">
      <w:pPr>
        <w:rPr>
          <w:rFonts w:ascii="Arial" w:hAnsi="Arial"/>
          <w:b/>
          <w:lang w:val="fr-CA"/>
        </w:rPr>
      </w:pPr>
      <w:r w:rsidRPr="00DC2677">
        <w:rPr>
          <w:b/>
          <w:sz w:val="28"/>
          <w:lang w:val="fr-CA"/>
        </w:rPr>
        <w:tab/>
      </w:r>
    </w:p>
    <w:p w14:paraId="1658F336" w14:textId="74CB0660" w:rsidR="0018557D" w:rsidRPr="00DC2677" w:rsidRDefault="00DC2677" w:rsidP="00DC2677">
      <w:pPr>
        <w:spacing w:after="160"/>
        <w:jc w:val="center"/>
        <w:outlineLvl w:val="0"/>
        <w:rPr>
          <w:sz w:val="28"/>
          <w:lang w:val="fr-CA"/>
        </w:rPr>
      </w:pPr>
      <w:r w:rsidRPr="00DC2677">
        <w:rPr>
          <w:b/>
          <w:sz w:val="28"/>
          <w:szCs w:val="22"/>
          <w:lang w:val="fr-CA"/>
        </w:rPr>
        <w:t>Normes d’apprentissage</w:t>
      </w:r>
      <w:r w:rsidR="0018557D" w:rsidRPr="00DC2677">
        <w:rPr>
          <w:b/>
          <w:sz w:val="28"/>
          <w:szCs w:val="22"/>
          <w:lang w:val="fr-CA"/>
        </w:rPr>
        <w:t xml:space="preserve"> (</w:t>
      </w:r>
      <w:r w:rsidRPr="00DC2677">
        <w:rPr>
          <w:b/>
          <w:sz w:val="28"/>
          <w:szCs w:val="22"/>
          <w:lang w:val="fr-CA"/>
        </w:rPr>
        <w:t>suite</w:t>
      </w:r>
      <w:r w:rsidR="0018557D" w:rsidRPr="00DC2677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0"/>
        <w:gridCol w:w="3184"/>
      </w:tblGrid>
      <w:tr w:rsidR="00DC2677" w:rsidRPr="00DC2677" w14:paraId="2E2B08E1" w14:textId="77777777" w:rsidTr="00DC2677">
        <w:tc>
          <w:tcPr>
            <w:tcW w:w="3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4FD7494" w:rsidR="0018557D" w:rsidRPr="00DC2677" w:rsidRDefault="00DC2677" w:rsidP="00DC2677">
            <w:pPr>
              <w:spacing w:before="60" w:after="60"/>
              <w:rPr>
                <w:b/>
                <w:szCs w:val="22"/>
                <w:lang w:val="fr-CA"/>
              </w:rPr>
            </w:pPr>
            <w:r w:rsidRPr="00DC267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5B2BC34" w:rsidR="0018557D" w:rsidRPr="00DC2677" w:rsidRDefault="00DC2677" w:rsidP="00DC2677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C2677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DC2677" w:rsidRPr="00DC2677" w14:paraId="522264D9" w14:textId="77777777" w:rsidTr="00DC2677">
        <w:trPr>
          <w:trHeight w:val="484"/>
        </w:trPr>
        <w:tc>
          <w:tcPr>
            <w:tcW w:w="3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70A3F" w14:textId="63C21F45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rFonts w:eastAsia="Arial" w:cs="Arial"/>
                <w:szCs w:val="20"/>
                <w:lang w:val="fr-CA"/>
              </w:rPr>
              <w:t>Mettre à l’essai</w:t>
            </w:r>
          </w:p>
          <w:p w14:paraId="7D5D904B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les types de rétroaction les plus utiles et </w:t>
            </w:r>
            <w:r w:rsidRPr="00DC2677">
              <w:rPr>
                <w:rFonts w:eastAsia="Arial"/>
                <w:b/>
                <w:lang w:val="fr-CA"/>
              </w:rPr>
              <w:t>les sources de rétroaction possibles</w:t>
            </w:r>
          </w:p>
          <w:p w14:paraId="09759625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Concevoir des </w:t>
            </w:r>
            <w:r w:rsidRPr="00DC2677">
              <w:rPr>
                <w:rFonts w:eastAsia="Arial"/>
                <w:b/>
                <w:lang w:val="fr-CA"/>
              </w:rPr>
              <w:t xml:space="preserve">procédures d’essai adéquates </w:t>
            </w:r>
            <w:r w:rsidRPr="00DC2677">
              <w:rPr>
                <w:rFonts w:eastAsia="Arial"/>
                <w:lang w:val="fr-CA"/>
              </w:rPr>
              <w:t>pour le prototype</w:t>
            </w:r>
          </w:p>
          <w:p w14:paraId="52A1EDDE" w14:textId="7F0DB785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Recueillir les commentaires d’utilisateurs afin d’évaluer le concept et de modifier le produit ou les processus</w:t>
            </w:r>
          </w:p>
          <w:p w14:paraId="292F46B3" w14:textId="09589931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rFonts w:eastAsia="Arial" w:cs="Arial"/>
                <w:szCs w:val="20"/>
                <w:lang w:val="fr-CA"/>
              </w:rPr>
              <w:t>Réaliser</w:t>
            </w:r>
          </w:p>
          <w:p w14:paraId="1025FA63" w14:textId="1A494B9B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et utiliser les outils, les </w:t>
            </w:r>
            <w:r w:rsidRPr="00DC2677">
              <w:rPr>
                <w:rFonts w:eastAsia="Arial"/>
                <w:b/>
                <w:lang w:val="fr-CA"/>
              </w:rPr>
              <w:t>technologies</w:t>
            </w:r>
            <w:r w:rsidRPr="00DC2677">
              <w:rPr>
                <w:rFonts w:eastAsia="Arial"/>
                <w:lang w:val="fr-CA"/>
              </w:rPr>
              <w:t xml:space="preserve">, les matériaux, les processus, ainsi que l’information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sur les coûts et le temps nécessaire à la production</w:t>
            </w:r>
          </w:p>
          <w:p w14:paraId="1C037392" w14:textId="08E6437E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Créer des articles textiles en fonction de sa propre évaluation et de la rétroaction reçue, et mettre les prototypes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à l’essai</w:t>
            </w:r>
          </w:p>
          <w:p w14:paraId="3CFD9234" w14:textId="4B756614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Évaluer les compétences et les connaissances requises</w:t>
            </w:r>
          </w:p>
          <w:p w14:paraId="66DEAEA7" w14:textId="3A4809F5" w:rsidR="00A17AAD" w:rsidRPr="00DC2677" w:rsidRDefault="00DC2677" w:rsidP="00DC2677">
            <w:pPr>
              <w:pStyle w:val="TopicSubItalics"/>
              <w:contextualSpacing w:val="0"/>
              <w:rPr>
                <w:lang w:val="fr-CA"/>
              </w:rPr>
            </w:pPr>
            <w:r w:rsidRPr="00DC2677">
              <w:rPr>
                <w:rFonts w:eastAsia="Arial" w:cs="Arial"/>
                <w:szCs w:val="20"/>
                <w:lang w:val="fr-CA"/>
              </w:rPr>
              <w:t>Présenter</w:t>
            </w:r>
          </w:p>
          <w:p w14:paraId="2978E1C4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Déterminer comment et à qui </w:t>
            </w:r>
            <w:r w:rsidRPr="00DC2677">
              <w:rPr>
                <w:rFonts w:eastAsia="Arial"/>
                <w:b/>
                <w:lang w:val="fr-CA"/>
              </w:rPr>
              <w:t>présenter</w:t>
            </w:r>
            <w:r w:rsidRPr="00DC2677">
              <w:rPr>
                <w:rFonts w:eastAsia="Arial"/>
                <w:lang w:val="fr-CA"/>
              </w:rPr>
              <w:t xml:space="preserve"> les articles textiles</w:t>
            </w:r>
          </w:p>
          <w:p w14:paraId="1D79DAEC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Présenter ses progrès tout au long du processus de fabrication, afin d’obtenir une rétroaction et d’en tenir compte</w:t>
            </w:r>
          </w:p>
          <w:p w14:paraId="66D0447B" w14:textId="04B7E582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Réfléchir de manière critique à son processus mental et à ses méthodes en matière de conception, et dégager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nouveaux objectifs de création</w:t>
            </w:r>
          </w:p>
          <w:p w14:paraId="6AAD5AFF" w14:textId="1DEC7090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Évaluer sa propre capacité à travailler efficacement seul ou en équipe, notamment sa capacité d’</w:t>
            </w:r>
            <w:r w:rsidRPr="00DC2677">
              <w:rPr>
                <w:rFonts w:eastAsia="Dialog"/>
                <w:lang w:val="fr-CA"/>
              </w:rPr>
              <w:t>œ</w:t>
            </w:r>
            <w:r w:rsidRPr="00DC2677">
              <w:rPr>
                <w:rFonts w:eastAsia="Arial"/>
                <w:lang w:val="fr-CA"/>
              </w:rPr>
              <w:t xml:space="preserve">uvrer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au sein d’un espace de travail axé sur la collaboration et de veiller au maintien de celui-ci</w:t>
            </w:r>
          </w:p>
          <w:p w14:paraId="1788C939" w14:textId="56F10E45" w:rsidR="00A17AAD" w:rsidRPr="00DC2677" w:rsidRDefault="00DC2677" w:rsidP="00DC2677">
            <w:pPr>
              <w:pStyle w:val="Topic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Compétences pratiques</w:t>
            </w:r>
          </w:p>
          <w:p w14:paraId="591DC0B4" w14:textId="12A710F8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lang w:val="fr-CA"/>
              </w:rPr>
              <w:t xml:space="preserve">Connaître les précautions à prendre et les consignes de sécurité à respecter en cas d’urgence, </w:t>
            </w:r>
            <w:r>
              <w:rPr>
                <w:lang w:val="fr-CA"/>
              </w:rPr>
              <w:br/>
            </w:r>
            <w:r w:rsidRPr="00DC2677">
              <w:rPr>
                <w:lang w:val="fr-CA"/>
              </w:rPr>
              <w:t>pour sa propre protection et celle des autres, tant dans des milieux physiques que numériques</w:t>
            </w:r>
          </w:p>
          <w:p w14:paraId="07908AD4" w14:textId="6576910E" w:rsidR="00A17AAD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>Déterminer et développer les compétences requises pour la réalisation des projets et des concepts envisagés</w:t>
            </w:r>
          </w:p>
          <w:p w14:paraId="4F2A8A4E" w14:textId="6405A122" w:rsidR="00A17AAD" w:rsidRPr="00DC2677" w:rsidRDefault="00A17AAD" w:rsidP="00DC2677">
            <w:pPr>
              <w:pStyle w:val="Topic"/>
              <w:contextualSpacing w:val="0"/>
              <w:rPr>
                <w:lang w:val="fr-CA"/>
              </w:rPr>
            </w:pPr>
            <w:r w:rsidRPr="00DC2677">
              <w:rPr>
                <w:lang w:val="fr-CA"/>
              </w:rPr>
              <w:t>Technologies</w:t>
            </w:r>
          </w:p>
          <w:p w14:paraId="19BB4047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Choisir et adapter, en se renseignant au besoin, les outils et les technologies à utiliser pour l’exécution des tâches </w:t>
            </w:r>
          </w:p>
          <w:p w14:paraId="3F9D9C5D" w14:textId="2E42A69A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lang w:val="fr-CA"/>
              </w:rPr>
              <w:t xml:space="preserve">Évaluer les </w:t>
            </w:r>
            <w:r w:rsidRPr="00DC2677">
              <w:rPr>
                <w:rFonts w:eastAsia="Arial"/>
                <w:b/>
                <w:lang w:val="fr-CA"/>
              </w:rPr>
              <w:t>conséquences</w:t>
            </w:r>
            <w:r w:rsidRPr="00DC2677">
              <w:rPr>
                <w:rFonts w:eastAsia="Arial"/>
                <w:lang w:val="fr-CA"/>
              </w:rPr>
              <w:t xml:space="preserve">, y compris les conséquences négatives imprévues, de ses choix en matière </w:t>
            </w:r>
            <w:r>
              <w:rPr>
                <w:rFonts w:eastAsia="Arial"/>
                <w:lang w:val="fr-CA"/>
              </w:rPr>
              <w:br/>
            </w:r>
            <w:r w:rsidRPr="00DC2677">
              <w:rPr>
                <w:rFonts w:eastAsia="Arial"/>
                <w:lang w:val="fr-CA"/>
              </w:rPr>
              <w:t>de technologie</w:t>
            </w:r>
          </w:p>
          <w:p w14:paraId="287E313D" w14:textId="4DFE37BD" w:rsidR="00707ADF" w:rsidRPr="00DC2677" w:rsidRDefault="00DC2677" w:rsidP="00DC2677">
            <w:pPr>
              <w:pStyle w:val="ListParagraph"/>
              <w:spacing w:after="120"/>
              <w:rPr>
                <w:lang w:val="fr-CA"/>
              </w:rPr>
            </w:pPr>
            <w:r w:rsidRPr="00DC2677">
              <w:rPr>
                <w:lang w:val="fr-CA"/>
              </w:rPr>
              <w:t xml:space="preserve">Évaluer la façon dont le territoire, les ressources naturelles et la culture influent sur le développement </w:t>
            </w:r>
            <w:r>
              <w:rPr>
                <w:lang w:val="fr-CA"/>
              </w:rPr>
              <w:br/>
            </w:r>
            <w:r w:rsidRPr="00DC2677">
              <w:rPr>
                <w:lang w:val="fr-CA"/>
              </w:rPr>
              <w:t>et l’usage des outils et de la technologie</w:t>
            </w:r>
          </w:p>
        </w:tc>
        <w:tc>
          <w:tcPr>
            <w:tcW w:w="1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DC2677" w:rsidRDefault="0018557D" w:rsidP="00DC2677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DC2677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8BAA0AF" w:rsidR="00F9586F" w:rsidRPr="00DC2677" w:rsidRDefault="0059376F" w:rsidP="00DC2677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DC2677">
              <w:rPr>
                <w:b/>
                <w:lang w:val="fr-CA"/>
              </w:rPr>
              <w:lastRenderedPageBreak/>
              <w:tab/>
            </w:r>
            <w:r w:rsidR="00DC2677" w:rsidRPr="00DC2677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DC2677" w:rsidRPr="00DC2677">
              <w:rPr>
                <w:b/>
                <w:color w:val="FFFFFF" w:themeColor="background1"/>
                <w:szCs w:val="22"/>
                <w:lang w:val="fr-CA"/>
              </w:rPr>
              <w:t xml:space="preserve"> – Textiles</w:t>
            </w:r>
            <w:r w:rsidR="00DC2677" w:rsidRPr="00DC2677">
              <w:rPr>
                <w:b/>
                <w:lang w:val="fr-CA"/>
              </w:rPr>
              <w:br/>
              <w:t>Compétences disciplinaires – Approfondissements</w:t>
            </w:r>
            <w:r w:rsidR="00DC2677" w:rsidRPr="00DC2677">
              <w:rPr>
                <w:b/>
                <w:lang w:val="fr-CA"/>
              </w:rPr>
              <w:tab/>
            </w:r>
            <w:r w:rsidR="00DC2677" w:rsidRPr="00DC2677">
              <w:rPr>
                <w:b/>
                <w:szCs w:val="22"/>
                <w:lang w:val="fr-CA"/>
              </w:rPr>
              <w:t>10</w:t>
            </w:r>
            <w:r w:rsidR="00DC2677" w:rsidRPr="00DC2677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DC2677" w:rsidRPr="00DC2677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DC2677" w:rsidRPr="00DC2677" w14:paraId="7FE64FEB" w14:textId="77777777">
        <w:tc>
          <w:tcPr>
            <w:tcW w:w="5000" w:type="pct"/>
            <w:shd w:val="clear" w:color="auto" w:fill="F3F3F3"/>
          </w:tcPr>
          <w:p w14:paraId="26C27F6F" w14:textId="77777777" w:rsidR="00DC2677" w:rsidRPr="00DC2677" w:rsidRDefault="00DC2677" w:rsidP="00DC2677">
            <w:pPr>
              <w:pStyle w:val="ListParagraph"/>
              <w:spacing w:before="120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investigation axée sur l’utilisateur 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investigation menée directement auprès d’utilisateurs potentiels dans le but de comprendre la manière dont ceux-ci font les choses et pourquoi ils agissent ainsi, leurs besoins physiques et émotionnels, leur conception du monde et ce qui revêt une valeur particulière pour eux </w:t>
            </w:r>
          </w:p>
          <w:p w14:paraId="0E9F87A4" w14:textId="77777777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 xml:space="preserve">contrainte : </w:t>
            </w:r>
            <w:r w:rsidRPr="00DC2677">
              <w:rPr>
                <w:rFonts w:eastAsia="Arial"/>
                <w:color w:val="000000" w:themeColor="text1"/>
                <w:lang w:val="fr-CA"/>
              </w:rPr>
              <w:t>notamment les technologies qu’on a à sa disposition, les coûts, les ressources, le temps et l’impact environnemental</w:t>
            </w:r>
          </w:p>
          <w:p w14:paraId="1923488A" w14:textId="43AB6F6F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i/>
                <w:color w:val="000000" w:themeColor="text1"/>
                <w:lang w:val="fr-CA"/>
              </w:rPr>
              <w:t xml:space="preserve">Assembler un prototype : </w:t>
            </w:r>
            <w:r w:rsidRPr="00DC2677">
              <w:rPr>
                <w:rFonts w:eastAsia="Arial"/>
                <w:color w:val="000000" w:themeColor="text1"/>
                <w:lang w:val="fr-CA"/>
              </w:rPr>
              <w:t>essais initiaux, y compris les essais demi-grandeur, les échantillons, les maquettes, les toiles, les croquis, les dessins techniques et les patrons</w:t>
            </w:r>
          </w:p>
          <w:p w14:paraId="79A2A52E" w14:textId="77777777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sources d’inspiration</w:t>
            </w:r>
            <w:r w:rsidRPr="00DC2677">
              <w:rPr>
                <w:rFonts w:eastAsia="Arial"/>
                <w:color w:val="000000" w:themeColor="text1"/>
                <w:lang w:val="fr-CA"/>
              </w:rPr>
              <w:t> </w:t>
            </w:r>
            <w:r w:rsidRPr="00DC2677">
              <w:rPr>
                <w:rFonts w:eastAsia="Arial"/>
                <w:b/>
                <w:color w:val="000000" w:themeColor="text1"/>
                <w:lang w:val="fr-CA"/>
              </w:rPr>
              <w:t>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notamment des expériences personnelles, l’exploration des perspectives et du savoir des peuples autochtones, l’environnement naturel, des lieux, des influences culturelles, des utilisateurs et des experts</w:t>
            </w:r>
          </w:p>
          <w:p w14:paraId="6FA7C7C0" w14:textId="0199D689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information 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</w:t>
            </w:r>
            <w:proofErr w:type="spellStart"/>
            <w:r w:rsidRPr="00DC2677">
              <w:rPr>
                <w:rFonts w:eastAsia="Arial"/>
                <w:color w:val="000000" w:themeColor="text1"/>
                <w:lang w:val="fr-CA"/>
              </w:rPr>
              <w:t>information</w:t>
            </w:r>
            <w:proofErr w:type="spellEnd"/>
            <w:r w:rsidRPr="00DC2677">
              <w:rPr>
                <w:rFonts w:eastAsia="Arial"/>
                <w:color w:val="000000" w:themeColor="text1"/>
                <w:lang w:val="fr-CA"/>
              </w:rPr>
              <w:t xml:space="preserve"> </w:t>
            </w:r>
            <w:bookmarkStart w:id="0" w:name="_GoBack"/>
            <w:bookmarkEnd w:id="0"/>
            <w:r w:rsidRPr="00DC2677">
              <w:rPr>
                <w:rFonts w:eastAsia="Arial"/>
                <w:color w:val="000000" w:themeColor="text1"/>
                <w:lang w:val="fr-CA"/>
              </w:rPr>
              <w:t xml:space="preserve">provenant p. ex. d’experts issus de communautés </w:t>
            </w:r>
            <w:proofErr w:type="spellStart"/>
            <w:r w:rsidRPr="00DC2677">
              <w:rPr>
                <w:rFonts w:eastAsia="Arial"/>
                <w:color w:val="000000" w:themeColor="text1"/>
                <w:lang w:val="fr-CA"/>
              </w:rPr>
              <w:t>inuites</w:t>
            </w:r>
            <w:proofErr w:type="spellEnd"/>
            <w:r w:rsidRPr="00DC2677">
              <w:rPr>
                <w:rFonts w:eastAsia="Arial"/>
                <w:color w:val="000000" w:themeColor="text1"/>
                <w:lang w:val="fr-CA"/>
              </w:rPr>
              <w:t xml:space="preserve">, métisses et des Premières Nations; de couturiers, de tailleurs, </w:t>
            </w:r>
            <w:r w:rsidRPr="00DC2677">
              <w:rPr>
                <w:rFonts w:eastAsia="Arial"/>
                <w:color w:val="000000" w:themeColor="text1"/>
                <w:lang w:val="fr-CA"/>
              </w:rPr>
              <w:br/>
              <w:t>de tisserands; de sources secondaires; de fonds de connaissances collectifs communautaires et de milieux favorisant la collaboration</w:t>
            </w:r>
          </w:p>
          <w:p w14:paraId="12A6FC46" w14:textId="77777777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sources de rétroaction</w:t>
            </w:r>
            <w:r w:rsidRPr="00DC2677">
              <w:rPr>
                <w:rFonts w:eastAsia="Arial"/>
                <w:color w:val="000000" w:themeColor="text1"/>
                <w:lang w:val="fr-CA"/>
              </w:rPr>
              <w:t> </w:t>
            </w:r>
            <w:r w:rsidRPr="00DC2677">
              <w:rPr>
                <w:rFonts w:eastAsia="Arial"/>
                <w:b/>
                <w:color w:val="000000" w:themeColor="text1"/>
                <w:lang w:val="fr-CA"/>
              </w:rPr>
              <w:t>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rétroactions provenant p. ex. des experts issus de communautés </w:t>
            </w:r>
            <w:proofErr w:type="spellStart"/>
            <w:r w:rsidRPr="00DC2677">
              <w:rPr>
                <w:rFonts w:eastAsia="Arial"/>
                <w:color w:val="000000" w:themeColor="text1"/>
                <w:lang w:val="fr-CA"/>
              </w:rPr>
              <w:t>inuites</w:t>
            </w:r>
            <w:proofErr w:type="spellEnd"/>
            <w:r w:rsidRPr="00DC2677">
              <w:rPr>
                <w:rFonts w:eastAsia="Arial"/>
                <w:color w:val="000000" w:themeColor="text1"/>
                <w:lang w:val="fr-CA"/>
              </w:rPr>
              <w:t>, métisses et des Premières Nations, des gardiens d’autres démarches et connaissances culturelles traditionnelles, des pairs, des utilisateurs et d’autres spécialistes de l’industrie textile</w:t>
            </w:r>
          </w:p>
          <w:p w14:paraId="2B28D615" w14:textId="77777777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procédures d’essai adéquates 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notamment en ce qui concerne la solidité, la résistance au lavage,  la capacité d’ajustement et le caractère pratique </w:t>
            </w:r>
          </w:p>
          <w:p w14:paraId="58A9B680" w14:textId="77777777" w:rsidR="00DC2677" w:rsidRPr="00DC2677" w:rsidRDefault="00DC2677" w:rsidP="00DC2677">
            <w:pPr>
              <w:pStyle w:val="ListParagraph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technologies</w:t>
            </w:r>
            <w:r w:rsidRPr="00DC2677">
              <w:rPr>
                <w:rFonts w:eastAsia="Arial"/>
                <w:color w:val="000000" w:themeColor="text1"/>
                <w:lang w:val="fr-CA"/>
              </w:rPr>
              <w:t> </w:t>
            </w:r>
            <w:r w:rsidRPr="00DC2677">
              <w:rPr>
                <w:rFonts w:eastAsia="Arial"/>
                <w:b/>
                <w:color w:val="000000" w:themeColor="text1"/>
                <w:lang w:val="fr-CA"/>
              </w:rPr>
              <w:t>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outils qui accroissent les capacités humaines</w:t>
            </w:r>
          </w:p>
          <w:p w14:paraId="01CB224C" w14:textId="41698DE2" w:rsidR="00DC2677" w:rsidRPr="00DC2677" w:rsidRDefault="001F2E3B" w:rsidP="00DC2677">
            <w:pPr>
              <w:pStyle w:val="ListParagraph"/>
              <w:rPr>
                <w:color w:val="000000" w:themeColor="text1"/>
                <w:lang w:val="fr-CA"/>
              </w:rPr>
            </w:pPr>
            <w:r>
              <w:rPr>
                <w:rFonts w:eastAsia="Arial"/>
                <w:b/>
                <w:color w:val="000000" w:themeColor="text1"/>
                <w:lang w:val="fr-CA"/>
              </w:rPr>
              <w:t>p</w:t>
            </w:r>
            <w:r w:rsidR="00DC2677" w:rsidRPr="00DC2677">
              <w:rPr>
                <w:rFonts w:eastAsia="Arial"/>
                <w:b/>
                <w:color w:val="000000" w:themeColor="text1"/>
                <w:lang w:val="fr-CA"/>
              </w:rPr>
              <w:t>résenter</w:t>
            </w:r>
            <w:r w:rsidR="00DC2677" w:rsidRPr="00DC2677">
              <w:rPr>
                <w:rFonts w:eastAsia="Arial"/>
                <w:color w:val="000000" w:themeColor="text1"/>
                <w:lang w:val="fr-CA"/>
              </w:rPr>
              <w:t> </w:t>
            </w:r>
            <w:r w:rsidR="00DC2677" w:rsidRPr="00DC2677">
              <w:rPr>
                <w:rFonts w:eastAsia="Arial"/>
                <w:b/>
                <w:color w:val="000000" w:themeColor="text1"/>
                <w:lang w:val="fr-CA"/>
              </w:rPr>
              <w:t>:</w:t>
            </w:r>
            <w:r w:rsidR="00DC2677" w:rsidRPr="00DC2677">
              <w:rPr>
                <w:rFonts w:eastAsia="Arial"/>
                <w:color w:val="000000" w:themeColor="text1"/>
                <w:lang w:val="fr-CA"/>
              </w:rPr>
              <w:t xml:space="preserve"> notamment la présentation ou la cession du concept, son utilisation par d’autres, de même que sa commercialisation et sa vente</w:t>
            </w:r>
          </w:p>
          <w:p w14:paraId="376A30FE" w14:textId="68EF7042" w:rsidR="00770B0C" w:rsidRPr="00DC2677" w:rsidRDefault="00DC2677" w:rsidP="00DC2677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DC2677">
              <w:rPr>
                <w:rFonts w:eastAsia="Arial"/>
                <w:b/>
                <w:color w:val="000000" w:themeColor="text1"/>
                <w:lang w:val="fr-CA"/>
              </w:rPr>
              <w:t>conséquences</w:t>
            </w:r>
            <w:r w:rsidRPr="00DC2677">
              <w:rPr>
                <w:rFonts w:eastAsia="Arial"/>
                <w:color w:val="000000" w:themeColor="text1"/>
                <w:lang w:val="fr-CA"/>
              </w:rPr>
              <w:t> </w:t>
            </w:r>
            <w:r w:rsidRPr="00DC2677">
              <w:rPr>
                <w:rFonts w:eastAsia="Arial"/>
                <w:b/>
                <w:color w:val="000000" w:themeColor="text1"/>
                <w:lang w:val="fr-CA"/>
              </w:rPr>
              <w:t>:</w:t>
            </w:r>
            <w:r w:rsidRPr="00DC2677">
              <w:rPr>
                <w:rFonts w:eastAsia="Arial"/>
                <w:color w:val="000000" w:themeColor="text1"/>
                <w:lang w:val="fr-CA"/>
              </w:rPr>
              <w:t xml:space="preserve"> personnelles, sociales ou environnementales</w:t>
            </w:r>
          </w:p>
        </w:tc>
      </w:tr>
    </w:tbl>
    <w:p w14:paraId="4194EDCC" w14:textId="77777777" w:rsidR="00F9586F" w:rsidRPr="00DC2677" w:rsidRDefault="00F9586F" w:rsidP="00DC2677">
      <w:pPr>
        <w:rPr>
          <w:lang w:val="fr-CA"/>
        </w:rPr>
      </w:pPr>
    </w:p>
    <w:p w14:paraId="42115AB4" w14:textId="77777777" w:rsidR="00F82197" w:rsidRPr="00DC2677" w:rsidRDefault="00F82197" w:rsidP="00DC2677">
      <w:pPr>
        <w:rPr>
          <w:lang w:val="fr-CA"/>
        </w:rPr>
      </w:pPr>
    </w:p>
    <w:p w14:paraId="2ED18DD9" w14:textId="77777777" w:rsidR="00F82197" w:rsidRPr="00DC2677" w:rsidRDefault="00F82197" w:rsidP="00DC2677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DC267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9D92376" w:rsidR="00F9586F" w:rsidRPr="00DC2677" w:rsidRDefault="0059376F" w:rsidP="00DC2677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DC2677">
              <w:rPr>
                <w:b/>
                <w:color w:val="FFFFFF" w:themeColor="background1"/>
                <w:lang w:val="fr-CA"/>
              </w:rPr>
              <w:tab/>
            </w:r>
            <w:r w:rsidR="00DC2677" w:rsidRPr="00DC2677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DC2677" w:rsidRPr="00DC2677">
              <w:rPr>
                <w:b/>
                <w:color w:val="FFFFFF" w:themeColor="background1"/>
                <w:szCs w:val="22"/>
                <w:lang w:val="fr-CA"/>
              </w:rPr>
              <w:t xml:space="preserve"> – Textiles</w:t>
            </w:r>
            <w:r w:rsidR="00DC2677" w:rsidRPr="00DC2677">
              <w:rPr>
                <w:b/>
                <w:color w:val="FFFFFF" w:themeColor="background1"/>
                <w:lang w:val="fr-CA"/>
              </w:rPr>
              <w:t xml:space="preserve"> </w:t>
            </w:r>
            <w:r w:rsidR="00DC2677" w:rsidRPr="00DC2677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DC2677" w:rsidRPr="00DC2677">
              <w:rPr>
                <w:b/>
                <w:color w:val="FFFFFF" w:themeColor="background1"/>
                <w:lang w:val="fr-CA"/>
              </w:rPr>
              <w:tab/>
            </w:r>
            <w:r w:rsidR="00DC2677" w:rsidRPr="00DC2677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DC2677" w:rsidRPr="00DC2677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DC2677" w:rsidRPr="00DC2677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DC2677" w14:paraId="7A2216BF" w14:textId="77777777">
        <w:tc>
          <w:tcPr>
            <w:tcW w:w="5000" w:type="pct"/>
            <w:shd w:val="clear" w:color="auto" w:fill="F3F3F3"/>
          </w:tcPr>
          <w:p w14:paraId="52EEF90E" w14:textId="77777777" w:rsidR="00DC2677" w:rsidRPr="00DC2677" w:rsidRDefault="00DC2677" w:rsidP="00DC2677">
            <w:pPr>
              <w:pStyle w:val="ListParagraph"/>
              <w:spacing w:before="120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 xml:space="preserve">Origine : </w:t>
            </w:r>
            <w:r w:rsidRPr="00DC2677">
              <w:rPr>
                <w:rFonts w:eastAsia="Arial"/>
                <w:lang w:val="fr-CA"/>
              </w:rPr>
              <w:t>notamment la source, les matériaux bruts, les grands pays producteurs de fibres et d’étoffes</w:t>
            </w:r>
          </w:p>
          <w:p w14:paraId="34D5653B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 xml:space="preserve">modification : </w:t>
            </w:r>
            <w:r w:rsidRPr="00DC2677">
              <w:rPr>
                <w:rFonts w:eastAsia="Arial"/>
                <w:lang w:val="fr-CA"/>
              </w:rPr>
              <w:t>p. ex. la modification du type de manche ou de sa longueur</w:t>
            </w:r>
          </w:p>
          <w:p w14:paraId="7999456C" w14:textId="05C7F1C2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recyclage valorisant :</w:t>
            </w:r>
            <w:r w:rsidRPr="00DC2677">
              <w:rPr>
                <w:rFonts w:eastAsia="Arial"/>
                <w:lang w:val="fr-CA"/>
              </w:rPr>
              <w:t xml:space="preserve"> transformation d’un article ou des matériaux dont il est constitué pour l’adapter à une nouvelle utilisation, et ainsi en faire </w:t>
            </w:r>
            <w:r w:rsidRPr="00DC2677">
              <w:rPr>
                <w:rFonts w:eastAsia="Arial"/>
                <w:lang w:val="fr-CA"/>
              </w:rPr>
              <w:br/>
              <w:t>un nouvel article de meilleure qualité ou d’une valeur écologique supérieure</w:t>
            </w:r>
          </w:p>
          <w:p w14:paraId="08093AE5" w14:textId="77777777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Principes</w:t>
            </w:r>
            <w:r w:rsidRPr="00DC2677">
              <w:rPr>
                <w:rFonts w:eastAsia="Arial"/>
                <w:lang w:val="fr-CA"/>
              </w:rPr>
              <w:t> </w:t>
            </w:r>
            <w:r w:rsidRPr="00DC2677">
              <w:rPr>
                <w:rFonts w:eastAsia="Arial"/>
                <w:b/>
                <w:lang w:val="fr-CA"/>
              </w:rPr>
              <w:t>:</w:t>
            </w:r>
            <w:r w:rsidRPr="00DC2677">
              <w:rPr>
                <w:rFonts w:eastAsia="Arial"/>
                <w:lang w:val="fr-CA"/>
              </w:rPr>
              <w:t xml:space="preserve"> p. ex. l’équilibre, les proportions, le rythme et </w:t>
            </w:r>
            <w:proofErr w:type="spellStart"/>
            <w:r w:rsidRPr="00DC2677">
              <w:rPr>
                <w:rFonts w:eastAsia="Arial"/>
                <w:lang w:val="fr-CA"/>
              </w:rPr>
              <w:t>et</w:t>
            </w:r>
            <w:proofErr w:type="spellEnd"/>
            <w:r w:rsidRPr="00DC2677">
              <w:rPr>
                <w:rFonts w:eastAsia="Arial"/>
                <w:lang w:val="fr-CA"/>
              </w:rPr>
              <w:t xml:space="preserve"> le mouvement, l’harmonie et l’échelle</w:t>
            </w:r>
          </w:p>
          <w:p w14:paraId="65252401" w14:textId="6292447E" w:rsidR="00DC2677" w:rsidRPr="00DC2677" w:rsidRDefault="00DC2677" w:rsidP="00DC2677">
            <w:pPr>
              <w:pStyle w:val="ListParagraph"/>
              <w:rPr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 xml:space="preserve">Facteurs environnementaux : </w:t>
            </w:r>
            <w:r w:rsidRPr="00DC2677">
              <w:rPr>
                <w:rFonts w:eastAsia="Arial"/>
                <w:lang w:val="fr-CA"/>
              </w:rPr>
              <w:t xml:space="preserve">p. ex. la récolte des fibres naturelles, les méthodes de culture durable, la teinture et le traitement des textiles, </w:t>
            </w:r>
            <w:r w:rsidRPr="00DC2677">
              <w:rPr>
                <w:rFonts w:eastAsia="Arial"/>
                <w:lang w:val="fr-CA"/>
              </w:rPr>
              <w:br/>
              <w:t>ainsi que l’élimination des textiles</w:t>
            </w:r>
          </w:p>
          <w:p w14:paraId="4C948E40" w14:textId="48A50BBC" w:rsidR="00A85D89" w:rsidRPr="00DC2677" w:rsidRDefault="00DC2677" w:rsidP="00DC2677">
            <w:pPr>
              <w:pStyle w:val="ListParagraph"/>
              <w:spacing w:after="120"/>
              <w:rPr>
                <w:rFonts w:cs="Cambria"/>
                <w:b/>
                <w:lang w:val="fr-CA"/>
              </w:rPr>
            </w:pPr>
            <w:r w:rsidRPr="00DC2677">
              <w:rPr>
                <w:rFonts w:eastAsia="Arial"/>
                <w:b/>
                <w:lang w:val="fr-CA"/>
              </w:rPr>
              <w:t>facteurs éthiques</w:t>
            </w:r>
            <w:r w:rsidRPr="00DC2677">
              <w:rPr>
                <w:rFonts w:eastAsia="Arial"/>
                <w:lang w:val="fr-CA"/>
              </w:rPr>
              <w:t> </w:t>
            </w:r>
            <w:r w:rsidRPr="00DC2677">
              <w:rPr>
                <w:rFonts w:eastAsia="Arial"/>
                <w:b/>
                <w:lang w:val="fr-CA"/>
              </w:rPr>
              <w:t>:</w:t>
            </w:r>
            <w:r w:rsidRPr="00DC2677">
              <w:rPr>
                <w:rFonts w:eastAsia="Arial"/>
                <w:lang w:val="fr-CA"/>
              </w:rPr>
              <w:t xml:space="preserve"> notamment la production de matériaux bruts; les droits des travailleurs; l’appropriation culturelle, comme l’utilisation de motifs, </w:t>
            </w:r>
            <w:r w:rsidRPr="00DC2677">
              <w:rPr>
                <w:rFonts w:eastAsia="Arial"/>
                <w:lang w:val="fr-CA"/>
              </w:rPr>
              <w:br/>
              <w:t xml:space="preserve">de thèmes, de « voix », d’images, de connaissances ou de récits culturels sans autorisation </w:t>
            </w:r>
            <w:r w:rsidRPr="00DC2677">
              <w:rPr>
                <w:lang w:val="fr-CA"/>
              </w:rPr>
              <w:t xml:space="preserve">ou sans mise en contexte adéquate, ou encore </w:t>
            </w:r>
            <w:r w:rsidRPr="00DC2677">
              <w:rPr>
                <w:lang w:val="fr-CA"/>
              </w:rPr>
              <w:br/>
              <w:t>d’une manière qui dénature</w:t>
            </w:r>
            <w:r w:rsidRPr="00DC2677">
              <w:rPr>
                <w:rFonts w:eastAsia="Arial"/>
                <w:lang w:val="fr-CA"/>
              </w:rPr>
              <w:t xml:space="preserve"> l’expérience vécue par les personnes appartenant à la culture d’origine</w:t>
            </w:r>
          </w:p>
        </w:tc>
      </w:tr>
    </w:tbl>
    <w:p w14:paraId="08CF9400" w14:textId="77777777" w:rsidR="00F9586F" w:rsidRPr="00DC2677" w:rsidRDefault="00F9586F" w:rsidP="00DC2677">
      <w:pPr>
        <w:rPr>
          <w:sz w:val="2"/>
          <w:szCs w:val="2"/>
          <w:lang w:val="fr-CA"/>
        </w:rPr>
      </w:pPr>
    </w:p>
    <w:sectPr w:rsidR="00F9586F" w:rsidRPr="00DC2677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F447" w14:textId="77777777" w:rsidR="00DC2677" w:rsidRPr="00E80591" w:rsidRDefault="00DC2677" w:rsidP="00DC2677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F2E3B"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897AB1"/>
    <w:multiLevelType w:val="hybridMultilevel"/>
    <w:tmpl w:val="4EB04CD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263A8"/>
    <w:multiLevelType w:val="hybridMultilevel"/>
    <w:tmpl w:val="C818FA2C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1F2E3B"/>
    <w:rsid w:val="00235F25"/>
    <w:rsid w:val="002650FE"/>
    <w:rsid w:val="002747D7"/>
    <w:rsid w:val="00287CDA"/>
    <w:rsid w:val="002967B0"/>
    <w:rsid w:val="002C42CD"/>
    <w:rsid w:val="002E3C1B"/>
    <w:rsid w:val="002E55AA"/>
    <w:rsid w:val="003139F3"/>
    <w:rsid w:val="00315439"/>
    <w:rsid w:val="00347486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17AAD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46B4"/>
    <w:rsid w:val="00C973D3"/>
    <w:rsid w:val="00CA2E20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677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60C8"/>
    <w:rsid w:val="00F17610"/>
    <w:rsid w:val="00F34744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3193-7827-604D-8584-E4A20D51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1051</Words>
  <Characters>6416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7453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</cp:revision>
  <cp:lastPrinted>2018-05-17T18:53:00Z</cp:lastPrinted>
  <dcterms:created xsi:type="dcterms:W3CDTF">2018-03-21T22:11:00Z</dcterms:created>
  <dcterms:modified xsi:type="dcterms:W3CDTF">2018-05-17T18:53:00Z</dcterms:modified>
</cp:coreProperties>
</file>