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76F4C75" w:rsidR="0014420D" w:rsidRPr="00147315" w:rsidRDefault="0014420D" w:rsidP="00022E0D">
      <w:pPr>
        <w:pBdr>
          <w:bottom w:val="single" w:sz="4" w:space="4" w:color="auto"/>
        </w:pBdr>
        <w:tabs>
          <w:tab w:val="right" w:pos="14232"/>
        </w:tabs>
        <w:ind w:left="1440" w:right="-112"/>
        <w:rPr>
          <w:b/>
          <w:sz w:val="28"/>
          <w:lang w:val="fr-CA"/>
        </w:rPr>
      </w:pPr>
      <w:r w:rsidRPr="00147315">
        <w:rPr>
          <w:noProof/>
          <w:szCs w:val="20"/>
        </w:rPr>
        <w:drawing>
          <wp:anchor distT="0" distB="0" distL="114300" distR="114300" simplePos="0" relativeHeight="251664896" behindDoc="0" locked="0" layoutInCell="1" allowOverlap="1" wp14:anchorId="5E7E01D8" wp14:editId="38C281E3">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0D" w:rsidRPr="00147315">
        <w:rPr>
          <w:b/>
          <w:sz w:val="28"/>
          <w:lang w:val="fr-CA"/>
        </w:rPr>
        <w:t xml:space="preserve">Domaine d’apprentissage : </w:t>
      </w:r>
      <w:r w:rsidR="00022E0D" w:rsidRPr="00147315">
        <w:rPr>
          <w:b/>
          <w:sz w:val="28"/>
          <w:lang w:val="fr-CA"/>
        </w:rPr>
        <w:br/>
      </w:r>
      <w:r w:rsidR="00022E0D" w:rsidRPr="00147315">
        <w:rPr>
          <w:b/>
          <w:caps/>
          <w:sz w:val="28"/>
          <w:lang w:val="fr-CA"/>
        </w:rPr>
        <w:t>CONCEPTION, COMPÉTENCES PRATIQUES ET TECHNOLOGIES</w:t>
      </w:r>
      <w:r w:rsidR="00022E0D" w:rsidRPr="00147315">
        <w:rPr>
          <w:b/>
          <w:sz w:val="28"/>
          <w:lang w:val="fr-CA"/>
        </w:rPr>
        <w:t xml:space="preserve"> — </w:t>
      </w:r>
      <w:r w:rsidR="00147315" w:rsidRPr="00147315">
        <w:rPr>
          <w:b/>
          <w:sz w:val="28"/>
          <w:lang w:val="fr-CA"/>
        </w:rPr>
        <w:t>Art culinaire</w:t>
      </w:r>
      <w:r w:rsidR="00022E0D" w:rsidRPr="00147315">
        <w:rPr>
          <w:b/>
          <w:sz w:val="28"/>
          <w:lang w:val="fr-CA"/>
        </w:rPr>
        <w:tab/>
        <w:t>10</w:t>
      </w:r>
      <w:r w:rsidR="00022E0D" w:rsidRPr="00147315">
        <w:rPr>
          <w:rFonts w:ascii="Times New Roman Bold" w:hAnsi="Times New Roman Bold"/>
          <w:b/>
          <w:position w:val="6"/>
          <w:sz w:val="22"/>
          <w:lang w:val="fr-CA"/>
        </w:rPr>
        <w:t>e</w:t>
      </w:r>
      <w:r w:rsidR="00022E0D" w:rsidRPr="00147315">
        <w:rPr>
          <w:b/>
          <w:sz w:val="28"/>
          <w:lang w:val="fr-CA"/>
        </w:rPr>
        <w:t xml:space="preserve"> année</w:t>
      </w:r>
    </w:p>
    <w:p w14:paraId="2E070600" w14:textId="77777777" w:rsidR="0014420D" w:rsidRPr="00147315" w:rsidRDefault="0014420D" w:rsidP="00A12321">
      <w:pPr>
        <w:tabs>
          <w:tab w:val="right" w:pos="14232"/>
        </w:tabs>
        <w:spacing w:before="60"/>
        <w:rPr>
          <w:b/>
          <w:sz w:val="28"/>
          <w:lang w:val="fr-CA"/>
        </w:rPr>
      </w:pPr>
      <w:r w:rsidRPr="00147315">
        <w:rPr>
          <w:b/>
          <w:sz w:val="28"/>
          <w:lang w:val="fr-CA"/>
        </w:rPr>
        <w:tab/>
      </w:r>
    </w:p>
    <w:p w14:paraId="5661E3BC" w14:textId="2687545E" w:rsidR="00123905" w:rsidRPr="00147315" w:rsidRDefault="00022E0D" w:rsidP="00A12321">
      <w:pPr>
        <w:spacing w:after="80"/>
        <w:jc w:val="center"/>
        <w:outlineLvl w:val="0"/>
        <w:rPr>
          <w:rFonts w:ascii="Helvetica" w:hAnsi="Helvetica" w:cs="Arial"/>
          <w:b/>
          <w:bCs/>
          <w:color w:val="000000" w:themeColor="text1"/>
          <w:lang w:val="fr-CA"/>
        </w:rPr>
      </w:pPr>
      <w:r w:rsidRPr="00147315">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876"/>
        <w:gridCol w:w="236"/>
        <w:gridCol w:w="3869"/>
        <w:gridCol w:w="335"/>
        <w:gridCol w:w="3602"/>
      </w:tblGrid>
      <w:tr w:rsidR="00147315" w:rsidRPr="00147315" w14:paraId="4CA59F1C" w14:textId="77777777" w:rsidTr="00147315">
        <w:trPr>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046A9604" w14:textId="035F93AD" w:rsidR="000E4C78" w:rsidRPr="00147315" w:rsidRDefault="00147315" w:rsidP="00A12321">
            <w:pPr>
              <w:pStyle w:val="Tablestyle1"/>
              <w:rPr>
                <w:rFonts w:ascii="Helvetica" w:hAnsi="Helvetica" w:cs="Arial"/>
                <w:lang w:val="fr-CA"/>
              </w:rPr>
            </w:pPr>
            <w:r w:rsidRPr="00147315">
              <w:rPr>
                <w:rFonts w:ascii="Helvetica" w:eastAsia="Arial" w:hAnsi="Helvetica" w:cs="Arial"/>
                <w:szCs w:val="20"/>
                <w:lang w:val="fr-CA"/>
              </w:rPr>
              <w:t>Les besoins et les goûts du dîneur orientent les préparations culinaires.</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147315" w:rsidRDefault="000E4C78" w:rsidP="00A12321">
            <w:pPr>
              <w:spacing w:before="120" w:after="120"/>
              <w:jc w:val="center"/>
              <w:rPr>
                <w:rFonts w:cs="Arial"/>
                <w:sz w:val="20"/>
                <w:lang w:val="fr-CA"/>
              </w:rPr>
            </w:pPr>
          </w:p>
        </w:tc>
        <w:tc>
          <w:tcPr>
            <w:tcW w:w="3869" w:type="dxa"/>
            <w:tcBorders>
              <w:top w:val="single" w:sz="2" w:space="0" w:color="auto"/>
              <w:left w:val="single" w:sz="2" w:space="0" w:color="auto"/>
              <w:bottom w:val="single" w:sz="2" w:space="0" w:color="auto"/>
              <w:right w:val="single" w:sz="2" w:space="0" w:color="auto"/>
            </w:tcBorders>
            <w:shd w:val="clear" w:color="auto" w:fill="FEECBC"/>
          </w:tcPr>
          <w:p w14:paraId="7B41F80D" w14:textId="7B6345F3" w:rsidR="000E4C78" w:rsidRPr="00147315" w:rsidRDefault="00147315" w:rsidP="00A12321">
            <w:pPr>
              <w:pStyle w:val="Tablestyle1"/>
              <w:rPr>
                <w:rFonts w:cs="Arial"/>
                <w:lang w:val="fr-CA"/>
              </w:rPr>
            </w:pPr>
            <w:r w:rsidRPr="00147315">
              <w:rPr>
                <w:rFonts w:ascii="Helvetica" w:hAnsi="Helvetica"/>
                <w:szCs w:val="20"/>
                <w:lang w:val="fr-CA"/>
              </w:rPr>
              <w:t>Les considérations sociales, éthiques et tenant compte des facteurs de durabilité ont une incidence sur</w:t>
            </w:r>
            <w:r w:rsidRPr="00147315">
              <w:rPr>
                <w:rFonts w:ascii="Helvetica" w:eastAsia="Arial" w:hAnsi="Helvetica" w:cs="Arial"/>
                <w:szCs w:val="20"/>
                <w:lang w:val="fr-CA"/>
              </w:rPr>
              <w:t xml:space="preserve"> les arts culinaires.</w:t>
            </w:r>
          </w:p>
        </w:tc>
        <w:tc>
          <w:tcPr>
            <w:tcW w:w="335" w:type="dxa"/>
            <w:tcBorders>
              <w:top w:val="nil"/>
              <w:left w:val="single" w:sz="2" w:space="0" w:color="auto"/>
              <w:bottom w:val="nil"/>
              <w:right w:val="single" w:sz="2" w:space="0" w:color="auto"/>
            </w:tcBorders>
          </w:tcPr>
          <w:p w14:paraId="1D405568" w14:textId="77777777" w:rsidR="000E4C78" w:rsidRPr="00147315" w:rsidRDefault="000E4C78" w:rsidP="00A12321">
            <w:pPr>
              <w:spacing w:before="120" w:after="120"/>
              <w:jc w:val="center"/>
              <w:rPr>
                <w:rFonts w:cs="Arial"/>
                <w:sz w:val="20"/>
                <w:lang w:val="fr-CA"/>
              </w:rPr>
            </w:pPr>
          </w:p>
        </w:tc>
        <w:tc>
          <w:tcPr>
            <w:tcW w:w="3602" w:type="dxa"/>
            <w:tcBorders>
              <w:top w:val="single" w:sz="2" w:space="0" w:color="auto"/>
              <w:left w:val="single" w:sz="2" w:space="0" w:color="auto"/>
              <w:bottom w:val="single" w:sz="2" w:space="0" w:color="auto"/>
              <w:right w:val="single" w:sz="2" w:space="0" w:color="auto"/>
            </w:tcBorders>
            <w:shd w:val="clear" w:color="auto" w:fill="FEECBC"/>
          </w:tcPr>
          <w:p w14:paraId="5CDEB472" w14:textId="1B3AEF86" w:rsidR="000E4C78" w:rsidRPr="00147315" w:rsidRDefault="00147315" w:rsidP="00A12321">
            <w:pPr>
              <w:pStyle w:val="Tablestyle1"/>
              <w:rPr>
                <w:rFonts w:cs="Arial"/>
                <w:lang w:val="fr-CA"/>
              </w:rPr>
            </w:pPr>
            <w:r w:rsidRPr="00147315">
              <w:rPr>
                <w:rFonts w:ascii="Helvetica" w:eastAsia="Arial" w:hAnsi="Helvetica" w:cs="Arial"/>
                <w:szCs w:val="20"/>
                <w:lang w:val="fr-CA"/>
              </w:rPr>
              <w:t>L’exécution de tâches complexes se fait à l’aide d’outils et de technologies variés selon les étapes</w:t>
            </w:r>
            <w:r w:rsidR="000E4C78" w:rsidRPr="00147315">
              <w:rPr>
                <w:rFonts w:ascii="Helvetica" w:eastAsia="Arial" w:hAnsi="Helvetica" w:cstheme="minorHAnsi"/>
                <w:szCs w:val="20"/>
                <w:lang w:val="fr-CA"/>
              </w:rPr>
              <w:t>.</w:t>
            </w:r>
          </w:p>
        </w:tc>
      </w:tr>
    </w:tbl>
    <w:p w14:paraId="08D5E2A5" w14:textId="77777777" w:rsidR="00123905" w:rsidRPr="00147315" w:rsidRDefault="00123905" w:rsidP="00A12321">
      <w:pPr>
        <w:rPr>
          <w:lang w:val="fr-CA"/>
        </w:rPr>
      </w:pPr>
    </w:p>
    <w:p w14:paraId="6513D803" w14:textId="5B11357E" w:rsidR="00F9586F" w:rsidRPr="00147315" w:rsidRDefault="00022E0D" w:rsidP="00A12321">
      <w:pPr>
        <w:spacing w:after="160"/>
        <w:jc w:val="center"/>
        <w:outlineLvl w:val="0"/>
        <w:rPr>
          <w:sz w:val="28"/>
          <w:lang w:val="fr-CA"/>
        </w:rPr>
      </w:pPr>
      <w:r w:rsidRPr="00147315">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gridCol w:w="4996"/>
      </w:tblGrid>
      <w:tr w:rsidR="001E4682" w:rsidRPr="00147315" w14:paraId="7C49560F" w14:textId="77777777" w:rsidTr="00147315">
        <w:tc>
          <w:tcPr>
            <w:tcW w:w="3230" w:type="pct"/>
            <w:tcBorders>
              <w:top w:val="single" w:sz="2" w:space="0" w:color="auto"/>
              <w:left w:val="single" w:sz="2" w:space="0" w:color="auto"/>
              <w:bottom w:val="single" w:sz="2" w:space="0" w:color="auto"/>
              <w:right w:val="single" w:sz="2" w:space="0" w:color="auto"/>
            </w:tcBorders>
            <w:shd w:val="clear" w:color="auto" w:fill="333333"/>
          </w:tcPr>
          <w:p w14:paraId="4552D26A" w14:textId="4F7127F6" w:rsidR="00F9586F" w:rsidRPr="00147315" w:rsidRDefault="00022E0D" w:rsidP="00A12321">
            <w:pPr>
              <w:spacing w:before="60" w:after="60"/>
              <w:rPr>
                <w:b/>
                <w:szCs w:val="22"/>
                <w:lang w:val="fr-CA"/>
              </w:rPr>
            </w:pPr>
            <w:r w:rsidRPr="00147315">
              <w:rPr>
                <w:b/>
                <w:szCs w:val="22"/>
                <w:lang w:val="fr-CA"/>
              </w:rPr>
              <w:t>Compétences disciplinaires</w:t>
            </w:r>
          </w:p>
        </w:tc>
        <w:tc>
          <w:tcPr>
            <w:tcW w:w="1770" w:type="pct"/>
            <w:tcBorders>
              <w:top w:val="single" w:sz="2" w:space="0" w:color="auto"/>
              <w:left w:val="single" w:sz="2" w:space="0" w:color="auto"/>
              <w:bottom w:val="single" w:sz="2" w:space="0" w:color="auto"/>
              <w:right w:val="single" w:sz="2" w:space="0" w:color="auto"/>
            </w:tcBorders>
            <w:shd w:val="clear" w:color="auto" w:fill="778E96"/>
          </w:tcPr>
          <w:p w14:paraId="155F18DB" w14:textId="2847B6B8" w:rsidR="00F9586F" w:rsidRPr="00147315" w:rsidRDefault="00022E0D" w:rsidP="00A12321">
            <w:pPr>
              <w:spacing w:before="60" w:after="60"/>
              <w:rPr>
                <w:b/>
                <w:szCs w:val="22"/>
                <w:lang w:val="fr-CA"/>
              </w:rPr>
            </w:pPr>
            <w:r w:rsidRPr="00147315">
              <w:rPr>
                <w:b/>
                <w:color w:val="FFFFFF" w:themeColor="background1"/>
                <w:szCs w:val="22"/>
                <w:lang w:val="fr-CA"/>
              </w:rPr>
              <w:t>Contenu</w:t>
            </w:r>
          </w:p>
        </w:tc>
      </w:tr>
      <w:tr w:rsidR="001E4682" w:rsidRPr="00147315" w14:paraId="5149B766" w14:textId="77777777" w:rsidTr="00147315">
        <w:trPr>
          <w:trHeight w:val="484"/>
        </w:trPr>
        <w:tc>
          <w:tcPr>
            <w:tcW w:w="3230" w:type="pct"/>
            <w:tcBorders>
              <w:top w:val="single" w:sz="2" w:space="0" w:color="auto"/>
              <w:left w:val="single" w:sz="2" w:space="0" w:color="auto"/>
              <w:bottom w:val="single" w:sz="2" w:space="0" w:color="auto"/>
              <w:right w:val="single" w:sz="2" w:space="0" w:color="auto"/>
            </w:tcBorders>
            <w:shd w:val="clear" w:color="auto" w:fill="auto"/>
          </w:tcPr>
          <w:p w14:paraId="247768C0" w14:textId="33553341" w:rsidR="00F9586F" w:rsidRPr="00147315" w:rsidRDefault="00147315" w:rsidP="00A12321">
            <w:pPr>
              <w:spacing w:before="120" w:after="120"/>
              <w:rPr>
                <w:rFonts w:ascii="Helvetica Oblique" w:hAnsi="Helvetica Oblique"/>
                <w:i/>
                <w:iCs/>
                <w:sz w:val="20"/>
                <w:lang w:val="fr-CA"/>
              </w:rPr>
            </w:pPr>
            <w:r w:rsidRPr="00147315">
              <w:rPr>
                <w:rFonts w:ascii="Helvetica" w:hAnsi="Helvetica"/>
                <w:i/>
                <w:sz w:val="20"/>
                <w:szCs w:val="20"/>
                <w:lang w:val="fr-CA"/>
              </w:rPr>
              <w:t>L’élève sera capable de :</w:t>
            </w:r>
          </w:p>
          <w:p w14:paraId="5BB32ECC" w14:textId="7A670676" w:rsidR="0098762D" w:rsidRPr="00147315" w:rsidRDefault="00147315" w:rsidP="00A12321">
            <w:pPr>
              <w:pStyle w:val="Topic"/>
              <w:contextualSpacing w:val="0"/>
              <w:rPr>
                <w:lang w:val="fr-CA"/>
              </w:rPr>
            </w:pPr>
            <w:r w:rsidRPr="00147315">
              <w:rPr>
                <w:szCs w:val="20"/>
                <w:lang w:val="fr-CA"/>
              </w:rPr>
              <w:t>Conception</w:t>
            </w:r>
          </w:p>
          <w:p w14:paraId="62A44689" w14:textId="18D05ADB" w:rsidR="00707ADF" w:rsidRPr="00147315" w:rsidRDefault="00147315" w:rsidP="00A12321">
            <w:pPr>
              <w:pStyle w:val="Topic"/>
              <w:spacing w:before="60"/>
              <w:ind w:left="220"/>
              <w:contextualSpacing w:val="0"/>
              <w:rPr>
                <w:i/>
                <w:lang w:val="fr-CA"/>
              </w:rPr>
            </w:pPr>
            <w:r w:rsidRPr="00147315">
              <w:rPr>
                <w:i/>
                <w:szCs w:val="20"/>
                <w:lang w:val="fr-CA"/>
              </w:rPr>
              <w:t>Comprendre le contexte</w:t>
            </w:r>
          </w:p>
          <w:p w14:paraId="122DF79D" w14:textId="2B07CC5F" w:rsidR="00E120C4" w:rsidRPr="00147315" w:rsidRDefault="00147315" w:rsidP="00147315">
            <w:pPr>
              <w:pStyle w:val="ListParagraph"/>
              <w:rPr>
                <w:rFonts w:cs="Calibri"/>
                <w:b/>
                <w:bCs/>
                <w:lang w:val="fr-CA"/>
              </w:rPr>
            </w:pPr>
            <w:r w:rsidRPr="00147315">
              <w:rPr>
                <w:lang w:val="fr-CA"/>
              </w:rPr>
              <w:t xml:space="preserve">Déterminer la </w:t>
            </w:r>
            <w:r w:rsidRPr="00147315">
              <w:rPr>
                <w:b/>
                <w:lang w:val="fr-CA"/>
              </w:rPr>
              <w:t>clientèle</w:t>
            </w:r>
            <w:r w:rsidRPr="00147315">
              <w:rPr>
                <w:lang w:val="fr-CA"/>
              </w:rPr>
              <w:t xml:space="preserve"> et le </w:t>
            </w:r>
            <w:r w:rsidRPr="00147315">
              <w:rPr>
                <w:b/>
                <w:lang w:val="fr-CA"/>
              </w:rPr>
              <w:t>type de service</w:t>
            </w:r>
            <w:r w:rsidRPr="00147315">
              <w:rPr>
                <w:lang w:val="fr-CA"/>
              </w:rPr>
              <w:t xml:space="preserve">, et en tenir compte dans la prestation </w:t>
            </w:r>
            <w:r>
              <w:rPr>
                <w:lang w:val="fr-CA"/>
              </w:rPr>
              <w:br/>
            </w:r>
            <w:r w:rsidRPr="00147315">
              <w:rPr>
                <w:lang w:val="fr-CA"/>
              </w:rPr>
              <w:t>des services</w:t>
            </w:r>
          </w:p>
          <w:p w14:paraId="0880F0DE" w14:textId="64238209" w:rsidR="00E120C4" w:rsidRPr="00147315" w:rsidRDefault="00147315" w:rsidP="001E4682">
            <w:pPr>
              <w:pStyle w:val="TopicSubItalics"/>
              <w:rPr>
                <w:lang w:val="fr-CA"/>
              </w:rPr>
            </w:pPr>
            <w:r w:rsidRPr="00147315">
              <w:rPr>
                <w:rFonts w:eastAsia="Arial" w:cs="Arial"/>
                <w:szCs w:val="20"/>
                <w:lang w:val="fr-CA"/>
              </w:rPr>
              <w:t>Définir</w:t>
            </w:r>
          </w:p>
          <w:p w14:paraId="6242D23D" w14:textId="77777777" w:rsidR="00147315" w:rsidRPr="00147315" w:rsidRDefault="00147315" w:rsidP="00147315">
            <w:pPr>
              <w:pStyle w:val="ListParagraph"/>
              <w:rPr>
                <w:lang w:val="fr-CA"/>
              </w:rPr>
            </w:pPr>
            <w:r w:rsidRPr="00147315">
              <w:rPr>
                <w:rFonts w:eastAsia="Arial"/>
                <w:lang w:val="fr-CA"/>
              </w:rPr>
              <w:t>Déterminer les tâches que nécessite une recette ou un service</w:t>
            </w:r>
          </w:p>
          <w:p w14:paraId="388865D2" w14:textId="77777777" w:rsidR="00147315" w:rsidRPr="00147315" w:rsidRDefault="00147315" w:rsidP="00147315">
            <w:pPr>
              <w:pStyle w:val="ListParagraph"/>
              <w:rPr>
                <w:lang w:val="fr-CA"/>
              </w:rPr>
            </w:pPr>
            <w:r w:rsidRPr="00147315">
              <w:rPr>
                <w:rFonts w:eastAsia="Arial"/>
                <w:b/>
                <w:lang w:val="fr-CA"/>
              </w:rPr>
              <w:t>Ordonner</w:t>
            </w:r>
            <w:r w:rsidRPr="00147315">
              <w:rPr>
                <w:rFonts w:eastAsia="Arial"/>
                <w:lang w:val="fr-CA"/>
              </w:rPr>
              <w:t xml:space="preserve"> les étapes nécessaires à l’accomplissement d’une tâche</w:t>
            </w:r>
          </w:p>
          <w:p w14:paraId="63B70633" w14:textId="60E7A718" w:rsidR="00147315" w:rsidRPr="00147315" w:rsidRDefault="00147315" w:rsidP="00147315">
            <w:pPr>
              <w:pStyle w:val="ListParagraph"/>
              <w:rPr>
                <w:lang w:val="fr-CA"/>
              </w:rPr>
            </w:pPr>
            <w:r w:rsidRPr="00147315">
              <w:rPr>
                <w:lang w:val="fr-CA"/>
              </w:rPr>
              <w:t xml:space="preserve">Établir la séquence des étapes nécessaires à l’organisation sécuritaire de l’espace </w:t>
            </w:r>
            <w:r>
              <w:rPr>
                <w:lang w:val="fr-CA"/>
              </w:rPr>
              <w:br/>
            </w:r>
            <w:r w:rsidRPr="00147315">
              <w:rPr>
                <w:lang w:val="fr-CA"/>
              </w:rPr>
              <w:t>de travail, ainsi qu’à la sélection des outils et de l’équipement</w:t>
            </w:r>
          </w:p>
          <w:p w14:paraId="7F75B55B" w14:textId="77777777" w:rsidR="00147315" w:rsidRPr="00147315" w:rsidRDefault="00147315" w:rsidP="00147315">
            <w:pPr>
              <w:pStyle w:val="ListParagraph"/>
              <w:rPr>
                <w:lang w:val="fr-CA"/>
              </w:rPr>
            </w:pPr>
            <w:r w:rsidRPr="00147315">
              <w:rPr>
                <w:rFonts w:eastAsia="Arial"/>
                <w:lang w:val="fr-CA"/>
              </w:rPr>
              <w:t xml:space="preserve">Prévoir et surmonter les </w:t>
            </w:r>
            <w:r w:rsidRPr="00147315">
              <w:rPr>
                <w:rFonts w:eastAsia="Arial"/>
                <w:b/>
                <w:lang w:val="fr-CA"/>
              </w:rPr>
              <w:t>difficultés</w:t>
            </w:r>
          </w:p>
          <w:p w14:paraId="0A513F29" w14:textId="36CE256E" w:rsidR="00E120C4" w:rsidRPr="00147315" w:rsidRDefault="00147315" w:rsidP="00147315">
            <w:pPr>
              <w:pStyle w:val="ListParagraph"/>
              <w:rPr>
                <w:lang w:val="fr-CA"/>
              </w:rPr>
            </w:pPr>
            <w:r w:rsidRPr="00147315">
              <w:rPr>
                <w:rFonts w:eastAsia="Arial"/>
                <w:lang w:val="fr-CA"/>
              </w:rPr>
              <w:t xml:space="preserve">Examiner et prendre en considération les capacités et les </w:t>
            </w:r>
            <w:r w:rsidRPr="00147315">
              <w:rPr>
                <w:rFonts w:eastAsia="Arial"/>
                <w:b/>
                <w:lang w:val="fr-CA"/>
              </w:rPr>
              <w:t>limites</w:t>
            </w:r>
            <w:r w:rsidRPr="00147315">
              <w:rPr>
                <w:rFonts w:eastAsia="Arial"/>
                <w:lang w:val="fr-CA"/>
              </w:rPr>
              <w:t xml:space="preserve"> physiques </w:t>
            </w:r>
            <w:r>
              <w:rPr>
                <w:rFonts w:eastAsia="Arial"/>
                <w:lang w:val="fr-CA"/>
              </w:rPr>
              <w:br/>
            </w:r>
            <w:r w:rsidRPr="00147315">
              <w:rPr>
                <w:rFonts w:eastAsia="Arial"/>
                <w:lang w:val="fr-CA"/>
              </w:rPr>
              <w:t>de la cuisine d’apprentissage</w:t>
            </w:r>
          </w:p>
          <w:p w14:paraId="69F0C855" w14:textId="1DF563BA" w:rsidR="00E120C4" w:rsidRPr="00147315" w:rsidRDefault="00147315" w:rsidP="00E120C4">
            <w:pPr>
              <w:pStyle w:val="Topic"/>
              <w:ind w:left="220"/>
              <w:rPr>
                <w:i/>
                <w:lang w:val="fr-CA"/>
              </w:rPr>
            </w:pPr>
            <w:r w:rsidRPr="00147315">
              <w:rPr>
                <w:rFonts w:eastAsia="Arial" w:cs="Arial"/>
                <w:i/>
                <w:szCs w:val="20"/>
                <w:lang w:val="fr-CA"/>
              </w:rPr>
              <w:t>Concevoir des idées</w:t>
            </w:r>
          </w:p>
          <w:p w14:paraId="0F97A335" w14:textId="1D7EC095" w:rsidR="00147315" w:rsidRPr="00147315" w:rsidRDefault="00147315" w:rsidP="00147315">
            <w:pPr>
              <w:pStyle w:val="ListParagraph"/>
              <w:rPr>
                <w:lang w:val="fr-CA"/>
              </w:rPr>
            </w:pPr>
            <w:r w:rsidRPr="00147315">
              <w:rPr>
                <w:rFonts w:eastAsia="Arial"/>
                <w:lang w:val="fr-CA"/>
              </w:rPr>
              <w:t xml:space="preserve">Explorer l’incidence des décisions culinaires sur les considérations socialeséthiques </w:t>
            </w:r>
            <w:r>
              <w:rPr>
                <w:rFonts w:eastAsia="Arial"/>
                <w:lang w:val="fr-CA"/>
              </w:rPr>
              <w:br/>
            </w:r>
            <w:r w:rsidRPr="00147315">
              <w:rPr>
                <w:rFonts w:eastAsia="Arial"/>
                <w:lang w:val="fr-CA"/>
              </w:rPr>
              <w:t>et tenant compte des facteurs de durabilité</w:t>
            </w:r>
          </w:p>
          <w:p w14:paraId="475CD8BB" w14:textId="77777777" w:rsidR="00147315" w:rsidRPr="00147315" w:rsidRDefault="00147315" w:rsidP="00147315">
            <w:pPr>
              <w:pStyle w:val="ListParagraph"/>
              <w:rPr>
                <w:lang w:val="fr-CA"/>
              </w:rPr>
            </w:pPr>
            <w:r w:rsidRPr="00147315">
              <w:rPr>
                <w:rFonts w:eastAsia="Arial"/>
                <w:lang w:val="fr-CA"/>
              </w:rPr>
              <w:t>Interpréter des recettes et évaluer son niveau de compréhension</w:t>
            </w:r>
          </w:p>
          <w:p w14:paraId="61D86295" w14:textId="22AEE2E1" w:rsidR="001E4682" w:rsidRPr="00147315" w:rsidRDefault="00147315" w:rsidP="00147315">
            <w:pPr>
              <w:pStyle w:val="ListParagraph"/>
              <w:rPr>
                <w:lang w:val="fr-CA"/>
              </w:rPr>
            </w:pPr>
            <w:r w:rsidRPr="00147315">
              <w:rPr>
                <w:rFonts w:eastAsia="Arial"/>
                <w:lang w:val="fr-CA"/>
              </w:rPr>
              <w:t xml:space="preserve">Évaluer l’efficacité d’outils, de </w:t>
            </w:r>
            <w:r w:rsidRPr="00147315">
              <w:rPr>
                <w:rFonts w:eastAsia="Arial"/>
                <w:b/>
                <w:lang w:val="fr-CA"/>
              </w:rPr>
              <w:t xml:space="preserve">technologies </w:t>
            </w:r>
            <w:r w:rsidRPr="00147315">
              <w:rPr>
                <w:rFonts w:eastAsia="Arial"/>
                <w:lang w:val="fr-CA"/>
              </w:rPr>
              <w:t xml:space="preserve">et de systèmes </w:t>
            </w:r>
            <w:r w:rsidRPr="00147315">
              <w:rPr>
                <w:rFonts w:eastAsia="Dialog"/>
                <w:lang w:val="fr-CA"/>
              </w:rPr>
              <w:t xml:space="preserve">existants et nouveaux </w:t>
            </w:r>
            <w:r>
              <w:rPr>
                <w:rFonts w:eastAsia="Dialog"/>
                <w:lang w:val="fr-CA"/>
              </w:rPr>
              <w:br/>
            </w:r>
            <w:r w:rsidRPr="00147315">
              <w:rPr>
                <w:rFonts w:eastAsia="Dialog"/>
                <w:lang w:val="fr-CA"/>
              </w:rPr>
              <w:t>pour une tâche donnée</w:t>
            </w:r>
          </w:p>
        </w:tc>
        <w:tc>
          <w:tcPr>
            <w:tcW w:w="1770" w:type="pct"/>
            <w:tcBorders>
              <w:top w:val="single" w:sz="2" w:space="0" w:color="auto"/>
              <w:left w:val="single" w:sz="2" w:space="0" w:color="auto"/>
              <w:bottom w:val="single" w:sz="2" w:space="0" w:color="auto"/>
              <w:right w:val="single" w:sz="2" w:space="0" w:color="auto"/>
            </w:tcBorders>
            <w:shd w:val="clear" w:color="auto" w:fill="auto"/>
          </w:tcPr>
          <w:p w14:paraId="54BDAC88" w14:textId="06F76B18" w:rsidR="00E87A9D" w:rsidRPr="00147315" w:rsidRDefault="00147315" w:rsidP="00A12321">
            <w:pPr>
              <w:spacing w:before="120" w:after="120"/>
              <w:rPr>
                <w:rFonts w:ascii="Helvetica" w:hAnsi="Helvetica" w:cstheme="minorHAnsi"/>
                <w:i/>
                <w:color w:val="000000" w:themeColor="text1"/>
                <w:sz w:val="20"/>
                <w:szCs w:val="20"/>
                <w:lang w:val="fr-CA"/>
              </w:rPr>
            </w:pPr>
            <w:r w:rsidRPr="00147315">
              <w:rPr>
                <w:rFonts w:ascii="Helvetica" w:hAnsi="Helvetica"/>
                <w:i/>
                <w:sz w:val="20"/>
                <w:szCs w:val="20"/>
                <w:lang w:val="fr-CA"/>
              </w:rPr>
              <w:t>L’élève connaîtra :</w:t>
            </w:r>
          </w:p>
          <w:p w14:paraId="6EC03A45" w14:textId="77777777" w:rsidR="00147315" w:rsidRPr="00807EF4" w:rsidRDefault="00147315" w:rsidP="00147315">
            <w:pPr>
              <w:pStyle w:val="ListParagraph"/>
              <w:spacing w:after="40"/>
              <w:rPr>
                <w:b/>
                <w:lang w:val="fr-CA"/>
              </w:rPr>
            </w:pPr>
            <w:r w:rsidRPr="00807EF4">
              <w:rPr>
                <w:b/>
                <w:lang w:val="fr-CA"/>
              </w:rPr>
              <w:t xml:space="preserve">Pratiques exemplaires en cuisine </w:t>
            </w:r>
          </w:p>
          <w:p w14:paraId="5F884B4C" w14:textId="77777777" w:rsidR="00147315" w:rsidRPr="00147315" w:rsidRDefault="00147315" w:rsidP="00147315">
            <w:pPr>
              <w:pStyle w:val="ListParagraph"/>
              <w:spacing w:after="40"/>
              <w:rPr>
                <w:lang w:val="fr-CA"/>
              </w:rPr>
            </w:pPr>
            <w:r w:rsidRPr="00147315">
              <w:rPr>
                <w:lang w:val="fr-CA"/>
              </w:rPr>
              <w:t xml:space="preserve">Salubrité des aliments et sécurité personnelle </w:t>
            </w:r>
          </w:p>
          <w:p w14:paraId="0ABD818C" w14:textId="77777777" w:rsidR="00147315" w:rsidRPr="00147315" w:rsidRDefault="00147315" w:rsidP="00147315">
            <w:pPr>
              <w:pStyle w:val="ListParagraph"/>
              <w:spacing w:after="40"/>
              <w:rPr>
                <w:lang w:val="fr-CA"/>
              </w:rPr>
            </w:pPr>
            <w:r w:rsidRPr="00147315">
              <w:rPr>
                <w:lang w:val="fr-CA"/>
              </w:rPr>
              <w:t>Outils et équipement utilisés en restauration</w:t>
            </w:r>
          </w:p>
          <w:p w14:paraId="231F90A8" w14:textId="77777777" w:rsidR="00147315" w:rsidRPr="00147315" w:rsidRDefault="00147315" w:rsidP="00147315">
            <w:pPr>
              <w:pStyle w:val="ListParagraph"/>
              <w:spacing w:after="40"/>
              <w:rPr>
                <w:lang w:val="fr-CA"/>
              </w:rPr>
            </w:pPr>
            <w:r w:rsidRPr="00807EF4">
              <w:rPr>
                <w:b/>
                <w:lang w:val="fr-CA"/>
              </w:rPr>
              <w:t>Types et unités</w:t>
            </w:r>
            <w:r w:rsidRPr="00147315">
              <w:rPr>
                <w:lang w:val="fr-CA"/>
              </w:rPr>
              <w:t xml:space="preserve"> de mesure</w:t>
            </w:r>
          </w:p>
          <w:p w14:paraId="0CFD4ABC" w14:textId="77777777" w:rsidR="00147315" w:rsidRPr="00147315" w:rsidRDefault="00147315" w:rsidP="00147315">
            <w:pPr>
              <w:pStyle w:val="ListParagraph"/>
              <w:spacing w:after="40"/>
              <w:rPr>
                <w:lang w:val="fr-CA"/>
              </w:rPr>
            </w:pPr>
            <w:r w:rsidRPr="00147315">
              <w:rPr>
                <w:lang w:val="fr-CA"/>
              </w:rPr>
              <w:t xml:space="preserve">Types, variétés et classification des </w:t>
            </w:r>
            <w:r w:rsidRPr="00147315">
              <w:rPr>
                <w:b/>
                <w:lang w:val="fr-CA"/>
              </w:rPr>
              <w:t>ingrédients culinaires</w:t>
            </w:r>
          </w:p>
          <w:p w14:paraId="6C28CFA2" w14:textId="77777777" w:rsidR="00147315" w:rsidRPr="00147315" w:rsidRDefault="00147315" w:rsidP="00147315">
            <w:pPr>
              <w:pStyle w:val="ListParagraph"/>
              <w:spacing w:after="40"/>
              <w:rPr>
                <w:lang w:val="fr-CA"/>
              </w:rPr>
            </w:pPr>
            <w:r w:rsidRPr="00147315">
              <w:rPr>
                <w:lang w:val="fr-CA"/>
              </w:rPr>
              <w:t xml:space="preserve">Éléments de la </w:t>
            </w:r>
            <w:r w:rsidRPr="00807EF4">
              <w:rPr>
                <w:b/>
                <w:lang w:val="fr-CA"/>
              </w:rPr>
              <w:t>méthodologie culinaire</w:t>
            </w:r>
          </w:p>
          <w:p w14:paraId="74B262AC" w14:textId="2A42A7E8" w:rsidR="00147315" w:rsidRPr="00147315" w:rsidRDefault="00147315" w:rsidP="00147315">
            <w:pPr>
              <w:pStyle w:val="ListParagraph"/>
              <w:spacing w:after="40"/>
              <w:rPr>
                <w:lang w:val="fr-CA"/>
              </w:rPr>
            </w:pPr>
            <w:r w:rsidRPr="00147315">
              <w:rPr>
                <w:lang w:val="fr-CA"/>
              </w:rPr>
              <w:t xml:space="preserve">Aspects du </w:t>
            </w:r>
            <w:r w:rsidRPr="00147315">
              <w:rPr>
                <w:b/>
                <w:lang w:val="fr-CA"/>
              </w:rPr>
              <w:t xml:space="preserve">professionnalisme </w:t>
            </w:r>
            <w:r w:rsidRPr="00147315">
              <w:rPr>
                <w:lang w:val="fr-CA"/>
              </w:rPr>
              <w:t xml:space="preserve">dans </w:t>
            </w:r>
            <w:r>
              <w:rPr>
                <w:lang w:val="fr-CA"/>
              </w:rPr>
              <w:br/>
            </w:r>
            <w:r w:rsidRPr="00147315">
              <w:rPr>
                <w:lang w:val="fr-CA"/>
              </w:rPr>
              <w:t>la cuisine d’un service de restauration</w:t>
            </w:r>
          </w:p>
          <w:p w14:paraId="7A80652E" w14:textId="77777777" w:rsidR="00147315" w:rsidRPr="00147315" w:rsidRDefault="00147315" w:rsidP="00147315">
            <w:pPr>
              <w:pStyle w:val="ListParagraph"/>
              <w:spacing w:after="40"/>
              <w:rPr>
                <w:lang w:val="fr-CA"/>
              </w:rPr>
            </w:pPr>
            <w:r w:rsidRPr="00147315">
              <w:rPr>
                <w:b/>
                <w:lang w:val="fr-CA"/>
              </w:rPr>
              <w:t xml:space="preserve">Protocoles </w:t>
            </w:r>
            <w:r w:rsidRPr="00147315">
              <w:rPr>
                <w:lang w:val="fr-CA"/>
              </w:rPr>
              <w:t>des peuples autochtones en matière d’alimentation, y compris l’intendance des terres, la récolte et la cueillette, la préparation et la conservation de la nourriture, les modes de célébration et la propriété culturelle</w:t>
            </w:r>
          </w:p>
          <w:p w14:paraId="2AB689ED" w14:textId="77777777" w:rsidR="00147315" w:rsidRPr="00147315" w:rsidRDefault="00147315" w:rsidP="00147315">
            <w:pPr>
              <w:pStyle w:val="ListParagraph"/>
              <w:spacing w:after="40"/>
              <w:rPr>
                <w:lang w:val="fr-CA"/>
              </w:rPr>
            </w:pPr>
            <w:r w:rsidRPr="00147315">
              <w:rPr>
                <w:lang w:val="fr-CA"/>
              </w:rPr>
              <w:t>Considérations éthiques concernant l’</w:t>
            </w:r>
            <w:r w:rsidRPr="00147315">
              <w:rPr>
                <w:b/>
                <w:lang w:val="fr-CA"/>
              </w:rPr>
              <w:t>appropriation culturelle</w:t>
            </w:r>
          </w:p>
          <w:p w14:paraId="03C90176" w14:textId="112B8BEC" w:rsidR="00F82197" w:rsidRPr="00147315" w:rsidRDefault="00147315" w:rsidP="00147315">
            <w:pPr>
              <w:pStyle w:val="ListParagraph"/>
              <w:spacing w:after="120"/>
              <w:rPr>
                <w:lang w:val="fr-CA"/>
              </w:rPr>
            </w:pPr>
            <w:r w:rsidRPr="00147315">
              <w:rPr>
                <w:lang w:val="fr-CA"/>
              </w:rPr>
              <w:t xml:space="preserve">Produits alimentaires locaux issus de l’agriculture, de la pêche et de la cueillette, </w:t>
            </w:r>
            <w:r>
              <w:rPr>
                <w:lang w:val="fr-CA"/>
              </w:rPr>
              <w:br/>
            </w:r>
            <w:r w:rsidRPr="00147315">
              <w:rPr>
                <w:lang w:val="fr-CA"/>
              </w:rPr>
              <w:t>et leurs propriétés culinaires</w:t>
            </w:r>
          </w:p>
        </w:tc>
      </w:tr>
    </w:tbl>
    <w:p w14:paraId="4419F9AA" w14:textId="4107344D" w:rsidR="0018557D" w:rsidRPr="00147315" w:rsidRDefault="0018557D" w:rsidP="00022E0D">
      <w:pPr>
        <w:pBdr>
          <w:bottom w:val="single" w:sz="4" w:space="4" w:color="auto"/>
        </w:pBdr>
        <w:tabs>
          <w:tab w:val="right" w:pos="14232"/>
        </w:tabs>
        <w:ind w:left="1440" w:right="-112"/>
        <w:rPr>
          <w:b/>
          <w:sz w:val="28"/>
          <w:lang w:val="fr-CA"/>
        </w:rPr>
      </w:pPr>
      <w:r w:rsidRPr="00147315">
        <w:rPr>
          <w:lang w:val="fr-CA"/>
        </w:rPr>
        <w:br w:type="page"/>
      </w:r>
      <w:r w:rsidRPr="00147315">
        <w:rPr>
          <w:b/>
          <w:noProof/>
          <w:szCs w:val="20"/>
        </w:rPr>
        <w:lastRenderedPageBreak/>
        <w:drawing>
          <wp:anchor distT="0" distB="0" distL="114300" distR="114300" simplePos="0" relativeHeight="251662848" behindDoc="0" locked="0" layoutInCell="1" allowOverlap="1" wp14:anchorId="3375C1A4" wp14:editId="67C27A7A">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0D" w:rsidRPr="00147315">
        <w:rPr>
          <w:b/>
          <w:sz w:val="28"/>
          <w:lang w:val="fr-CA"/>
        </w:rPr>
        <w:t xml:space="preserve">Domaine </w:t>
      </w:r>
      <w:r w:rsidR="005D3D85" w:rsidRPr="00147315">
        <w:rPr>
          <w:b/>
          <w:sz w:val="28"/>
          <w:lang w:val="fr-CA"/>
        </w:rPr>
        <w:t>d’apprentissage</w:t>
      </w:r>
      <w:r w:rsidR="00022E0D" w:rsidRPr="00147315">
        <w:rPr>
          <w:b/>
          <w:sz w:val="28"/>
          <w:lang w:val="fr-CA"/>
        </w:rPr>
        <w:t xml:space="preserve"> : </w:t>
      </w:r>
      <w:r w:rsidR="00022E0D" w:rsidRPr="00147315">
        <w:rPr>
          <w:b/>
          <w:sz w:val="28"/>
          <w:lang w:val="fr-CA"/>
        </w:rPr>
        <w:br/>
      </w:r>
      <w:r w:rsidR="00022E0D" w:rsidRPr="00147315">
        <w:rPr>
          <w:b/>
          <w:caps/>
          <w:sz w:val="28"/>
          <w:lang w:val="fr-CA"/>
        </w:rPr>
        <w:t>CONCEPTION, COMPÉTENCES PRATIQUES ET TECHNOLOGIES</w:t>
      </w:r>
      <w:r w:rsidR="00022E0D" w:rsidRPr="00147315">
        <w:rPr>
          <w:b/>
          <w:sz w:val="28"/>
          <w:lang w:val="fr-CA"/>
        </w:rPr>
        <w:t xml:space="preserve"> — </w:t>
      </w:r>
      <w:r w:rsidR="00147315" w:rsidRPr="00147315">
        <w:rPr>
          <w:b/>
          <w:sz w:val="28"/>
          <w:lang w:val="fr-CA"/>
        </w:rPr>
        <w:t>Art culinaire</w:t>
      </w:r>
      <w:r w:rsidR="00022E0D" w:rsidRPr="00147315">
        <w:rPr>
          <w:b/>
          <w:sz w:val="28"/>
          <w:lang w:val="fr-CA"/>
        </w:rPr>
        <w:tab/>
        <w:t>10</w:t>
      </w:r>
      <w:r w:rsidR="00022E0D" w:rsidRPr="00147315">
        <w:rPr>
          <w:rFonts w:ascii="Times New Roman Bold" w:hAnsi="Times New Roman Bold"/>
          <w:b/>
          <w:position w:val="6"/>
          <w:sz w:val="22"/>
          <w:lang w:val="fr-CA"/>
        </w:rPr>
        <w:t>e</w:t>
      </w:r>
      <w:r w:rsidR="00022E0D" w:rsidRPr="00147315">
        <w:rPr>
          <w:b/>
          <w:sz w:val="28"/>
          <w:lang w:val="fr-CA"/>
        </w:rPr>
        <w:t xml:space="preserve"> année</w:t>
      </w:r>
    </w:p>
    <w:p w14:paraId="338BD436" w14:textId="77777777" w:rsidR="0018557D" w:rsidRPr="00147315" w:rsidRDefault="0018557D" w:rsidP="00A12321">
      <w:pPr>
        <w:rPr>
          <w:rFonts w:ascii="Arial" w:hAnsi="Arial"/>
          <w:b/>
          <w:lang w:val="fr-CA"/>
        </w:rPr>
      </w:pPr>
      <w:r w:rsidRPr="00147315">
        <w:rPr>
          <w:b/>
          <w:sz w:val="28"/>
          <w:lang w:val="fr-CA"/>
        </w:rPr>
        <w:tab/>
      </w:r>
    </w:p>
    <w:p w14:paraId="1658F336" w14:textId="477B9CB2" w:rsidR="0018557D" w:rsidRPr="00147315" w:rsidRDefault="00022E0D" w:rsidP="00A12321">
      <w:pPr>
        <w:spacing w:after="160"/>
        <w:jc w:val="center"/>
        <w:outlineLvl w:val="0"/>
        <w:rPr>
          <w:sz w:val="28"/>
          <w:lang w:val="fr-CA"/>
        </w:rPr>
      </w:pPr>
      <w:r w:rsidRPr="00147315">
        <w:rPr>
          <w:b/>
          <w:sz w:val="28"/>
          <w:szCs w:val="22"/>
          <w:lang w:val="fr-CA"/>
        </w:rPr>
        <w:t>Normes d’apprentissage (suite)</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7"/>
        <w:gridCol w:w="4928"/>
      </w:tblGrid>
      <w:tr w:rsidR="00147315" w:rsidRPr="00147315" w14:paraId="2E2B08E1" w14:textId="77777777" w:rsidTr="00147315">
        <w:tc>
          <w:tcPr>
            <w:tcW w:w="3242" w:type="pct"/>
            <w:tcBorders>
              <w:top w:val="single" w:sz="2" w:space="0" w:color="auto"/>
              <w:left w:val="single" w:sz="2" w:space="0" w:color="auto"/>
              <w:bottom w:val="single" w:sz="2" w:space="0" w:color="auto"/>
              <w:right w:val="single" w:sz="2" w:space="0" w:color="auto"/>
            </w:tcBorders>
            <w:shd w:val="clear" w:color="auto" w:fill="333333"/>
          </w:tcPr>
          <w:p w14:paraId="6D771F0E" w14:textId="12C024E1" w:rsidR="0018557D" w:rsidRPr="00147315" w:rsidRDefault="00022E0D" w:rsidP="00A12321">
            <w:pPr>
              <w:spacing w:before="60" w:after="60"/>
              <w:rPr>
                <w:b/>
                <w:szCs w:val="22"/>
                <w:lang w:val="fr-CA"/>
              </w:rPr>
            </w:pPr>
            <w:r w:rsidRPr="00147315">
              <w:rPr>
                <w:b/>
                <w:szCs w:val="22"/>
                <w:lang w:val="fr-CA"/>
              </w:rPr>
              <w:t>Compétences disciplinaires</w:t>
            </w:r>
          </w:p>
        </w:tc>
        <w:tc>
          <w:tcPr>
            <w:tcW w:w="1758" w:type="pct"/>
            <w:tcBorders>
              <w:top w:val="single" w:sz="2" w:space="0" w:color="auto"/>
              <w:left w:val="single" w:sz="2" w:space="0" w:color="auto"/>
              <w:bottom w:val="single" w:sz="2" w:space="0" w:color="auto"/>
              <w:right w:val="single" w:sz="2" w:space="0" w:color="auto"/>
            </w:tcBorders>
            <w:shd w:val="clear" w:color="auto" w:fill="778E96"/>
          </w:tcPr>
          <w:p w14:paraId="0DEF3E05" w14:textId="4EABADFF" w:rsidR="0018557D" w:rsidRPr="00147315" w:rsidRDefault="00022E0D" w:rsidP="00A12321">
            <w:pPr>
              <w:spacing w:before="60" w:after="60"/>
              <w:rPr>
                <w:b/>
                <w:color w:val="FFFFFF"/>
                <w:szCs w:val="22"/>
                <w:lang w:val="fr-CA"/>
              </w:rPr>
            </w:pPr>
            <w:r w:rsidRPr="00147315">
              <w:rPr>
                <w:b/>
                <w:color w:val="FFFFFF"/>
                <w:szCs w:val="22"/>
                <w:lang w:val="fr-CA"/>
              </w:rPr>
              <w:t>Contenu</w:t>
            </w:r>
          </w:p>
        </w:tc>
      </w:tr>
      <w:tr w:rsidR="00147315" w:rsidRPr="00147315" w14:paraId="522264D9" w14:textId="77777777" w:rsidTr="00147315">
        <w:trPr>
          <w:trHeight w:val="484"/>
        </w:trPr>
        <w:tc>
          <w:tcPr>
            <w:tcW w:w="3242" w:type="pct"/>
            <w:tcBorders>
              <w:top w:val="single" w:sz="2" w:space="0" w:color="auto"/>
              <w:left w:val="single" w:sz="2" w:space="0" w:color="auto"/>
              <w:bottom w:val="single" w:sz="2" w:space="0" w:color="auto"/>
              <w:right w:val="single" w:sz="2" w:space="0" w:color="auto"/>
            </w:tcBorders>
            <w:shd w:val="clear" w:color="auto" w:fill="auto"/>
          </w:tcPr>
          <w:p w14:paraId="43F9E35E" w14:textId="77777777" w:rsidR="00147315" w:rsidRPr="00147315" w:rsidRDefault="00147315" w:rsidP="00147315">
            <w:pPr>
              <w:pStyle w:val="TopicSubItalics"/>
              <w:rPr>
                <w:lang w:val="fr-CA"/>
              </w:rPr>
            </w:pPr>
            <w:r w:rsidRPr="00147315">
              <w:rPr>
                <w:rFonts w:eastAsia="Arial" w:cs="Arial"/>
                <w:color w:val="000000" w:themeColor="text1"/>
                <w:szCs w:val="20"/>
                <w:lang w:val="fr-CA"/>
              </w:rPr>
              <w:t>Assembler un prototype</w:t>
            </w:r>
          </w:p>
          <w:p w14:paraId="649459CC" w14:textId="77777777" w:rsidR="00147315" w:rsidRPr="00147315" w:rsidRDefault="00147315" w:rsidP="00147315">
            <w:pPr>
              <w:pStyle w:val="ListParagraph"/>
              <w:rPr>
                <w:lang w:val="fr-CA"/>
              </w:rPr>
            </w:pPr>
            <w:r w:rsidRPr="00147315">
              <w:rPr>
                <w:rFonts w:eastAsia="Arial"/>
                <w:lang w:val="fr-CA"/>
              </w:rPr>
              <w:t xml:space="preserve">Répertorier et utiliser des </w:t>
            </w:r>
            <w:r w:rsidRPr="00147315">
              <w:rPr>
                <w:rFonts w:eastAsia="Arial"/>
                <w:b/>
                <w:lang w:val="fr-CA"/>
              </w:rPr>
              <w:t>sources d’inspiration</w:t>
            </w:r>
            <w:r w:rsidRPr="00147315">
              <w:rPr>
                <w:rFonts w:eastAsia="Arial"/>
                <w:lang w:val="fr-CA"/>
              </w:rPr>
              <w:t xml:space="preserve"> et d’information</w:t>
            </w:r>
          </w:p>
          <w:p w14:paraId="2A45E058" w14:textId="23AF473F" w:rsidR="00147315" w:rsidRPr="00147315" w:rsidRDefault="00147315" w:rsidP="00147315">
            <w:pPr>
              <w:pStyle w:val="ListParagraph"/>
              <w:rPr>
                <w:lang w:val="fr-CA"/>
              </w:rPr>
            </w:pPr>
            <w:r w:rsidRPr="00147315">
              <w:rPr>
                <w:rFonts w:eastAsia="Arial"/>
                <w:lang w:val="fr-CA"/>
              </w:rPr>
              <w:t xml:space="preserve">Déterminer des recettes, des techniques et des méthodes permettant d’obtenir </w:t>
            </w:r>
            <w:r>
              <w:rPr>
                <w:rFonts w:eastAsia="Arial"/>
                <w:lang w:val="fr-CA"/>
              </w:rPr>
              <w:br/>
            </w:r>
            <w:r w:rsidRPr="00147315">
              <w:rPr>
                <w:rFonts w:eastAsia="Arial"/>
                <w:lang w:val="fr-CA"/>
              </w:rPr>
              <w:t>le résultat souhaité</w:t>
            </w:r>
          </w:p>
          <w:p w14:paraId="55BC65C3" w14:textId="164D053F" w:rsidR="00147315" w:rsidRPr="00147315" w:rsidRDefault="00147315" w:rsidP="00147315">
            <w:pPr>
              <w:pStyle w:val="ListParagraph"/>
              <w:rPr>
                <w:lang w:val="fr-CA"/>
              </w:rPr>
            </w:pPr>
            <w:r w:rsidRPr="00147315">
              <w:rPr>
                <w:rFonts w:eastAsia="Arial"/>
                <w:lang w:val="fr-CA"/>
              </w:rPr>
              <w:t xml:space="preserve">Évaluer l’efficacité et la biodégradabilité de divers ingrédients et matériaux, ainsi </w:t>
            </w:r>
            <w:r>
              <w:rPr>
                <w:rFonts w:eastAsia="Arial"/>
                <w:lang w:val="fr-CA"/>
              </w:rPr>
              <w:br/>
            </w:r>
            <w:r w:rsidRPr="00147315">
              <w:rPr>
                <w:rFonts w:eastAsia="Arial"/>
                <w:lang w:val="fr-CA"/>
              </w:rPr>
              <w:t>que leur potentiel de réutilisation et de recyclage</w:t>
            </w:r>
          </w:p>
          <w:p w14:paraId="053C53EF" w14:textId="3798C2DB" w:rsidR="00147315" w:rsidRDefault="00147315" w:rsidP="00147315">
            <w:pPr>
              <w:pStyle w:val="ListParagraph"/>
              <w:rPr>
                <w:rFonts w:eastAsia="Arial"/>
                <w:lang w:val="fr-CA"/>
              </w:rPr>
            </w:pPr>
            <w:r w:rsidRPr="00147315">
              <w:rPr>
                <w:rFonts w:eastAsia="Arial"/>
                <w:lang w:val="fr-CA"/>
              </w:rPr>
              <w:t>Changer, au besoin, les outils, les ingrédients et les méthodes</w:t>
            </w:r>
          </w:p>
          <w:p w14:paraId="0B67F5E3" w14:textId="7138ABBE" w:rsidR="00A4451C" w:rsidRPr="00147315" w:rsidRDefault="00147315" w:rsidP="001E4682">
            <w:pPr>
              <w:pStyle w:val="TopicSubItalics"/>
              <w:rPr>
                <w:lang w:val="fr-CA"/>
              </w:rPr>
            </w:pPr>
            <w:r w:rsidRPr="00147315">
              <w:rPr>
                <w:rFonts w:eastAsia="Arial" w:cs="Arial"/>
                <w:szCs w:val="20"/>
                <w:lang w:val="fr-CA"/>
              </w:rPr>
              <w:t>Mettre à l’essai</w:t>
            </w:r>
          </w:p>
          <w:p w14:paraId="18E20752" w14:textId="77777777" w:rsidR="00147315" w:rsidRPr="00147315" w:rsidRDefault="00147315" w:rsidP="00147315">
            <w:pPr>
              <w:pStyle w:val="ListParagraph"/>
              <w:rPr>
                <w:lang w:val="fr-CA"/>
              </w:rPr>
            </w:pPr>
            <w:r w:rsidRPr="00147315">
              <w:rPr>
                <w:rFonts w:eastAsia="Arial"/>
                <w:lang w:val="fr-CA"/>
              </w:rPr>
              <w:t xml:space="preserve">Déterminer les </w:t>
            </w:r>
            <w:r w:rsidRPr="005D3D85">
              <w:rPr>
                <w:rFonts w:eastAsia="Arial"/>
                <w:b/>
                <w:lang w:val="fr-CA"/>
              </w:rPr>
              <w:t>sources de rétroaction</w:t>
            </w:r>
            <w:r w:rsidRPr="00147315">
              <w:rPr>
                <w:lang w:val="fr-CA"/>
              </w:rPr>
              <w:t xml:space="preserve"> </w:t>
            </w:r>
          </w:p>
          <w:p w14:paraId="323F953B" w14:textId="23CEEEB2" w:rsidR="00147315" w:rsidRPr="00147315" w:rsidRDefault="00147315" w:rsidP="00147315">
            <w:pPr>
              <w:pStyle w:val="ListParagraph"/>
              <w:rPr>
                <w:lang w:val="fr-CA"/>
              </w:rPr>
            </w:pPr>
            <w:r w:rsidRPr="00147315">
              <w:rPr>
                <w:rFonts w:eastAsia="Arial"/>
                <w:lang w:val="fr-CA"/>
              </w:rPr>
              <w:t xml:space="preserve">Concevoir une </w:t>
            </w:r>
            <w:r w:rsidRPr="00147315">
              <w:rPr>
                <w:rFonts w:eastAsia="Arial"/>
                <w:b/>
                <w:lang w:val="fr-CA"/>
              </w:rPr>
              <w:t>procédure d’essai adéquate</w:t>
            </w:r>
            <w:r w:rsidRPr="00147315">
              <w:rPr>
                <w:rFonts w:eastAsia="Arial"/>
                <w:lang w:val="fr-CA"/>
              </w:rPr>
              <w:t xml:space="preserve"> pour évaluer le succès d’une recette </w:t>
            </w:r>
            <w:r>
              <w:rPr>
                <w:rFonts w:eastAsia="Arial"/>
                <w:lang w:val="fr-CA"/>
              </w:rPr>
              <w:br/>
            </w:r>
            <w:r w:rsidRPr="00147315">
              <w:rPr>
                <w:rFonts w:eastAsia="Arial"/>
                <w:lang w:val="fr-CA"/>
              </w:rPr>
              <w:t>classique, d’une technique ou d’une compétence</w:t>
            </w:r>
          </w:p>
          <w:p w14:paraId="5F0E6948" w14:textId="4C4CB400" w:rsidR="00A4451C" w:rsidRPr="00147315" w:rsidRDefault="00147315" w:rsidP="00147315">
            <w:pPr>
              <w:pStyle w:val="ListParagraph"/>
              <w:rPr>
                <w:lang w:val="fr-CA"/>
              </w:rPr>
            </w:pPr>
            <w:r w:rsidRPr="00147315">
              <w:rPr>
                <w:rFonts w:eastAsia="Arial"/>
                <w:lang w:val="fr-CA"/>
              </w:rPr>
              <w:t>S’appuyer sur la rétroaction pour effectuer les changements adéquats</w:t>
            </w:r>
          </w:p>
          <w:p w14:paraId="46E9DC40" w14:textId="474DC02C" w:rsidR="00A4451C" w:rsidRPr="00147315" w:rsidRDefault="00147315" w:rsidP="001E4682">
            <w:pPr>
              <w:pStyle w:val="TopicSubItalics"/>
              <w:rPr>
                <w:lang w:val="fr-CA"/>
              </w:rPr>
            </w:pPr>
            <w:r w:rsidRPr="00147315">
              <w:rPr>
                <w:rFonts w:eastAsia="Arial" w:cs="Arial"/>
                <w:szCs w:val="20"/>
                <w:lang w:val="fr-CA"/>
              </w:rPr>
              <w:t>Réaliser</w:t>
            </w:r>
          </w:p>
          <w:p w14:paraId="0251C04D" w14:textId="54A7EDF7" w:rsidR="00147315" w:rsidRPr="00147315" w:rsidRDefault="00147315" w:rsidP="00147315">
            <w:pPr>
              <w:pStyle w:val="ListParagraph"/>
              <w:rPr>
                <w:lang w:val="fr-CA"/>
              </w:rPr>
            </w:pPr>
            <w:r w:rsidRPr="00147315">
              <w:rPr>
                <w:rFonts w:eastAsia="Arial"/>
                <w:lang w:val="fr-CA"/>
              </w:rPr>
              <w:t xml:space="preserve">Déterminer les outils, les technologies, les ingrédients, les méthodes et le temps </w:t>
            </w:r>
            <w:r>
              <w:rPr>
                <w:rFonts w:eastAsia="Arial"/>
                <w:lang w:val="fr-CA"/>
              </w:rPr>
              <w:br/>
            </w:r>
            <w:r w:rsidRPr="00147315">
              <w:rPr>
                <w:rFonts w:eastAsia="Arial"/>
                <w:lang w:val="fr-CA"/>
              </w:rPr>
              <w:t>nécessaires à la production</w:t>
            </w:r>
          </w:p>
          <w:p w14:paraId="154AF775" w14:textId="77777777" w:rsidR="00147315" w:rsidRPr="00147315" w:rsidRDefault="00147315" w:rsidP="00147315">
            <w:pPr>
              <w:pStyle w:val="ListParagraph"/>
              <w:rPr>
                <w:lang w:val="fr-CA"/>
              </w:rPr>
            </w:pPr>
            <w:r w:rsidRPr="00147315">
              <w:rPr>
                <w:rFonts w:eastAsia="Arial"/>
                <w:lang w:val="fr-CA"/>
              </w:rPr>
              <w:t>Utiliser les ingrédients de façon à réduire le gaspillage</w:t>
            </w:r>
          </w:p>
          <w:p w14:paraId="780400CB" w14:textId="77777777" w:rsidR="00147315" w:rsidRPr="00147315" w:rsidRDefault="00147315" w:rsidP="00147315">
            <w:pPr>
              <w:pStyle w:val="ListParagraph"/>
              <w:rPr>
                <w:lang w:val="fr-CA"/>
              </w:rPr>
            </w:pPr>
            <w:r w:rsidRPr="00147315">
              <w:rPr>
                <w:rFonts w:eastAsia="Arial"/>
                <w:lang w:val="fr-CA"/>
              </w:rPr>
              <w:t xml:space="preserve">Appliquer les compétences, la méthodologie et les pratiques de salubrité alimentaire nécessaires à la réussite d’une recette </w:t>
            </w:r>
          </w:p>
          <w:p w14:paraId="43E835B7" w14:textId="4C9F72EB" w:rsidR="00A4451C" w:rsidRPr="00147315" w:rsidRDefault="00147315" w:rsidP="00147315">
            <w:pPr>
              <w:pStyle w:val="ListParagraph"/>
              <w:rPr>
                <w:lang w:val="fr-CA"/>
              </w:rPr>
            </w:pPr>
            <w:r w:rsidRPr="00147315">
              <w:rPr>
                <w:rFonts w:eastAsia="Arial"/>
                <w:lang w:val="fr-CA"/>
              </w:rPr>
              <w:t>Utiliser correctement et en toute sécurité l’équipement de cuisine</w:t>
            </w:r>
          </w:p>
          <w:p w14:paraId="3E617809" w14:textId="76060B80" w:rsidR="00A4451C" w:rsidRPr="00147315" w:rsidRDefault="00147315" w:rsidP="001E4682">
            <w:pPr>
              <w:pStyle w:val="TopicSubItalics"/>
              <w:rPr>
                <w:lang w:val="fr-CA"/>
              </w:rPr>
            </w:pPr>
            <w:r w:rsidRPr="00147315">
              <w:rPr>
                <w:rFonts w:eastAsia="Arial" w:cs="Arial"/>
                <w:szCs w:val="20"/>
                <w:lang w:val="fr-CA"/>
              </w:rPr>
              <w:t>Présenter</w:t>
            </w:r>
          </w:p>
          <w:p w14:paraId="23CF3DB8" w14:textId="77777777" w:rsidR="00147315" w:rsidRPr="00147315" w:rsidRDefault="00147315" w:rsidP="00147315">
            <w:pPr>
              <w:pStyle w:val="ListParagraph"/>
              <w:rPr>
                <w:lang w:val="fr-CA"/>
              </w:rPr>
            </w:pPr>
            <w:r w:rsidRPr="00147315">
              <w:rPr>
                <w:rFonts w:eastAsia="Arial"/>
                <w:lang w:val="fr-CA"/>
              </w:rPr>
              <w:t>Déterminer comment et à qui présenter ses produits et ses créations</w:t>
            </w:r>
          </w:p>
          <w:p w14:paraId="607F7BD5" w14:textId="77777777" w:rsidR="00147315" w:rsidRPr="00147315" w:rsidRDefault="00147315" w:rsidP="00147315">
            <w:pPr>
              <w:pStyle w:val="ListParagraph"/>
              <w:rPr>
                <w:lang w:val="fr-CA"/>
              </w:rPr>
            </w:pPr>
            <w:r w:rsidRPr="00147315">
              <w:rPr>
                <w:rFonts w:eastAsia="Arial"/>
                <w:lang w:val="fr-CA"/>
              </w:rPr>
              <w:t>Évaluer sa capacité à travailler efficacement seul et en équipe</w:t>
            </w:r>
          </w:p>
          <w:p w14:paraId="287E313D" w14:textId="49610BA0" w:rsidR="00707ADF" w:rsidRPr="00147315" w:rsidRDefault="00147315" w:rsidP="00147315">
            <w:pPr>
              <w:pStyle w:val="ListParagraph"/>
              <w:spacing w:after="120"/>
              <w:rPr>
                <w:lang w:val="fr-CA"/>
              </w:rPr>
            </w:pPr>
            <w:r w:rsidRPr="00147315">
              <w:rPr>
                <w:rFonts w:eastAsia="Arial"/>
                <w:lang w:val="fr-CA"/>
              </w:rPr>
              <w:t xml:space="preserve">Se livrer à une réflexion critique sur la réussite de ses productions alimentaires </w:t>
            </w:r>
            <w:r>
              <w:rPr>
                <w:rFonts w:eastAsia="Arial"/>
                <w:lang w:val="fr-CA"/>
              </w:rPr>
              <w:br/>
            </w:r>
            <w:r w:rsidRPr="00147315">
              <w:rPr>
                <w:rFonts w:eastAsia="Arial"/>
                <w:lang w:val="fr-CA"/>
              </w:rPr>
              <w:t>et proposer des améliorations pertinentes</w:t>
            </w:r>
          </w:p>
        </w:tc>
        <w:tc>
          <w:tcPr>
            <w:tcW w:w="1758"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147315" w:rsidRDefault="0018557D" w:rsidP="001E4682">
            <w:pPr>
              <w:rPr>
                <w:lang w:val="fr-CA"/>
              </w:rPr>
            </w:pPr>
          </w:p>
        </w:tc>
      </w:tr>
    </w:tbl>
    <w:p w14:paraId="13439484" w14:textId="22A54E6B" w:rsidR="00147315" w:rsidRDefault="00147315"/>
    <w:p w14:paraId="20E13062" w14:textId="457698E5" w:rsidR="00147315" w:rsidRPr="00147315" w:rsidRDefault="00147315" w:rsidP="00147315">
      <w:pPr>
        <w:pBdr>
          <w:bottom w:val="single" w:sz="4" w:space="4" w:color="auto"/>
        </w:pBdr>
        <w:tabs>
          <w:tab w:val="right" w:pos="14232"/>
        </w:tabs>
        <w:ind w:left="1440" w:right="-112"/>
        <w:rPr>
          <w:b/>
          <w:sz w:val="28"/>
          <w:lang w:val="fr-CA"/>
        </w:rPr>
      </w:pPr>
      <w:r w:rsidRPr="00147315">
        <w:rPr>
          <w:lang w:val="fr-CA"/>
        </w:rPr>
        <w:br w:type="page"/>
      </w:r>
      <w:r w:rsidRPr="00147315">
        <w:rPr>
          <w:b/>
          <w:noProof/>
          <w:szCs w:val="20"/>
        </w:rPr>
        <w:lastRenderedPageBreak/>
        <w:drawing>
          <wp:anchor distT="0" distB="0" distL="114300" distR="114300" simplePos="0" relativeHeight="251666944" behindDoc="0" locked="0" layoutInCell="1" allowOverlap="1" wp14:anchorId="1CA39994" wp14:editId="4B47733E">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315">
        <w:rPr>
          <w:b/>
          <w:sz w:val="28"/>
          <w:lang w:val="fr-CA"/>
        </w:rPr>
        <w:t xml:space="preserve">Domaine </w:t>
      </w:r>
      <w:r w:rsidR="005D3D85" w:rsidRPr="00147315">
        <w:rPr>
          <w:b/>
          <w:sz w:val="28"/>
          <w:lang w:val="fr-CA"/>
        </w:rPr>
        <w:t xml:space="preserve">d’apprentissage : </w:t>
      </w:r>
      <w:r w:rsidRPr="00147315">
        <w:rPr>
          <w:b/>
          <w:sz w:val="28"/>
          <w:lang w:val="fr-CA"/>
        </w:rPr>
        <w:br/>
      </w:r>
      <w:r w:rsidRPr="00147315">
        <w:rPr>
          <w:b/>
          <w:caps/>
          <w:sz w:val="28"/>
          <w:lang w:val="fr-CA"/>
        </w:rPr>
        <w:t>CONCEPTION, COMPÉTENCES PRATIQUES ET TECHNOLOGIES</w:t>
      </w:r>
      <w:r w:rsidRPr="00147315">
        <w:rPr>
          <w:b/>
          <w:sz w:val="28"/>
          <w:lang w:val="fr-CA"/>
        </w:rPr>
        <w:t xml:space="preserve"> — Art culinaire</w:t>
      </w:r>
      <w:r w:rsidRPr="00147315">
        <w:rPr>
          <w:b/>
          <w:sz w:val="28"/>
          <w:lang w:val="fr-CA"/>
        </w:rPr>
        <w:tab/>
        <w:t>10</w:t>
      </w:r>
      <w:r w:rsidRPr="00147315">
        <w:rPr>
          <w:rFonts w:ascii="Times New Roman Bold" w:hAnsi="Times New Roman Bold"/>
          <w:b/>
          <w:position w:val="6"/>
          <w:sz w:val="22"/>
          <w:lang w:val="fr-CA"/>
        </w:rPr>
        <w:t>e</w:t>
      </w:r>
      <w:r w:rsidRPr="00147315">
        <w:rPr>
          <w:b/>
          <w:sz w:val="28"/>
          <w:lang w:val="fr-CA"/>
        </w:rPr>
        <w:t xml:space="preserve"> année</w:t>
      </w:r>
    </w:p>
    <w:p w14:paraId="7A09EBF3" w14:textId="77777777" w:rsidR="00147315" w:rsidRPr="00147315" w:rsidRDefault="00147315" w:rsidP="00147315">
      <w:pPr>
        <w:rPr>
          <w:rFonts w:ascii="Arial" w:hAnsi="Arial"/>
          <w:b/>
          <w:lang w:val="fr-CA"/>
        </w:rPr>
      </w:pPr>
      <w:r w:rsidRPr="00147315">
        <w:rPr>
          <w:b/>
          <w:sz w:val="28"/>
          <w:lang w:val="fr-CA"/>
        </w:rPr>
        <w:tab/>
      </w:r>
    </w:p>
    <w:p w14:paraId="69ADCD00" w14:textId="77777777" w:rsidR="00147315" w:rsidRPr="00147315" w:rsidRDefault="00147315" w:rsidP="00147315">
      <w:pPr>
        <w:spacing w:after="160"/>
        <w:jc w:val="center"/>
        <w:outlineLvl w:val="0"/>
        <w:rPr>
          <w:sz w:val="28"/>
          <w:lang w:val="fr-CA"/>
        </w:rPr>
      </w:pPr>
      <w:r w:rsidRPr="00147315">
        <w:rPr>
          <w:b/>
          <w:sz w:val="28"/>
          <w:szCs w:val="22"/>
          <w:lang w:val="fr-CA"/>
        </w:rPr>
        <w:t>Normes d’apprentissage (suite)</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7"/>
        <w:gridCol w:w="4928"/>
      </w:tblGrid>
      <w:tr w:rsidR="00147315" w:rsidRPr="00147315" w14:paraId="77EAD050" w14:textId="77777777" w:rsidTr="00A70D1E">
        <w:tc>
          <w:tcPr>
            <w:tcW w:w="3242" w:type="pct"/>
            <w:tcBorders>
              <w:top w:val="single" w:sz="2" w:space="0" w:color="auto"/>
              <w:left w:val="single" w:sz="2" w:space="0" w:color="auto"/>
              <w:bottom w:val="single" w:sz="2" w:space="0" w:color="auto"/>
              <w:right w:val="single" w:sz="2" w:space="0" w:color="auto"/>
            </w:tcBorders>
            <w:shd w:val="clear" w:color="auto" w:fill="333333"/>
          </w:tcPr>
          <w:p w14:paraId="4B9E5F6D" w14:textId="77777777" w:rsidR="00147315" w:rsidRPr="00147315" w:rsidRDefault="00147315" w:rsidP="00A70D1E">
            <w:pPr>
              <w:spacing w:before="60" w:after="60"/>
              <w:rPr>
                <w:b/>
                <w:szCs w:val="22"/>
                <w:lang w:val="fr-CA"/>
              </w:rPr>
            </w:pPr>
            <w:r w:rsidRPr="00147315">
              <w:rPr>
                <w:b/>
                <w:szCs w:val="22"/>
                <w:lang w:val="fr-CA"/>
              </w:rPr>
              <w:t>Compétences disciplinaires</w:t>
            </w:r>
          </w:p>
        </w:tc>
        <w:tc>
          <w:tcPr>
            <w:tcW w:w="1758" w:type="pct"/>
            <w:tcBorders>
              <w:top w:val="single" w:sz="2" w:space="0" w:color="auto"/>
              <w:left w:val="single" w:sz="2" w:space="0" w:color="auto"/>
              <w:bottom w:val="single" w:sz="2" w:space="0" w:color="auto"/>
              <w:right w:val="single" w:sz="2" w:space="0" w:color="auto"/>
            </w:tcBorders>
            <w:shd w:val="clear" w:color="auto" w:fill="778E96"/>
          </w:tcPr>
          <w:p w14:paraId="15BFBE0E" w14:textId="77777777" w:rsidR="00147315" w:rsidRPr="00147315" w:rsidRDefault="00147315" w:rsidP="00A70D1E">
            <w:pPr>
              <w:spacing w:before="60" w:after="60"/>
              <w:rPr>
                <w:b/>
                <w:color w:val="FFFFFF"/>
                <w:szCs w:val="22"/>
                <w:lang w:val="fr-CA"/>
              </w:rPr>
            </w:pPr>
            <w:r w:rsidRPr="00147315">
              <w:rPr>
                <w:b/>
                <w:color w:val="FFFFFF"/>
                <w:szCs w:val="22"/>
                <w:lang w:val="fr-CA"/>
              </w:rPr>
              <w:t>Contenu</w:t>
            </w:r>
          </w:p>
        </w:tc>
      </w:tr>
      <w:tr w:rsidR="00147315" w:rsidRPr="00147315" w14:paraId="782ACA66" w14:textId="77777777" w:rsidTr="00A70D1E">
        <w:trPr>
          <w:trHeight w:val="484"/>
        </w:trPr>
        <w:tc>
          <w:tcPr>
            <w:tcW w:w="3242" w:type="pct"/>
            <w:tcBorders>
              <w:top w:val="single" w:sz="2" w:space="0" w:color="auto"/>
              <w:left w:val="single" w:sz="2" w:space="0" w:color="auto"/>
              <w:bottom w:val="single" w:sz="2" w:space="0" w:color="auto"/>
              <w:right w:val="single" w:sz="2" w:space="0" w:color="auto"/>
            </w:tcBorders>
            <w:shd w:val="clear" w:color="auto" w:fill="auto"/>
          </w:tcPr>
          <w:p w14:paraId="5D1CF3A8" w14:textId="77777777" w:rsidR="00147315" w:rsidRPr="00147315" w:rsidRDefault="00147315" w:rsidP="00A70D1E">
            <w:pPr>
              <w:pStyle w:val="Topic"/>
              <w:rPr>
                <w:lang w:val="fr-CA"/>
              </w:rPr>
            </w:pPr>
            <w:r w:rsidRPr="00147315">
              <w:rPr>
                <w:rFonts w:eastAsia="Arial" w:cs="Arial"/>
                <w:szCs w:val="20"/>
                <w:lang w:val="fr-CA"/>
              </w:rPr>
              <w:t>Compétences pratiques</w:t>
            </w:r>
          </w:p>
          <w:p w14:paraId="3ABC6792" w14:textId="77777777" w:rsidR="00147315" w:rsidRPr="00147315" w:rsidRDefault="00147315" w:rsidP="00A70D1E">
            <w:pPr>
              <w:pStyle w:val="ListParagraph"/>
              <w:rPr>
                <w:rFonts w:cs="Calibri"/>
                <w:bCs/>
                <w:lang w:val="fr-CA"/>
              </w:rPr>
            </w:pPr>
            <w:r w:rsidRPr="00147315">
              <w:rPr>
                <w:rFonts w:eastAsia="Arial"/>
                <w:lang w:val="fr-CA"/>
              </w:rPr>
              <w:t xml:space="preserve">Appliquer les </w:t>
            </w:r>
            <w:r w:rsidRPr="00147315">
              <w:rPr>
                <w:rFonts w:eastAsia="Arial"/>
                <w:b/>
                <w:lang w:val="fr-CA"/>
              </w:rPr>
              <w:t xml:space="preserve">pratiques exemplaires </w:t>
            </w:r>
            <w:r w:rsidRPr="00147315">
              <w:rPr>
                <w:rFonts w:eastAsia="Arial"/>
                <w:lang w:val="fr-CA"/>
              </w:rPr>
              <w:t xml:space="preserve">associées au professionnalisme en cuisine </w:t>
            </w:r>
          </w:p>
          <w:p w14:paraId="68DE2953" w14:textId="1BFC6F54" w:rsidR="00147315" w:rsidRPr="00147315" w:rsidRDefault="00147315" w:rsidP="00A70D1E">
            <w:pPr>
              <w:pStyle w:val="ListParagraph"/>
              <w:rPr>
                <w:rFonts w:cs="Calibri"/>
                <w:bCs/>
                <w:lang w:val="fr-CA"/>
              </w:rPr>
            </w:pPr>
            <w:r w:rsidRPr="00147315">
              <w:rPr>
                <w:lang w:val="fr-CA"/>
              </w:rPr>
              <w:t xml:space="preserve">Connaître les précautions à prendre et les </w:t>
            </w:r>
            <w:r w:rsidRPr="00147315">
              <w:rPr>
                <w:b/>
                <w:lang w:val="fr-CA"/>
              </w:rPr>
              <w:t>consignes de sécurité</w:t>
            </w:r>
            <w:r w:rsidRPr="00147315">
              <w:rPr>
                <w:lang w:val="fr-CA"/>
              </w:rPr>
              <w:t xml:space="preserve"> à respecter en cas d’urgence établies pour sa propre protection, pour celle de ses collègues et pour celle </w:t>
            </w:r>
            <w:r>
              <w:rPr>
                <w:lang w:val="fr-CA"/>
              </w:rPr>
              <w:br/>
            </w:r>
            <w:r w:rsidRPr="00147315">
              <w:rPr>
                <w:lang w:val="fr-CA"/>
              </w:rPr>
              <w:t>des consommateurs des aliments préparés dans la cuisine d’apprentissage</w:t>
            </w:r>
          </w:p>
          <w:p w14:paraId="2DE43476" w14:textId="77777777" w:rsidR="00147315" w:rsidRPr="00147315" w:rsidRDefault="00147315" w:rsidP="00A70D1E">
            <w:pPr>
              <w:pStyle w:val="ListParagraph"/>
              <w:rPr>
                <w:rFonts w:cs="Calibri"/>
                <w:bCs/>
                <w:lang w:val="fr-CA"/>
              </w:rPr>
            </w:pPr>
            <w:r w:rsidRPr="00147315">
              <w:rPr>
                <w:lang w:val="fr-CA"/>
              </w:rPr>
              <w:t>Évaluer ses compétences culinaires et sa capacité à assurer la prestation des services</w:t>
            </w:r>
          </w:p>
          <w:p w14:paraId="26BD6E82" w14:textId="3E47A1F0" w:rsidR="00147315" w:rsidRPr="00147315" w:rsidRDefault="00147315" w:rsidP="00A70D1E">
            <w:pPr>
              <w:pStyle w:val="ListParagraph"/>
              <w:rPr>
                <w:lang w:val="fr-CA"/>
              </w:rPr>
            </w:pPr>
            <w:r w:rsidRPr="00147315">
              <w:rPr>
                <w:lang w:val="fr-CA"/>
              </w:rPr>
              <w:t xml:space="preserve">Élaborer des plans précis pour perfectionner les compétences existantes ou en acquérir </w:t>
            </w:r>
            <w:r>
              <w:rPr>
                <w:lang w:val="fr-CA"/>
              </w:rPr>
              <w:br/>
            </w:r>
            <w:r w:rsidRPr="00147315">
              <w:rPr>
                <w:lang w:val="fr-CA"/>
              </w:rPr>
              <w:t>de nouvelles</w:t>
            </w:r>
          </w:p>
          <w:p w14:paraId="4C452A52" w14:textId="77777777" w:rsidR="00147315" w:rsidRPr="00147315" w:rsidRDefault="00147315" w:rsidP="00A70D1E">
            <w:pPr>
              <w:pStyle w:val="Topic"/>
              <w:rPr>
                <w:lang w:val="fr-CA"/>
              </w:rPr>
            </w:pPr>
            <w:r w:rsidRPr="00147315">
              <w:rPr>
                <w:szCs w:val="20"/>
                <w:lang w:val="fr-CA"/>
              </w:rPr>
              <w:t>Technologies</w:t>
            </w:r>
          </w:p>
          <w:p w14:paraId="1475755E" w14:textId="77777777" w:rsidR="00147315" w:rsidRPr="00147315" w:rsidRDefault="00147315" w:rsidP="00A70D1E">
            <w:pPr>
              <w:pStyle w:val="ListParagraph"/>
              <w:rPr>
                <w:b/>
                <w:lang w:val="fr-CA"/>
              </w:rPr>
            </w:pPr>
            <w:r w:rsidRPr="00147315">
              <w:rPr>
                <w:lang w:val="fr-CA"/>
              </w:rPr>
              <w:t>Choisir et adapter, en se renseignant davantage au besoin, les outils et les technologies utilisés dans l’exécution des tâches culinaires</w:t>
            </w:r>
          </w:p>
          <w:p w14:paraId="79244800" w14:textId="5D1C4569" w:rsidR="00147315" w:rsidRPr="00147315" w:rsidRDefault="00147315" w:rsidP="00147315">
            <w:pPr>
              <w:pStyle w:val="ListParagraph"/>
              <w:spacing w:after="120"/>
              <w:rPr>
                <w:lang w:val="fr-CA"/>
              </w:rPr>
            </w:pPr>
            <w:r w:rsidRPr="00147315">
              <w:rPr>
                <w:lang w:val="fr-CA"/>
              </w:rPr>
              <w:t xml:space="preserve">Évaluer la façon dont le territoire, les ressources naturelles et la culture influent sur </w:t>
            </w:r>
            <w:r>
              <w:rPr>
                <w:lang w:val="fr-CA"/>
              </w:rPr>
              <w:br/>
            </w:r>
            <w:r w:rsidRPr="00147315">
              <w:rPr>
                <w:lang w:val="fr-CA"/>
              </w:rPr>
              <w:t>le développement et l’usage des ingrédients, des outils et des technologies culinaires</w:t>
            </w:r>
          </w:p>
        </w:tc>
        <w:tc>
          <w:tcPr>
            <w:tcW w:w="1758" w:type="pct"/>
            <w:tcBorders>
              <w:top w:val="single" w:sz="2" w:space="0" w:color="auto"/>
              <w:left w:val="single" w:sz="2" w:space="0" w:color="auto"/>
              <w:bottom w:val="single" w:sz="2" w:space="0" w:color="auto"/>
              <w:right w:val="single" w:sz="2" w:space="0" w:color="auto"/>
            </w:tcBorders>
            <w:shd w:val="clear" w:color="auto" w:fill="auto"/>
          </w:tcPr>
          <w:p w14:paraId="7FEB1252" w14:textId="77777777" w:rsidR="00147315" w:rsidRPr="00147315" w:rsidRDefault="00147315" w:rsidP="00A70D1E">
            <w:pPr>
              <w:rPr>
                <w:lang w:val="fr-CA"/>
              </w:rPr>
            </w:pPr>
          </w:p>
        </w:tc>
      </w:tr>
    </w:tbl>
    <w:p w14:paraId="3ABE16C5" w14:textId="77777777" w:rsidR="00147315" w:rsidRDefault="0014731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4731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F290221" w:rsidR="00F9586F" w:rsidRPr="00147315" w:rsidRDefault="0059376F" w:rsidP="00147315">
            <w:pPr>
              <w:pageBreakBefore/>
              <w:tabs>
                <w:tab w:val="right" w:pos="14000"/>
              </w:tabs>
              <w:spacing w:before="60" w:after="60"/>
              <w:rPr>
                <w:b/>
                <w:lang w:val="fr-CA"/>
              </w:rPr>
            </w:pPr>
            <w:r w:rsidRPr="00147315">
              <w:rPr>
                <w:b/>
                <w:lang w:val="fr-CA"/>
              </w:rPr>
              <w:lastRenderedPageBreak/>
              <w:tab/>
            </w:r>
            <w:r w:rsidR="00022E0D" w:rsidRPr="00147315">
              <w:rPr>
                <w:b/>
                <w:color w:val="FFFFFF" w:themeColor="background1"/>
                <w:lang w:val="fr-CA"/>
              </w:rPr>
              <w:t>CONCEPTION, COMPÉTENCES PRATIQUES ET TECHNOLOGIES</w:t>
            </w:r>
            <w:r w:rsidR="00022E0D" w:rsidRPr="00147315">
              <w:rPr>
                <w:b/>
                <w:color w:val="FFFFFF" w:themeColor="background1"/>
                <w:szCs w:val="22"/>
                <w:lang w:val="fr-CA"/>
              </w:rPr>
              <w:t xml:space="preserve"> – </w:t>
            </w:r>
            <w:r w:rsidR="00147315" w:rsidRPr="00147315">
              <w:rPr>
                <w:b/>
                <w:color w:val="FFFFFF" w:themeColor="background1"/>
                <w:szCs w:val="22"/>
                <w:lang w:val="fr-CA"/>
              </w:rPr>
              <w:t>Art culinaire</w:t>
            </w:r>
            <w:r w:rsidR="00022E0D" w:rsidRPr="00147315">
              <w:rPr>
                <w:b/>
                <w:lang w:val="fr-CA"/>
              </w:rPr>
              <w:br/>
              <w:t>Compétences disciplinaires – Approfondissements</w:t>
            </w:r>
            <w:r w:rsidR="00022E0D" w:rsidRPr="00147315">
              <w:rPr>
                <w:b/>
                <w:lang w:val="fr-CA"/>
              </w:rPr>
              <w:tab/>
            </w:r>
            <w:r w:rsidR="00022E0D" w:rsidRPr="00147315">
              <w:rPr>
                <w:b/>
                <w:szCs w:val="22"/>
                <w:lang w:val="fr-CA"/>
              </w:rPr>
              <w:t>10</w:t>
            </w:r>
            <w:r w:rsidR="00022E0D" w:rsidRPr="00147315">
              <w:rPr>
                <w:rFonts w:ascii="Times New Roman Bold" w:hAnsi="Times New Roman Bold"/>
                <w:b/>
                <w:position w:val="6"/>
                <w:sz w:val="18"/>
                <w:szCs w:val="22"/>
                <w:lang w:val="fr-CA"/>
              </w:rPr>
              <w:t>e</w:t>
            </w:r>
            <w:r w:rsidR="00022E0D" w:rsidRPr="00147315">
              <w:rPr>
                <w:b/>
                <w:szCs w:val="22"/>
                <w:lang w:val="fr-CA"/>
              </w:rPr>
              <w:t xml:space="preserve"> année</w:t>
            </w:r>
          </w:p>
        </w:tc>
      </w:tr>
      <w:tr w:rsidR="00770B0C" w:rsidRPr="00147315" w14:paraId="7FE64FEB" w14:textId="77777777">
        <w:tc>
          <w:tcPr>
            <w:tcW w:w="5000" w:type="pct"/>
            <w:shd w:val="clear" w:color="auto" w:fill="F3F3F3"/>
          </w:tcPr>
          <w:p w14:paraId="33421477" w14:textId="77777777" w:rsidR="00147315" w:rsidRPr="00147315" w:rsidRDefault="00147315" w:rsidP="00147315">
            <w:pPr>
              <w:pStyle w:val="ListParagraph"/>
              <w:spacing w:before="120"/>
              <w:rPr>
                <w:lang w:val="fr-CA"/>
              </w:rPr>
            </w:pPr>
            <w:r w:rsidRPr="00147315">
              <w:rPr>
                <w:b/>
                <w:lang w:val="fr-CA"/>
              </w:rPr>
              <w:t xml:space="preserve">clientèle : </w:t>
            </w:r>
            <w:r w:rsidRPr="00147315">
              <w:rPr>
                <w:lang w:val="fr-CA"/>
              </w:rPr>
              <w:t>p. ex. s’agit-il d’élèves ou d’adultes?</w:t>
            </w:r>
          </w:p>
          <w:p w14:paraId="0917EDD4" w14:textId="77777777" w:rsidR="00147315" w:rsidRPr="00147315" w:rsidRDefault="00147315" w:rsidP="005D3D85">
            <w:pPr>
              <w:pStyle w:val="ListParagraph"/>
              <w:spacing w:after="40"/>
              <w:rPr>
                <w:lang w:val="fr-CA"/>
              </w:rPr>
            </w:pPr>
            <w:r w:rsidRPr="00147315">
              <w:rPr>
                <w:b/>
                <w:lang w:val="fr-CA"/>
              </w:rPr>
              <w:t>type de service :</w:t>
            </w:r>
            <w:r w:rsidRPr="00147315">
              <w:rPr>
                <w:lang w:val="fr-CA"/>
              </w:rPr>
              <w:t xml:space="preserve"> p. ex. s’agit-il d’un buffet ou d’un service à la carte?</w:t>
            </w:r>
          </w:p>
          <w:p w14:paraId="760B9443" w14:textId="02E12B52" w:rsidR="00147315" w:rsidRPr="00147315" w:rsidRDefault="00147315" w:rsidP="005D3D85">
            <w:pPr>
              <w:pStyle w:val="ListParagraph"/>
              <w:spacing w:after="40"/>
              <w:rPr>
                <w:lang w:val="fr-CA"/>
              </w:rPr>
            </w:pPr>
            <w:r w:rsidRPr="00147315">
              <w:rPr>
                <w:b/>
                <w:lang w:val="fr-CA"/>
              </w:rPr>
              <w:t xml:space="preserve">Ordonner : </w:t>
            </w:r>
            <w:r w:rsidRPr="00147315">
              <w:rPr>
                <w:lang w:val="fr-CA"/>
              </w:rPr>
              <w:t xml:space="preserve">déterminer ce que l’on doit faire en premier et ce qui doit être fait avant que l’on puisse passer à l’étape suivante d’une recette </w:t>
            </w:r>
            <w:r w:rsidRPr="00147315">
              <w:rPr>
                <w:lang w:val="fr-CA"/>
              </w:rPr>
              <w:br/>
              <w:t>ou d’un service</w:t>
            </w:r>
          </w:p>
          <w:p w14:paraId="3543BBA9" w14:textId="1347984C" w:rsidR="00147315" w:rsidRPr="00147315" w:rsidRDefault="00147315" w:rsidP="005D3D85">
            <w:pPr>
              <w:pStyle w:val="ListParagraph"/>
              <w:spacing w:after="40"/>
              <w:rPr>
                <w:lang w:val="fr-CA"/>
              </w:rPr>
            </w:pPr>
            <w:r w:rsidRPr="00147315">
              <w:rPr>
                <w:b/>
                <w:lang w:val="fr-CA"/>
              </w:rPr>
              <w:t xml:space="preserve">difficultés : </w:t>
            </w:r>
            <w:r w:rsidRPr="00147315">
              <w:rPr>
                <w:lang w:val="fr-CA"/>
              </w:rPr>
              <w:t xml:space="preserve">notamment connaître la signification de nouveaux termes de cuisine, les précautions en matière de manipulation de la nourriture </w:t>
            </w:r>
            <w:r w:rsidRPr="00147315">
              <w:rPr>
                <w:lang w:val="fr-CA"/>
              </w:rPr>
              <w:br/>
              <w:t>et de sécurité personnelle, ainsi que l’équipement requis et la manière de l’utiliser</w:t>
            </w:r>
          </w:p>
          <w:p w14:paraId="02831CD6" w14:textId="3CAA553B" w:rsidR="00147315" w:rsidRPr="00147315" w:rsidRDefault="00147315" w:rsidP="005D3D85">
            <w:pPr>
              <w:pStyle w:val="ListParagraph"/>
              <w:spacing w:after="40"/>
              <w:rPr>
                <w:lang w:val="fr-CA"/>
              </w:rPr>
            </w:pPr>
            <w:r w:rsidRPr="00147315">
              <w:rPr>
                <w:b/>
                <w:lang w:val="fr-CA"/>
              </w:rPr>
              <w:t xml:space="preserve">limites : </w:t>
            </w:r>
            <w:r w:rsidRPr="00147315">
              <w:rPr>
                <w:lang w:val="fr-CA"/>
              </w:rPr>
              <w:t xml:space="preserve">notamment l’espace physique, la taille du groupe, le temps alloué, le budget, les ingrédients de saison et les répercussions </w:t>
            </w:r>
            <w:r w:rsidRPr="00147315">
              <w:rPr>
                <w:lang w:val="fr-CA"/>
              </w:rPr>
              <w:br/>
              <w:t>sur l’environnement</w:t>
            </w:r>
          </w:p>
          <w:p w14:paraId="7AF5FA6E" w14:textId="77777777" w:rsidR="00147315" w:rsidRPr="00147315" w:rsidRDefault="00147315" w:rsidP="005D3D85">
            <w:pPr>
              <w:pStyle w:val="ListParagraph"/>
              <w:spacing w:after="40"/>
              <w:rPr>
                <w:lang w:val="fr-CA"/>
              </w:rPr>
            </w:pPr>
            <w:r w:rsidRPr="00147315">
              <w:rPr>
                <w:b/>
                <w:lang w:val="fr-CA"/>
              </w:rPr>
              <w:t xml:space="preserve">technologies : </w:t>
            </w:r>
            <w:r w:rsidRPr="00147315">
              <w:rPr>
                <w:lang w:val="fr-CA"/>
              </w:rPr>
              <w:t>les outils qui accroissent les capacités du cuisinier</w:t>
            </w:r>
          </w:p>
          <w:p w14:paraId="4995531C" w14:textId="77777777" w:rsidR="00147315" w:rsidRPr="00147315" w:rsidRDefault="00147315" w:rsidP="005D3D85">
            <w:pPr>
              <w:pStyle w:val="ListParagraph"/>
              <w:spacing w:after="40"/>
              <w:rPr>
                <w:lang w:val="fr-CA"/>
              </w:rPr>
            </w:pPr>
            <w:r w:rsidRPr="00147315">
              <w:rPr>
                <w:b/>
                <w:i/>
                <w:lang w:val="fr-CA"/>
              </w:rPr>
              <w:t>Assembler un prototype </w:t>
            </w:r>
            <w:r w:rsidRPr="00147315">
              <w:rPr>
                <w:b/>
                <w:lang w:val="fr-CA"/>
              </w:rPr>
              <w:t xml:space="preserve">: </w:t>
            </w:r>
            <w:r w:rsidRPr="00147315">
              <w:rPr>
                <w:lang w:val="fr-CA"/>
              </w:rPr>
              <w:t>créer, cuisiner et améliorer des recettes</w:t>
            </w:r>
          </w:p>
          <w:p w14:paraId="00A24167" w14:textId="77777777" w:rsidR="00147315" w:rsidRPr="00147315" w:rsidRDefault="00147315" w:rsidP="005D3D85">
            <w:pPr>
              <w:pStyle w:val="ListParagraph"/>
              <w:spacing w:after="40"/>
              <w:rPr>
                <w:lang w:val="fr-CA"/>
              </w:rPr>
            </w:pPr>
            <w:r w:rsidRPr="00147315">
              <w:rPr>
                <w:b/>
                <w:lang w:val="fr-CA"/>
              </w:rPr>
              <w:t>sources d’inspiration :</w:t>
            </w:r>
            <w:r w:rsidRPr="00147315">
              <w:rPr>
                <w:lang w:val="fr-CA"/>
              </w:rPr>
              <w:t xml:space="preserve"> notamment des expériences pe</w:t>
            </w:r>
            <w:bookmarkStart w:id="0" w:name="_GoBack"/>
            <w:bookmarkEnd w:id="0"/>
            <w:r w:rsidRPr="00147315">
              <w:rPr>
                <w:lang w:val="fr-CA"/>
              </w:rPr>
              <w:t>rsonnelles, l’exploration des perspectives et du savoir des peuples autochtones, l’environnement naturel, des lieux, des influences culturelles, les médias sociaux, des consommateurs et des professionnels</w:t>
            </w:r>
          </w:p>
          <w:p w14:paraId="6BB3B2EE" w14:textId="77777777" w:rsidR="00147315" w:rsidRPr="00147315" w:rsidRDefault="00147315" w:rsidP="005D3D85">
            <w:pPr>
              <w:pStyle w:val="ListParagraph"/>
              <w:spacing w:after="40"/>
              <w:rPr>
                <w:lang w:val="fr-CA"/>
              </w:rPr>
            </w:pPr>
            <w:r w:rsidRPr="00147315">
              <w:rPr>
                <w:b/>
                <w:lang w:val="fr-CA"/>
              </w:rPr>
              <w:t xml:space="preserve">sources de rétroaction : </w:t>
            </w:r>
            <w:r w:rsidRPr="00147315">
              <w:rPr>
                <w:lang w:val="fr-CA"/>
              </w:rPr>
              <w:t>rétroactions provenant p. ex. des membres de communautés inuites, métisses et des Premières Nations, des gardiens d’autres démarches et connaissances culturelles traditionnelles, des pairs, des consommateurs et des experts en art culinaire</w:t>
            </w:r>
          </w:p>
          <w:p w14:paraId="67E43C3C" w14:textId="77777777" w:rsidR="00147315" w:rsidRPr="00147315" w:rsidRDefault="00147315" w:rsidP="005D3D85">
            <w:pPr>
              <w:pStyle w:val="ListParagraph"/>
              <w:spacing w:after="40"/>
              <w:rPr>
                <w:lang w:val="fr-CA"/>
              </w:rPr>
            </w:pPr>
            <w:r w:rsidRPr="00147315">
              <w:rPr>
                <w:b/>
                <w:lang w:val="fr-CA"/>
              </w:rPr>
              <w:t xml:space="preserve">procédure d’essai adéquate : </w:t>
            </w:r>
            <w:r w:rsidRPr="00147315">
              <w:rPr>
                <w:lang w:val="fr-CA"/>
              </w:rPr>
              <w:t xml:space="preserve">selon les conditions entourant la tâche mise à l’essai et le nombre d’essais </w:t>
            </w:r>
          </w:p>
          <w:p w14:paraId="71D4517F" w14:textId="77777777" w:rsidR="005D3D85" w:rsidRDefault="00147315" w:rsidP="005D3D85">
            <w:pPr>
              <w:pStyle w:val="ListParagraph"/>
              <w:spacing w:after="40"/>
              <w:rPr>
                <w:lang w:val="fr-CA"/>
              </w:rPr>
            </w:pPr>
            <w:r w:rsidRPr="00147315">
              <w:rPr>
                <w:b/>
                <w:lang w:val="fr-CA"/>
              </w:rPr>
              <w:t xml:space="preserve">pratiques exemplaires : </w:t>
            </w:r>
            <w:r w:rsidRPr="00147315">
              <w:rPr>
                <w:lang w:val="fr-CA"/>
              </w:rPr>
              <w:t xml:space="preserve">notamment l’assainissement des aliments, l’hygiène personnelle, la sécurité dans la cuisine, la tenue vestimentaire </w:t>
            </w:r>
            <w:r w:rsidRPr="00147315">
              <w:rPr>
                <w:lang w:val="fr-CA"/>
              </w:rPr>
              <w:br/>
              <w:t>et les méthodes recommandées par FOODSAFE</w:t>
            </w:r>
          </w:p>
          <w:p w14:paraId="376A30FE" w14:textId="794759D6" w:rsidR="00770B0C" w:rsidRPr="00147315" w:rsidRDefault="00147315" w:rsidP="00147315">
            <w:pPr>
              <w:pStyle w:val="ListParagraph"/>
              <w:spacing w:after="120"/>
              <w:rPr>
                <w:lang w:val="fr-CA"/>
              </w:rPr>
            </w:pPr>
            <w:r w:rsidRPr="00147315">
              <w:rPr>
                <w:b/>
                <w:color w:val="000000"/>
                <w:lang w:val="fr-CA"/>
              </w:rPr>
              <w:t xml:space="preserve">consignes de sécurité : </w:t>
            </w:r>
            <w:r w:rsidRPr="00147315">
              <w:rPr>
                <w:color w:val="000000"/>
                <w:lang w:val="fr-CA"/>
              </w:rPr>
              <w:t>sécurité et assainissement des aliments, santé et littératie numérique</w:t>
            </w:r>
          </w:p>
        </w:tc>
      </w:tr>
    </w:tbl>
    <w:p w14:paraId="4194EDCC" w14:textId="77777777" w:rsidR="00F9586F" w:rsidRPr="00147315" w:rsidRDefault="00F9586F" w:rsidP="00A1232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47315" w14:paraId="2D75CA55" w14:textId="77777777">
        <w:trPr>
          <w:tblHeader/>
        </w:trPr>
        <w:tc>
          <w:tcPr>
            <w:tcW w:w="5000" w:type="pct"/>
            <w:shd w:val="clear" w:color="auto" w:fill="758D96"/>
            <w:tcMar>
              <w:top w:w="0" w:type="dxa"/>
              <w:bottom w:w="0" w:type="dxa"/>
            </w:tcMar>
          </w:tcPr>
          <w:p w14:paraId="097375AB" w14:textId="55098720" w:rsidR="00F9586F" w:rsidRPr="00147315" w:rsidRDefault="0059376F" w:rsidP="00147315">
            <w:pPr>
              <w:tabs>
                <w:tab w:val="right" w:pos="14000"/>
              </w:tabs>
              <w:spacing w:before="60" w:after="60"/>
              <w:rPr>
                <w:b/>
                <w:color w:val="FFFFFF" w:themeColor="background1"/>
                <w:lang w:val="fr-CA"/>
              </w:rPr>
            </w:pPr>
            <w:r w:rsidRPr="00147315">
              <w:rPr>
                <w:b/>
                <w:color w:val="FFFFFF" w:themeColor="background1"/>
                <w:lang w:val="fr-CA"/>
              </w:rPr>
              <w:tab/>
            </w:r>
            <w:r w:rsidR="00022E0D" w:rsidRPr="00147315">
              <w:rPr>
                <w:b/>
                <w:color w:val="FFFFFF" w:themeColor="background1"/>
                <w:lang w:val="fr-CA"/>
              </w:rPr>
              <w:t>CONCEPTION, COMPÉTENCES PRATIQUES ET TECHNOLOGIES</w:t>
            </w:r>
            <w:r w:rsidR="00022E0D" w:rsidRPr="00147315">
              <w:rPr>
                <w:b/>
                <w:color w:val="FFFFFF" w:themeColor="background1"/>
                <w:szCs w:val="22"/>
                <w:lang w:val="fr-CA"/>
              </w:rPr>
              <w:t xml:space="preserve"> – </w:t>
            </w:r>
            <w:r w:rsidR="00147315" w:rsidRPr="00147315">
              <w:rPr>
                <w:b/>
                <w:color w:val="FFFFFF" w:themeColor="background1"/>
                <w:szCs w:val="22"/>
                <w:lang w:val="fr-CA"/>
              </w:rPr>
              <w:t>Art culinaire</w:t>
            </w:r>
            <w:r w:rsidR="00022E0D" w:rsidRPr="00147315">
              <w:rPr>
                <w:b/>
                <w:color w:val="FFFFFF" w:themeColor="background1"/>
                <w:lang w:val="fr-CA"/>
              </w:rPr>
              <w:br/>
              <w:t>Contenu – Approfondissements</w:t>
            </w:r>
            <w:r w:rsidR="00022E0D" w:rsidRPr="00147315">
              <w:rPr>
                <w:b/>
                <w:color w:val="FFFFFF" w:themeColor="background1"/>
                <w:lang w:val="fr-CA"/>
              </w:rPr>
              <w:tab/>
            </w:r>
            <w:r w:rsidR="00022E0D" w:rsidRPr="00147315">
              <w:rPr>
                <w:b/>
                <w:color w:val="FFFFFF" w:themeColor="background1"/>
                <w:szCs w:val="22"/>
                <w:lang w:val="fr-CA"/>
              </w:rPr>
              <w:t>10</w:t>
            </w:r>
            <w:r w:rsidR="00022E0D" w:rsidRPr="00147315">
              <w:rPr>
                <w:rFonts w:ascii="Times New Roman Bold" w:hAnsi="Times New Roman Bold"/>
                <w:b/>
                <w:color w:val="FFFFFF" w:themeColor="background1"/>
                <w:position w:val="6"/>
                <w:sz w:val="18"/>
                <w:szCs w:val="22"/>
                <w:lang w:val="fr-CA"/>
              </w:rPr>
              <w:t>e</w:t>
            </w:r>
            <w:r w:rsidR="00022E0D" w:rsidRPr="00147315">
              <w:rPr>
                <w:b/>
                <w:color w:val="FFFFFF" w:themeColor="background1"/>
                <w:szCs w:val="22"/>
                <w:lang w:val="fr-CA"/>
              </w:rPr>
              <w:t xml:space="preserve"> année</w:t>
            </w:r>
          </w:p>
        </w:tc>
      </w:tr>
      <w:tr w:rsidR="00F9586F" w:rsidRPr="00147315" w14:paraId="7A2216BF" w14:textId="77777777">
        <w:tc>
          <w:tcPr>
            <w:tcW w:w="5000" w:type="pct"/>
            <w:shd w:val="clear" w:color="auto" w:fill="F3F3F3"/>
          </w:tcPr>
          <w:p w14:paraId="669BE8B6" w14:textId="77777777" w:rsidR="00147315" w:rsidRPr="00147315" w:rsidRDefault="00147315" w:rsidP="00147315">
            <w:pPr>
              <w:pStyle w:val="ListParagraph"/>
              <w:spacing w:before="120"/>
              <w:rPr>
                <w:lang w:val="fr-CA"/>
              </w:rPr>
            </w:pPr>
            <w:r w:rsidRPr="00147315">
              <w:rPr>
                <w:b/>
                <w:lang w:val="fr-CA"/>
              </w:rPr>
              <w:t>Pratiques exemplaires en cuisine :</w:t>
            </w:r>
            <w:r w:rsidRPr="00147315">
              <w:rPr>
                <w:lang w:val="fr-CA"/>
              </w:rPr>
              <w:t xml:space="preserve"> notamment l’application de techniques culinaires juste-à-temps, la planification de mets savoureux et équilibrés, l’utilisation modérée du sel et du sucre dans l’élaboration de la saveur, l’utilisation d’ingrédients frais et saisonniers dans la mesure du possible, l’offre de choix intéressants en cas de restrictions alimentaires</w:t>
            </w:r>
          </w:p>
          <w:p w14:paraId="063B70A7" w14:textId="77777777" w:rsidR="00147315" w:rsidRPr="00147315" w:rsidRDefault="00147315" w:rsidP="00147315">
            <w:pPr>
              <w:pStyle w:val="ListParagraph"/>
              <w:rPr>
                <w:lang w:val="fr-CA"/>
              </w:rPr>
            </w:pPr>
            <w:r w:rsidRPr="00147315">
              <w:rPr>
                <w:b/>
                <w:lang w:val="fr-CA"/>
              </w:rPr>
              <w:t>Types et unités :</w:t>
            </w:r>
            <w:r w:rsidRPr="00147315">
              <w:rPr>
                <w:lang w:val="fr-CA"/>
              </w:rPr>
              <w:t xml:space="preserve"> mesures impériales et métriques poids et volume</w:t>
            </w:r>
          </w:p>
          <w:p w14:paraId="315D64AD" w14:textId="77777777" w:rsidR="00147315" w:rsidRPr="00147315" w:rsidRDefault="00147315" w:rsidP="00147315">
            <w:pPr>
              <w:pStyle w:val="ListParagraph"/>
              <w:rPr>
                <w:lang w:val="fr-CA"/>
              </w:rPr>
            </w:pPr>
            <w:r w:rsidRPr="00147315">
              <w:rPr>
                <w:b/>
                <w:lang w:val="fr-CA"/>
              </w:rPr>
              <w:t>ingrédients culinaires :</w:t>
            </w:r>
            <w:r w:rsidRPr="00147315">
              <w:rPr>
                <w:lang w:val="fr-CA"/>
              </w:rPr>
              <w:t xml:space="preserve"> légumes, fruits, pâtes, riz, céréales, farines, fromages, viandes, poissons et fruits de mer</w:t>
            </w:r>
          </w:p>
          <w:p w14:paraId="66EC088D" w14:textId="77777777" w:rsidR="00147315" w:rsidRPr="00147315" w:rsidRDefault="00147315" w:rsidP="00147315">
            <w:pPr>
              <w:pStyle w:val="ListParagraph"/>
              <w:rPr>
                <w:lang w:val="fr-CA"/>
              </w:rPr>
            </w:pPr>
            <w:r w:rsidRPr="00147315">
              <w:rPr>
                <w:b/>
                <w:lang w:val="fr-CA"/>
              </w:rPr>
              <w:t>méthodologie culinaire :</w:t>
            </w:r>
            <w:r w:rsidRPr="00147315">
              <w:rPr>
                <w:lang w:val="fr-CA"/>
              </w:rPr>
              <w:t xml:space="preserve"> méthodes de préparation des bouillons, des soupes, des sauces et des agents épaississants; cuisson à la chaleur sèche ou humide; principes de pâtisserie</w:t>
            </w:r>
          </w:p>
          <w:p w14:paraId="081102E9" w14:textId="77777777" w:rsidR="00147315" w:rsidRPr="00147315" w:rsidRDefault="00147315" w:rsidP="00147315">
            <w:pPr>
              <w:pStyle w:val="ListParagraph"/>
              <w:rPr>
                <w:lang w:val="fr-CA"/>
              </w:rPr>
            </w:pPr>
            <w:r w:rsidRPr="00147315">
              <w:rPr>
                <w:b/>
                <w:lang w:val="fr-CA"/>
              </w:rPr>
              <w:t>professionnalisme :</w:t>
            </w:r>
            <w:r w:rsidRPr="00147315">
              <w:rPr>
                <w:lang w:val="fr-CA"/>
              </w:rPr>
              <w:t xml:space="preserve"> tenue vestimentaire, éthique du travail, rôles, travail de collaboration et code de conduite dans la cuisine </w:t>
            </w:r>
          </w:p>
          <w:p w14:paraId="0FA95786" w14:textId="77777777" w:rsidR="00147315" w:rsidRPr="00147315" w:rsidRDefault="00147315" w:rsidP="00147315">
            <w:pPr>
              <w:pStyle w:val="ListParagraph"/>
              <w:rPr>
                <w:color w:val="000000"/>
                <w:lang w:val="fr-CA"/>
              </w:rPr>
            </w:pPr>
            <w:r w:rsidRPr="00147315">
              <w:rPr>
                <w:b/>
                <w:color w:val="000000"/>
                <w:lang w:val="fr-CA"/>
              </w:rPr>
              <w:t xml:space="preserve">Protocoles : </w:t>
            </w:r>
            <w:r w:rsidRPr="00147315">
              <w:rPr>
                <w:color w:val="000000"/>
                <w:lang w:val="fr-CA"/>
              </w:rPr>
              <w:t>varient en fonction des traditions et des pratiques des peuples autochtones de la région</w:t>
            </w:r>
          </w:p>
          <w:p w14:paraId="4C948E40" w14:textId="795A467A" w:rsidR="00A85D89" w:rsidRPr="00147315" w:rsidRDefault="00147315" w:rsidP="00147315">
            <w:pPr>
              <w:pStyle w:val="ListParagraph"/>
              <w:spacing w:after="120"/>
              <w:rPr>
                <w:rFonts w:cs="Cambria"/>
                <w:b/>
                <w:lang w:val="fr-CA"/>
              </w:rPr>
            </w:pPr>
            <w:r w:rsidRPr="00147315">
              <w:rPr>
                <w:b/>
                <w:color w:val="000000"/>
                <w:lang w:val="fr-CA"/>
              </w:rPr>
              <w:t>appropriation culturelle :</w:t>
            </w:r>
            <w:r w:rsidRPr="00147315">
              <w:rPr>
                <w:color w:val="000000"/>
                <w:lang w:val="fr-CA"/>
              </w:rPr>
              <w:t xml:space="preserve"> utilisation de motifs, de thèmes, de « voix », d’images, de connaissances, de récits ou de recettes sans autorisation </w:t>
            </w:r>
            <w:r w:rsidRPr="00147315">
              <w:rPr>
                <w:color w:val="000000"/>
                <w:lang w:val="fr-CA"/>
              </w:rPr>
              <w:br/>
              <w:t>ou sans mise en contexte adéquate, ou encore d’une manière qui dénature l’expérience vécue par les personnes appartenant à la culture d’origine</w:t>
            </w:r>
          </w:p>
        </w:tc>
      </w:tr>
    </w:tbl>
    <w:p w14:paraId="08CF9400" w14:textId="77777777" w:rsidR="00F9586F" w:rsidRPr="00147315" w:rsidRDefault="00F9586F" w:rsidP="00A12321">
      <w:pPr>
        <w:rPr>
          <w:sz w:val="2"/>
          <w:szCs w:val="2"/>
          <w:lang w:val="fr-CA"/>
        </w:rPr>
      </w:pPr>
    </w:p>
    <w:sectPr w:rsidR="00F9586F" w:rsidRPr="00147315"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Dialog">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D345" w14:textId="77777777" w:rsidR="00022E0D" w:rsidRPr="00E80591" w:rsidRDefault="00022E0D" w:rsidP="00022E0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5D3D85">
      <w:rPr>
        <w:rStyle w:val="PageNumber"/>
        <w:rFonts w:ascii="Helvetica" w:hAnsi="Helvetica"/>
        <w:i/>
        <w:noProof/>
        <w:sz w:val="20"/>
        <w:lang w:val="fr-CA"/>
      </w:rPr>
      <w:t>4</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3"/>
  </w:num>
  <w:num w:numId="8">
    <w:abstractNumId w:val="5"/>
  </w:num>
  <w:num w:numId="9">
    <w:abstractNumId w:val="2"/>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22E0D"/>
    <w:rsid w:val="00035A4F"/>
    <w:rsid w:val="00065AC2"/>
    <w:rsid w:val="00070C03"/>
    <w:rsid w:val="00075A01"/>
    <w:rsid w:val="00075F95"/>
    <w:rsid w:val="000A3FAA"/>
    <w:rsid w:val="000B2381"/>
    <w:rsid w:val="000D5F41"/>
    <w:rsid w:val="000E4C78"/>
    <w:rsid w:val="000E555C"/>
    <w:rsid w:val="00123905"/>
    <w:rsid w:val="0014420D"/>
    <w:rsid w:val="001444ED"/>
    <w:rsid w:val="00147315"/>
    <w:rsid w:val="00171DAF"/>
    <w:rsid w:val="0017582D"/>
    <w:rsid w:val="001765C4"/>
    <w:rsid w:val="0018557D"/>
    <w:rsid w:val="00187671"/>
    <w:rsid w:val="00190C68"/>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723C9"/>
    <w:rsid w:val="0059376F"/>
    <w:rsid w:val="005A2812"/>
    <w:rsid w:val="005B496A"/>
    <w:rsid w:val="005C0C77"/>
    <w:rsid w:val="005C787D"/>
    <w:rsid w:val="005D3D85"/>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07EF4"/>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682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254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uiPriority w:val="99"/>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8F62-E30D-4D4F-8C0B-1C1D24AB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1083</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7840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22</cp:revision>
  <cp:lastPrinted>2018-03-14T18:14:00Z</cp:lastPrinted>
  <dcterms:created xsi:type="dcterms:W3CDTF">2018-03-21T22:11:00Z</dcterms:created>
  <dcterms:modified xsi:type="dcterms:W3CDTF">2018-05-16T21:01:00Z</dcterms:modified>
</cp:coreProperties>
</file>