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DF60258" w:rsidR="0014420D" w:rsidRPr="002B040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09">
        <w:rPr>
          <w:b/>
          <w:sz w:val="28"/>
        </w:rPr>
        <w:t xml:space="preserve">Area of Learning: </w:t>
      </w:r>
      <w:r w:rsidR="00461B31" w:rsidRPr="002B0409">
        <w:rPr>
          <w:b/>
          <w:caps/>
          <w:sz w:val="28"/>
        </w:rPr>
        <w:t>Applied Design, Skills, and Technologies</w:t>
      </w:r>
      <w:r w:rsidRPr="002B0409">
        <w:rPr>
          <w:b/>
          <w:sz w:val="28"/>
        </w:rPr>
        <w:t xml:space="preserve"> — </w:t>
      </w:r>
      <w:r w:rsidR="009B4CC2">
        <w:rPr>
          <w:b/>
          <w:sz w:val="28"/>
        </w:rPr>
        <w:t>Food Studies</w:t>
      </w:r>
      <w:r w:rsidRPr="002B0409">
        <w:rPr>
          <w:b/>
          <w:sz w:val="28"/>
        </w:rPr>
        <w:tab/>
      </w:r>
      <w:r w:rsidR="00B466CF">
        <w:rPr>
          <w:b/>
          <w:sz w:val="28"/>
        </w:rPr>
        <w:t>Grade 12</w:t>
      </w:r>
    </w:p>
    <w:p w14:paraId="2E070600" w14:textId="77777777" w:rsidR="0014420D" w:rsidRPr="002B0409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2B0409">
        <w:rPr>
          <w:b/>
          <w:sz w:val="28"/>
        </w:rPr>
        <w:tab/>
      </w:r>
    </w:p>
    <w:p w14:paraId="38474F61" w14:textId="77777777" w:rsidR="009B4CC2" w:rsidRPr="003D43D2" w:rsidRDefault="009B4CC2" w:rsidP="009B4CC2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D43D2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0"/>
        <w:gridCol w:w="2280"/>
        <w:gridCol w:w="240"/>
        <w:gridCol w:w="2040"/>
      </w:tblGrid>
      <w:tr w:rsidR="009B4CC2" w:rsidRPr="003D43D2" w14:paraId="4C36B296" w14:textId="77777777" w:rsidTr="002251A0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2BD16D4" w14:textId="77777777" w:rsidR="009B4CC2" w:rsidRPr="003D43D2" w:rsidRDefault="009B4CC2" w:rsidP="002251A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D43D2">
              <w:rPr>
                <w:rFonts w:ascii="Helvetica" w:hAnsi="Helvetica" w:cstheme="minorHAnsi"/>
                <w:color w:val="000000"/>
                <w:szCs w:val="20"/>
              </w:rPr>
              <w:t>Services and products can be designed through consultation and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218DA5" w14:textId="77777777" w:rsidR="009B4CC2" w:rsidRPr="003D43D2" w:rsidRDefault="009B4CC2" w:rsidP="002251A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3C97B" w14:textId="77777777" w:rsidR="009B4CC2" w:rsidRPr="003D43D2" w:rsidRDefault="009B4CC2" w:rsidP="002251A0">
            <w:pPr>
              <w:pStyle w:val="Tablestyle1"/>
              <w:rPr>
                <w:rFonts w:cs="Arial"/>
                <w:lang w:val="en-GB"/>
              </w:rPr>
            </w:pPr>
            <w:r w:rsidRPr="003D43D2">
              <w:rPr>
                <w:rFonts w:ascii="Helvetica" w:hAnsi="Helvetica" w:cstheme="minorHAnsi"/>
                <w:color w:val="000000"/>
                <w:szCs w:val="20"/>
              </w:rPr>
              <w:t>Personal design interests require 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0956C06" w14:textId="77777777" w:rsidR="009B4CC2" w:rsidRPr="003D43D2" w:rsidRDefault="009B4CC2" w:rsidP="002251A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F5DCAB6" w14:textId="77777777" w:rsidR="009B4CC2" w:rsidRPr="003D43D2" w:rsidRDefault="009B4CC2" w:rsidP="002251A0">
            <w:pPr>
              <w:pStyle w:val="Tablestyle1"/>
              <w:rPr>
                <w:rFonts w:cs="Arial"/>
                <w:lang w:val="en-GB"/>
              </w:rPr>
            </w:pPr>
            <w:r w:rsidRPr="003D43D2">
              <w:rPr>
                <w:rFonts w:ascii="Helvetica" w:hAnsi="Helvetica" w:cstheme="minorHAnsi"/>
                <w:color w:val="000000"/>
                <w:szCs w:val="20"/>
              </w:rPr>
              <w:t xml:space="preserve">Tools and technologies can </w:t>
            </w:r>
            <w:r w:rsidRPr="003D43D2">
              <w:rPr>
                <w:rFonts w:ascii="Helvetica" w:hAnsi="Helvetica" w:cstheme="minorHAnsi"/>
                <w:color w:val="000000"/>
                <w:szCs w:val="20"/>
              </w:rPr>
              <w:br/>
              <w:t>be adapted for specific purposes.</w:t>
            </w:r>
          </w:p>
        </w:tc>
      </w:tr>
    </w:tbl>
    <w:p w14:paraId="08D5E2A5" w14:textId="77777777" w:rsidR="00123905" w:rsidRPr="002B0409" w:rsidRDefault="00123905" w:rsidP="00A12321"/>
    <w:p w14:paraId="6513D803" w14:textId="77777777" w:rsidR="00F9586F" w:rsidRPr="002B0409" w:rsidRDefault="0059376F" w:rsidP="00A12321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9B4CC2" w:rsidRPr="002B0409" w14:paraId="7C49560F" w14:textId="77777777" w:rsidTr="009B4CC2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2B0409" w:rsidRDefault="0059376F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2B0409" w:rsidRDefault="0059376F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B4CC2" w:rsidRPr="002B0409" w14:paraId="5149B766" w14:textId="77777777" w:rsidTr="009B4CC2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2B040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2B0409" w:rsidRDefault="0098762D" w:rsidP="00F13713">
            <w:pPr>
              <w:pStyle w:val="Topic"/>
            </w:pPr>
            <w:r w:rsidRPr="002B0409">
              <w:t>Applied Design</w:t>
            </w:r>
          </w:p>
          <w:p w14:paraId="62A44689" w14:textId="77777777" w:rsidR="00707ADF" w:rsidRPr="002B0409" w:rsidRDefault="00AE0477" w:rsidP="00F13713">
            <w:pPr>
              <w:pStyle w:val="TopicSubItalics"/>
              <w:spacing w:before="60"/>
            </w:pPr>
            <w:r w:rsidRPr="002B0409">
              <w:t>Understanding context</w:t>
            </w:r>
          </w:p>
          <w:p w14:paraId="14BAA5F0" w14:textId="77777777" w:rsidR="009B4CC2" w:rsidRPr="003555E0" w:rsidRDefault="009B4CC2" w:rsidP="009B4CC2">
            <w:pPr>
              <w:pStyle w:val="ListParagraph"/>
            </w:pPr>
            <w:r w:rsidRPr="003555E0">
              <w:t>Observe and research the context of a meal and/or recipe preparation task or process</w:t>
            </w:r>
          </w:p>
          <w:p w14:paraId="577CA4F4" w14:textId="77777777" w:rsidR="009B4CC2" w:rsidRPr="003555E0" w:rsidRDefault="009B4CC2" w:rsidP="009B4CC2">
            <w:pPr>
              <w:pStyle w:val="TopicSubItalics"/>
            </w:pPr>
            <w:r w:rsidRPr="003555E0">
              <w:t>Defining</w:t>
            </w:r>
          </w:p>
          <w:p w14:paraId="63D10A64" w14:textId="77777777" w:rsidR="009B4CC2" w:rsidRPr="003555E0" w:rsidRDefault="009B4CC2" w:rsidP="009B4CC2">
            <w:pPr>
              <w:pStyle w:val="ListParagraph"/>
            </w:pPr>
            <w:r w:rsidRPr="003555E0">
              <w:t>Identify potential users or consumers for a chosen meal or recipe design opportunity</w:t>
            </w:r>
          </w:p>
          <w:p w14:paraId="658891CA" w14:textId="77777777" w:rsidR="009B4CC2" w:rsidRPr="003555E0" w:rsidRDefault="009B4CC2" w:rsidP="009B4CC2">
            <w:pPr>
              <w:pStyle w:val="ListParagraph"/>
            </w:pPr>
            <w:r w:rsidRPr="003555E0">
              <w:t xml:space="preserve">Identify criteria for success, </w:t>
            </w:r>
            <w:r w:rsidRPr="003555E0">
              <w:rPr>
                <w:b/>
                <w:bCs/>
              </w:rPr>
              <w:t>constraints</w:t>
            </w:r>
            <w:r w:rsidRPr="003555E0">
              <w:rPr>
                <w:bCs/>
              </w:rPr>
              <w:t xml:space="preserve">, </w:t>
            </w:r>
            <w:r w:rsidRPr="003555E0">
              <w:t>and possible unintended negative consequences</w:t>
            </w:r>
          </w:p>
          <w:p w14:paraId="434DEF10" w14:textId="77777777" w:rsidR="009B4CC2" w:rsidRPr="003555E0" w:rsidRDefault="009B4CC2" w:rsidP="009B4CC2">
            <w:pPr>
              <w:pStyle w:val="ListParagraph"/>
            </w:pPr>
            <w:r w:rsidRPr="003555E0">
              <w:t>Evaluate the physical capacities and limitations of the workspace</w:t>
            </w:r>
          </w:p>
          <w:p w14:paraId="1FD91C3F" w14:textId="77777777" w:rsidR="009B4CC2" w:rsidRPr="003555E0" w:rsidRDefault="009B4CC2" w:rsidP="009B4CC2">
            <w:pPr>
              <w:pStyle w:val="TopicSubItalics"/>
            </w:pPr>
            <w:r w:rsidRPr="003555E0">
              <w:t>Ideating</w:t>
            </w:r>
          </w:p>
          <w:p w14:paraId="671D51C9" w14:textId="4BC9E0E6" w:rsidR="009B4CC2" w:rsidRPr="003555E0" w:rsidRDefault="009B4CC2" w:rsidP="009B4CC2">
            <w:pPr>
              <w:pStyle w:val="ListParagraph"/>
            </w:pPr>
            <w:r w:rsidRPr="003555E0">
              <w:t xml:space="preserve">Take creative risks in generating ideas and add to others’ ideas in ways </w:t>
            </w:r>
            <w:r>
              <w:br/>
            </w:r>
            <w:r w:rsidRPr="003555E0">
              <w:t>that enhance them</w:t>
            </w:r>
          </w:p>
          <w:p w14:paraId="6AD76EFF" w14:textId="77777777" w:rsidR="009B4CC2" w:rsidRPr="003555E0" w:rsidRDefault="009B4CC2" w:rsidP="009B4CC2">
            <w:pPr>
              <w:pStyle w:val="ListParagraph"/>
            </w:pPr>
            <w:r w:rsidRPr="003555E0">
              <w:t>Screen ideas against criteria and constraints, and prioritize them for prototyping</w:t>
            </w:r>
          </w:p>
          <w:p w14:paraId="65CA2AD0" w14:textId="77777777" w:rsidR="009B4CC2" w:rsidRPr="003555E0" w:rsidRDefault="009B4CC2" w:rsidP="009B4CC2">
            <w:pPr>
              <w:pStyle w:val="ListParagraph"/>
            </w:pPr>
            <w:r w:rsidRPr="003555E0">
              <w:t>Critically evaluate how competing social, ethical, economic, and sustainability considerations impact choices of food products, techniques, and equipment</w:t>
            </w:r>
          </w:p>
          <w:p w14:paraId="17D96946" w14:textId="77777777" w:rsidR="009B4CC2" w:rsidRPr="003555E0" w:rsidRDefault="009B4CC2" w:rsidP="009B4CC2">
            <w:pPr>
              <w:pStyle w:val="TopicSubItalics"/>
            </w:pPr>
            <w:r w:rsidRPr="009B4CC2">
              <w:rPr>
                <w:color w:val="auto"/>
              </w:rPr>
              <w:t>Prototyping</w:t>
            </w:r>
          </w:p>
          <w:p w14:paraId="0AA851A3" w14:textId="77777777" w:rsidR="009B4CC2" w:rsidRPr="003555E0" w:rsidRDefault="009B4CC2" w:rsidP="009B4CC2">
            <w:pPr>
              <w:pStyle w:val="ListParagraph"/>
            </w:pPr>
            <w:r w:rsidRPr="003555E0">
              <w:t xml:space="preserve">Identify, critique, and use a variety of </w:t>
            </w:r>
            <w:r w:rsidRPr="003555E0">
              <w:rPr>
                <w:b/>
                <w:bCs/>
              </w:rPr>
              <w:t>sources of inspiration</w:t>
            </w:r>
            <w:r w:rsidRPr="003555E0">
              <w:t xml:space="preserve"> and </w:t>
            </w:r>
            <w:r w:rsidRPr="003555E0">
              <w:rPr>
                <w:b/>
                <w:bCs/>
              </w:rPr>
              <w:t>information</w:t>
            </w:r>
          </w:p>
          <w:p w14:paraId="76509E52" w14:textId="77777777" w:rsidR="009B4CC2" w:rsidRPr="003555E0" w:rsidRDefault="009B4CC2" w:rsidP="009B4CC2">
            <w:pPr>
              <w:pStyle w:val="ListParagraph"/>
            </w:pPr>
            <w:r w:rsidRPr="003555E0">
              <w:t>Select and combine appropriate levels of form, scale, and detail for prototyping</w:t>
            </w:r>
          </w:p>
          <w:p w14:paraId="0DD6B444" w14:textId="1AC5BBE3" w:rsidR="009B4CC2" w:rsidRPr="003555E0" w:rsidRDefault="009B4CC2" w:rsidP="009B4CC2">
            <w:pPr>
              <w:pStyle w:val="ListParagraph"/>
            </w:pPr>
            <w:r w:rsidRPr="003555E0">
              <w:t xml:space="preserve">Experiment with a variety of tools, ingredients, and processes to create and refine </w:t>
            </w:r>
            <w:r>
              <w:br/>
            </w:r>
            <w:r w:rsidRPr="003555E0">
              <w:t>food products</w:t>
            </w:r>
          </w:p>
          <w:p w14:paraId="61D86295" w14:textId="5DE1974E" w:rsidR="0045169A" w:rsidRPr="002B0409" w:rsidRDefault="009B4CC2" w:rsidP="00B466CF">
            <w:pPr>
              <w:pStyle w:val="ListParagraph"/>
              <w:spacing w:after="120"/>
            </w:pPr>
            <w:r w:rsidRPr="003555E0">
              <w:t xml:space="preserve">Compare, select, and use </w:t>
            </w:r>
            <w:r w:rsidRPr="003555E0">
              <w:rPr>
                <w:b/>
              </w:rPr>
              <w:t xml:space="preserve">techniques that facilitate </w:t>
            </w:r>
            <w:r w:rsidRPr="003555E0">
              <w:t>a given task or process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2B040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67455321" w14:textId="77777777" w:rsidR="009B4CC2" w:rsidRPr="003555E0" w:rsidRDefault="009B4CC2" w:rsidP="009B4CC2">
            <w:pPr>
              <w:pStyle w:val="ListParagraph"/>
            </w:pPr>
            <w:r w:rsidRPr="003555E0">
              <w:t>complex meal and recipe design opportunities</w:t>
            </w:r>
          </w:p>
          <w:p w14:paraId="6993113F" w14:textId="77777777" w:rsidR="009B4CC2" w:rsidRPr="003555E0" w:rsidRDefault="009B4CC2" w:rsidP="009B4CC2">
            <w:pPr>
              <w:pStyle w:val="ListParagraph"/>
            </w:pPr>
            <w:r w:rsidRPr="003555E0">
              <w:rPr>
                <w:b/>
              </w:rPr>
              <w:t>components</w:t>
            </w:r>
            <w:r w:rsidRPr="003555E0">
              <w:t xml:space="preserve"> of multi-course meal development and preparation</w:t>
            </w:r>
          </w:p>
          <w:p w14:paraId="4A098C2E" w14:textId="77777777" w:rsidR="009B4CC2" w:rsidRPr="003555E0" w:rsidRDefault="009B4CC2" w:rsidP="009B4CC2">
            <w:pPr>
              <w:pStyle w:val="ListParagraph"/>
            </w:pPr>
            <w:r w:rsidRPr="003555E0">
              <w:rPr>
                <w:b/>
                <w:bCs/>
              </w:rPr>
              <w:t>food justice</w:t>
            </w:r>
            <w:r w:rsidRPr="003555E0">
              <w:t xml:space="preserve"> in the local and global community</w:t>
            </w:r>
          </w:p>
          <w:p w14:paraId="6B53A8EF" w14:textId="77777777" w:rsidR="009B4CC2" w:rsidRPr="003555E0" w:rsidRDefault="009B4CC2" w:rsidP="009B4CC2">
            <w:pPr>
              <w:pStyle w:val="ListParagraph"/>
            </w:pPr>
            <w:r w:rsidRPr="003555E0">
              <w:t xml:space="preserve">legislation, regulations, and agencies that influence </w:t>
            </w:r>
            <w:r w:rsidRPr="003555E0">
              <w:rPr>
                <w:b/>
                <w:bCs/>
              </w:rPr>
              <w:t>food safety</w:t>
            </w:r>
            <w:r w:rsidRPr="003555E0">
              <w:t xml:space="preserve"> </w:t>
            </w:r>
            <w:r w:rsidRPr="003555E0">
              <w:rPr>
                <w:b/>
                <w:bCs/>
              </w:rPr>
              <w:t>and</w:t>
            </w:r>
            <w:r w:rsidRPr="003555E0">
              <w:t xml:space="preserve"> </w:t>
            </w:r>
            <w:r w:rsidRPr="003555E0">
              <w:rPr>
                <w:b/>
                <w:bCs/>
              </w:rPr>
              <w:t>food production</w:t>
            </w:r>
          </w:p>
          <w:p w14:paraId="0384CC11" w14:textId="2EC5AF42" w:rsidR="009B4CC2" w:rsidRPr="003555E0" w:rsidRDefault="009B4CC2" w:rsidP="009B4CC2">
            <w:pPr>
              <w:pStyle w:val="ListParagraph"/>
            </w:pPr>
            <w:r w:rsidRPr="003555E0">
              <w:t xml:space="preserve">factors involved in regional and/or national </w:t>
            </w:r>
            <w:r>
              <w:br/>
            </w:r>
            <w:r w:rsidRPr="003555E0">
              <w:rPr>
                <w:b/>
                <w:bCs/>
              </w:rPr>
              <w:t>food policies</w:t>
            </w:r>
          </w:p>
          <w:p w14:paraId="189569BE" w14:textId="77777777" w:rsidR="009B4CC2" w:rsidRPr="003555E0" w:rsidRDefault="009B4CC2" w:rsidP="009B4CC2">
            <w:pPr>
              <w:pStyle w:val="ListParagraph"/>
            </w:pPr>
            <w:r w:rsidRPr="003555E0">
              <w:t xml:space="preserve">perspectives in </w:t>
            </w:r>
            <w:r w:rsidRPr="007F2773">
              <w:rPr>
                <w:b/>
              </w:rPr>
              <w:t>indigenous food sovereignty</w:t>
            </w:r>
          </w:p>
          <w:p w14:paraId="37064F07" w14:textId="77777777" w:rsidR="009B4CC2" w:rsidRPr="003555E0" w:rsidRDefault="009B4CC2" w:rsidP="009B4CC2">
            <w:pPr>
              <w:pStyle w:val="ListParagraph"/>
            </w:pPr>
            <w:r w:rsidRPr="003555E0">
              <w:t xml:space="preserve">ethics of </w:t>
            </w:r>
            <w:r w:rsidRPr="007F2773">
              <w:rPr>
                <w:b/>
              </w:rPr>
              <w:t>cultural appropriation</w:t>
            </w:r>
          </w:p>
          <w:p w14:paraId="08129171" w14:textId="77777777" w:rsidR="009B4CC2" w:rsidRPr="003555E0" w:rsidRDefault="009B4CC2" w:rsidP="009B4CC2">
            <w:pPr>
              <w:pStyle w:val="ListParagraph"/>
            </w:pPr>
            <w:r w:rsidRPr="003555E0">
              <w:t>nutrition and health claims and how they change over time</w:t>
            </w:r>
          </w:p>
          <w:p w14:paraId="4B6263FB" w14:textId="70E14EDD" w:rsidR="009B4CC2" w:rsidRPr="003555E0" w:rsidRDefault="009B4CC2" w:rsidP="009B4CC2">
            <w:pPr>
              <w:pStyle w:val="ListParagraph"/>
            </w:pPr>
            <w:r w:rsidRPr="003555E0">
              <w:t xml:space="preserve">nature and development of </w:t>
            </w:r>
            <w:r w:rsidRPr="003555E0">
              <w:rPr>
                <w:b/>
                <w:bCs/>
              </w:rPr>
              <w:t>food philosophies</w:t>
            </w:r>
            <w:r w:rsidRPr="003555E0">
              <w:t xml:space="preserve"> </w:t>
            </w:r>
            <w:r>
              <w:br/>
            </w:r>
            <w:r w:rsidRPr="003555E0">
              <w:t xml:space="preserve">by individuals and </w:t>
            </w:r>
            <w:r w:rsidRPr="003555E0">
              <w:rPr>
                <w:b/>
                <w:bCs/>
              </w:rPr>
              <w:t>groups</w:t>
            </w:r>
          </w:p>
          <w:p w14:paraId="18A27C69" w14:textId="0E9B76F7" w:rsidR="009B4CC2" w:rsidRPr="003555E0" w:rsidRDefault="009B4CC2" w:rsidP="009B4CC2">
            <w:pPr>
              <w:pStyle w:val="ListParagraph"/>
            </w:pPr>
            <w:r w:rsidRPr="003555E0">
              <w:t xml:space="preserve">future career options in food service </w:t>
            </w:r>
            <w:r>
              <w:br/>
            </w:r>
            <w:r w:rsidRPr="003555E0">
              <w:t>and production</w:t>
            </w:r>
          </w:p>
          <w:p w14:paraId="03C90176" w14:textId="2C8B9506" w:rsidR="00F82197" w:rsidRPr="007F2773" w:rsidRDefault="009B4CC2" w:rsidP="009B4CC2">
            <w:pPr>
              <w:pStyle w:val="ListParagraph"/>
              <w:rPr>
                <w:b/>
              </w:rPr>
            </w:pPr>
            <w:r w:rsidRPr="007F2773">
              <w:rPr>
                <w:b/>
              </w:rPr>
              <w:t>interpersonal and consultation skills</w:t>
            </w:r>
          </w:p>
        </w:tc>
      </w:tr>
    </w:tbl>
    <w:p w14:paraId="4419F9AA" w14:textId="41E8386C" w:rsidR="0018557D" w:rsidRPr="002B040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br w:type="page"/>
      </w:r>
      <w:r w:rsidRPr="002B040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2B0409">
        <w:rPr>
          <w:b/>
          <w:sz w:val="28"/>
        </w:rPr>
        <w:t xml:space="preserve">Area of Learning: </w:t>
      </w:r>
      <w:r w:rsidR="00F82197" w:rsidRPr="002B0409">
        <w:rPr>
          <w:b/>
          <w:caps/>
          <w:sz w:val="28"/>
        </w:rPr>
        <w:t>Applied Design, Skills, and Technologies</w:t>
      </w:r>
      <w:r w:rsidR="00F82197" w:rsidRPr="002B0409">
        <w:rPr>
          <w:b/>
          <w:sz w:val="28"/>
        </w:rPr>
        <w:t xml:space="preserve"> — </w:t>
      </w:r>
      <w:r w:rsidR="009B4CC2">
        <w:rPr>
          <w:b/>
          <w:sz w:val="28"/>
        </w:rPr>
        <w:t>Food Studies</w:t>
      </w:r>
      <w:r w:rsidR="00F82197" w:rsidRPr="002B0409">
        <w:rPr>
          <w:b/>
          <w:sz w:val="28"/>
        </w:rPr>
        <w:tab/>
      </w:r>
      <w:r w:rsidR="00B466CF">
        <w:rPr>
          <w:b/>
          <w:sz w:val="28"/>
        </w:rPr>
        <w:t>Grade 12</w:t>
      </w:r>
    </w:p>
    <w:p w14:paraId="338BD436" w14:textId="77777777" w:rsidR="0018557D" w:rsidRPr="002B0409" w:rsidRDefault="0018557D" w:rsidP="00A12321">
      <w:pPr>
        <w:rPr>
          <w:rFonts w:ascii="Arial" w:hAnsi="Arial"/>
          <w:b/>
        </w:rPr>
      </w:pPr>
      <w:r w:rsidRPr="002B0409">
        <w:rPr>
          <w:b/>
          <w:sz w:val="28"/>
        </w:rPr>
        <w:tab/>
      </w:r>
    </w:p>
    <w:p w14:paraId="1658F336" w14:textId="77777777" w:rsidR="0018557D" w:rsidRPr="002B0409" w:rsidRDefault="0018557D" w:rsidP="00A12321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9B4CC2" w:rsidRPr="002B0409" w14:paraId="2E2B08E1" w14:textId="77777777" w:rsidTr="009B4CC2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2B0409" w:rsidRDefault="0018557D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2B040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2B0409">
              <w:rPr>
                <w:b/>
                <w:color w:val="FFFFFF"/>
                <w:szCs w:val="22"/>
              </w:rPr>
              <w:t>Content</w:t>
            </w:r>
          </w:p>
        </w:tc>
      </w:tr>
      <w:tr w:rsidR="009B4CC2" w:rsidRPr="002B0409" w14:paraId="522264D9" w14:textId="77777777" w:rsidTr="009B4CC2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767D61" w14:textId="77777777" w:rsidR="009B4CC2" w:rsidRPr="003555E0" w:rsidRDefault="009B4CC2" w:rsidP="009B4CC2">
            <w:pPr>
              <w:pStyle w:val="TopicSubItalics"/>
            </w:pPr>
            <w:r w:rsidRPr="003555E0">
              <w:rPr>
                <w:bCs/>
              </w:rPr>
              <w:t>Testing</w:t>
            </w:r>
          </w:p>
          <w:p w14:paraId="06B4B740" w14:textId="77777777" w:rsidR="009B4CC2" w:rsidRPr="003555E0" w:rsidRDefault="009B4CC2" w:rsidP="009B4CC2">
            <w:pPr>
              <w:pStyle w:val="ListParagraph"/>
              <w:spacing w:after="44"/>
            </w:pPr>
            <w:r w:rsidRPr="003555E0">
              <w:t xml:space="preserve">Identify and communicate with </w:t>
            </w:r>
            <w:r w:rsidRPr="003555E0">
              <w:rPr>
                <w:b/>
                <w:bCs/>
              </w:rPr>
              <w:t>sources of feedback</w:t>
            </w:r>
          </w:p>
          <w:p w14:paraId="5DE6D0E3" w14:textId="77777777" w:rsidR="009B4CC2" w:rsidRPr="003555E0" w:rsidRDefault="009B4CC2" w:rsidP="009B4CC2">
            <w:pPr>
              <w:pStyle w:val="ListParagraph"/>
              <w:spacing w:after="44"/>
            </w:pPr>
            <w:r w:rsidRPr="003555E0">
              <w:t xml:space="preserve">Develop </w:t>
            </w:r>
            <w:r w:rsidRPr="003555E0">
              <w:rPr>
                <w:b/>
                <w:bCs/>
              </w:rPr>
              <w:t>appropriate tests</w:t>
            </w:r>
            <w:r w:rsidRPr="003555E0">
              <w:t xml:space="preserve"> of the prototype</w:t>
            </w:r>
          </w:p>
          <w:p w14:paraId="7AE88EF8" w14:textId="77777777" w:rsidR="009B4CC2" w:rsidRPr="003555E0" w:rsidRDefault="009B4CC2" w:rsidP="009B4CC2">
            <w:pPr>
              <w:pStyle w:val="ListParagraph"/>
            </w:pPr>
            <w:r w:rsidRPr="003555E0">
              <w:t xml:space="preserve">Evaluate and apply critiques to design and make changes </w:t>
            </w:r>
          </w:p>
          <w:p w14:paraId="46C1BF9F" w14:textId="77777777" w:rsidR="009B4CC2" w:rsidRPr="003555E0" w:rsidRDefault="009B4CC2" w:rsidP="009B4CC2">
            <w:pPr>
              <w:pStyle w:val="TopicSubItalics"/>
            </w:pPr>
            <w:r w:rsidRPr="003555E0">
              <w:t xml:space="preserve"> </w:t>
            </w:r>
            <w:r w:rsidRPr="003555E0">
              <w:rPr>
                <w:bCs/>
              </w:rPr>
              <w:t>Making</w:t>
            </w:r>
          </w:p>
          <w:p w14:paraId="11E11699" w14:textId="7C5FDE37" w:rsidR="009B4CC2" w:rsidRPr="003555E0" w:rsidRDefault="009B4CC2" w:rsidP="009B4CC2">
            <w:pPr>
              <w:pStyle w:val="ListParagraph"/>
              <w:spacing w:after="44"/>
            </w:pPr>
            <w:r w:rsidRPr="003555E0">
              <w:t xml:space="preserve">Identify appropriate tools, technologies, food sources, processes, cost implications, </w:t>
            </w:r>
            <w:r w:rsidR="007F2773">
              <w:br/>
            </w:r>
            <w:r w:rsidRPr="003555E0">
              <w:t>and time needed for production</w:t>
            </w:r>
          </w:p>
          <w:p w14:paraId="032CAB46" w14:textId="77777777" w:rsidR="009B4CC2" w:rsidRPr="003555E0" w:rsidRDefault="009B4CC2" w:rsidP="009B4CC2">
            <w:pPr>
              <w:pStyle w:val="ListParagraph"/>
              <w:spacing w:after="44"/>
            </w:pPr>
            <w:r w:rsidRPr="003555E0">
              <w:t>Create food product, incorporating feedback from self, others, and prototype testing</w:t>
            </w:r>
          </w:p>
          <w:p w14:paraId="63B35F0A" w14:textId="77777777" w:rsidR="009B4CC2" w:rsidRPr="003555E0" w:rsidRDefault="009B4CC2" w:rsidP="009B4CC2">
            <w:pPr>
              <w:pStyle w:val="ListParagraph"/>
            </w:pPr>
            <w:r w:rsidRPr="003555E0">
              <w:rPr>
                <w:b/>
                <w:bCs/>
              </w:rPr>
              <w:t>Share</w:t>
            </w:r>
            <w:r w:rsidRPr="003555E0">
              <w:t xml:space="preserve"> progress while making to gather feedback</w:t>
            </w:r>
          </w:p>
          <w:p w14:paraId="7351EED4" w14:textId="77777777" w:rsidR="009B4CC2" w:rsidRPr="003555E0" w:rsidRDefault="009B4CC2" w:rsidP="009B4CC2">
            <w:pPr>
              <w:pStyle w:val="TopicSubItalics"/>
            </w:pPr>
            <w:r w:rsidRPr="003555E0">
              <w:rPr>
                <w:bCs/>
              </w:rPr>
              <w:t>Sharing</w:t>
            </w:r>
          </w:p>
          <w:p w14:paraId="294436F3" w14:textId="77777777" w:rsidR="009B4CC2" w:rsidRPr="003555E0" w:rsidRDefault="009B4CC2" w:rsidP="009B4CC2">
            <w:pPr>
              <w:pStyle w:val="ListParagraph"/>
              <w:spacing w:after="44"/>
            </w:pPr>
            <w:r w:rsidRPr="003555E0">
              <w:t>Decide how and with whom to share finished product</w:t>
            </w:r>
          </w:p>
          <w:p w14:paraId="38FCCC8A" w14:textId="77777777" w:rsidR="009B4CC2" w:rsidRPr="003555E0" w:rsidRDefault="009B4CC2" w:rsidP="009B4CC2">
            <w:pPr>
              <w:pStyle w:val="ListParagraph"/>
              <w:spacing w:after="44"/>
            </w:pPr>
            <w:r w:rsidRPr="003555E0">
              <w:t>Critically reflect on their design thinking and processes, and identify new design goals</w:t>
            </w:r>
          </w:p>
          <w:p w14:paraId="553F8FD1" w14:textId="04DCCF5B" w:rsidR="009B4CC2" w:rsidRPr="003555E0" w:rsidRDefault="009B4CC2" w:rsidP="009B4CC2">
            <w:pPr>
              <w:pStyle w:val="ListParagraph"/>
              <w:spacing w:after="44"/>
            </w:pPr>
            <w:r w:rsidRPr="003555E0">
              <w:t xml:space="preserve">Assess their ability to work effectively both individually and collaboratively, including </w:t>
            </w:r>
            <w:r w:rsidR="007F2773">
              <w:br/>
            </w:r>
            <w:r w:rsidRPr="003555E0">
              <w:t>their ability to share and maintain an efficient co-operative workspace</w:t>
            </w:r>
          </w:p>
          <w:p w14:paraId="027D1BEC" w14:textId="260B94C7" w:rsidR="009B4CC2" w:rsidRPr="003555E0" w:rsidRDefault="009B4CC2" w:rsidP="009B4CC2">
            <w:pPr>
              <w:pStyle w:val="ListParagraph"/>
            </w:pPr>
            <w:r w:rsidRPr="003555E0">
              <w:t xml:space="preserve">Identify and analyze new design possibilities, including how they or others might build </w:t>
            </w:r>
            <w:r w:rsidR="007F2773">
              <w:br/>
            </w:r>
            <w:r w:rsidRPr="003555E0">
              <w:t xml:space="preserve">on their concept </w:t>
            </w:r>
          </w:p>
          <w:p w14:paraId="14A4DBCB" w14:textId="77777777" w:rsidR="009B4CC2" w:rsidRPr="003555E0" w:rsidRDefault="009B4CC2" w:rsidP="009B4CC2">
            <w:pPr>
              <w:pStyle w:val="Topic"/>
            </w:pPr>
            <w:r w:rsidRPr="003555E0">
              <w:t>Applied Skills</w:t>
            </w:r>
          </w:p>
          <w:p w14:paraId="1390B0ED" w14:textId="77777777" w:rsidR="009B4CC2" w:rsidRPr="003555E0" w:rsidRDefault="009B4CC2" w:rsidP="009B4CC2">
            <w:pPr>
              <w:pStyle w:val="ListParagraph"/>
              <w:spacing w:after="44"/>
            </w:pPr>
            <w:r w:rsidRPr="003555E0">
              <w:t xml:space="preserve">Apply </w:t>
            </w:r>
            <w:r w:rsidRPr="003555E0">
              <w:rPr>
                <w:b/>
              </w:rPr>
              <w:t>safety procedures</w:t>
            </w:r>
            <w:r w:rsidRPr="003555E0">
              <w:t xml:space="preserve"> for themselves, co-workers, and consumers in both physical and digital environments</w:t>
            </w:r>
          </w:p>
          <w:p w14:paraId="30E024BA" w14:textId="25574B0B" w:rsidR="009B4CC2" w:rsidRPr="003555E0" w:rsidRDefault="009B4CC2" w:rsidP="009B4CC2">
            <w:pPr>
              <w:pStyle w:val="ListParagraph"/>
            </w:pPr>
            <w:r w:rsidRPr="003555E0">
              <w:t xml:space="preserve">Identify and assess skills needed for design interests, and develop specific plans </w:t>
            </w:r>
            <w:r w:rsidR="007F2773">
              <w:br/>
            </w:r>
            <w:r w:rsidRPr="003555E0">
              <w:t>to learn or refine them over time</w:t>
            </w:r>
          </w:p>
          <w:p w14:paraId="21EDC8FE" w14:textId="77777777" w:rsidR="009B4CC2" w:rsidRPr="003555E0" w:rsidRDefault="009B4CC2" w:rsidP="009B4CC2">
            <w:pPr>
              <w:pStyle w:val="Topic"/>
            </w:pPr>
            <w:r w:rsidRPr="003555E0">
              <w:t>Applied Technologies</w:t>
            </w:r>
          </w:p>
          <w:p w14:paraId="3A446E73" w14:textId="77777777" w:rsidR="009B4CC2" w:rsidRPr="003555E0" w:rsidRDefault="009B4CC2" w:rsidP="009B4CC2">
            <w:pPr>
              <w:pStyle w:val="ListParagraph"/>
              <w:spacing w:after="44"/>
            </w:pPr>
            <w:r w:rsidRPr="003555E0">
              <w:t xml:space="preserve">Explore existing, new, and emerging tools, </w:t>
            </w:r>
            <w:r w:rsidRPr="003555E0">
              <w:rPr>
                <w:b/>
              </w:rPr>
              <w:t>technologies</w:t>
            </w:r>
            <w:r w:rsidRPr="003555E0">
              <w:t>, and systems to evaluate suitability for their design interests</w:t>
            </w:r>
          </w:p>
          <w:p w14:paraId="6E4DF1C3" w14:textId="20E6BA0B" w:rsidR="009B4CC2" w:rsidRPr="003555E0" w:rsidRDefault="009B4CC2" w:rsidP="009B4CC2">
            <w:pPr>
              <w:pStyle w:val="ListParagraph"/>
              <w:spacing w:after="44"/>
            </w:pPr>
            <w:r w:rsidRPr="003555E0">
              <w:t xml:space="preserve">Evaluate impacts, including unintended negative consequences, of choices made </w:t>
            </w:r>
            <w:r w:rsidR="007F2773">
              <w:br/>
            </w:r>
            <w:r w:rsidRPr="003555E0">
              <w:t>about technology use</w:t>
            </w:r>
          </w:p>
          <w:p w14:paraId="3F40CAB0" w14:textId="77777777" w:rsidR="009B4CC2" w:rsidRPr="003555E0" w:rsidRDefault="009B4CC2" w:rsidP="009B4CC2">
            <w:pPr>
              <w:pStyle w:val="ListParagraph"/>
              <w:spacing w:after="44"/>
            </w:pPr>
            <w:r w:rsidRPr="003555E0">
              <w:t>Analyze the role technologies play in societal change</w:t>
            </w:r>
          </w:p>
          <w:p w14:paraId="287E313D" w14:textId="4E7BF1B1" w:rsidR="00707ADF" w:rsidRPr="002B0409" w:rsidRDefault="009B4CC2" w:rsidP="009B4CC2">
            <w:pPr>
              <w:pStyle w:val="ListParagraph"/>
              <w:spacing w:after="120"/>
            </w:pPr>
            <w:r w:rsidRPr="003555E0">
              <w:t xml:space="preserve">Examine how cultural beliefs, values, and ethical positions affect the development </w:t>
            </w:r>
            <w:r w:rsidR="007F2773">
              <w:br/>
            </w:r>
            <w:r w:rsidRPr="003555E0">
              <w:t>and use of technologies on a national and global level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96B3BF8" w:rsidR="0018557D" w:rsidRPr="00137D64" w:rsidRDefault="0018557D" w:rsidP="00137D64"/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2B0409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E16D075" w:rsidR="00F9586F" w:rsidRPr="002B0409" w:rsidRDefault="0059376F" w:rsidP="00137D64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B0409">
              <w:rPr>
                <w:b/>
              </w:rPr>
              <w:lastRenderedPageBreak/>
              <w:tab/>
            </w:r>
            <w:r w:rsidR="000003A0" w:rsidRPr="002B0409">
              <w:rPr>
                <w:b/>
                <w:szCs w:val="22"/>
              </w:rPr>
              <w:t>A</w:t>
            </w:r>
            <w:r w:rsidR="00F82197" w:rsidRPr="002B0409">
              <w:rPr>
                <w:b/>
                <w:szCs w:val="22"/>
              </w:rPr>
              <w:t>PPLIED DESIGN, SKILLS, AND TECHNOLOGIES</w:t>
            </w:r>
            <w:r w:rsidR="00D8654A" w:rsidRPr="002B0409">
              <w:rPr>
                <w:b/>
                <w:szCs w:val="22"/>
              </w:rPr>
              <w:t xml:space="preserve"> – </w:t>
            </w:r>
            <w:r w:rsidR="009B4CC2">
              <w:rPr>
                <w:b/>
                <w:szCs w:val="22"/>
              </w:rPr>
              <w:t>Food Studies</w:t>
            </w:r>
            <w:r w:rsidRPr="002B0409">
              <w:rPr>
                <w:b/>
              </w:rPr>
              <w:br/>
              <w:t>Curricular Competencies – Elaborations</w:t>
            </w:r>
            <w:r w:rsidRPr="002B0409">
              <w:rPr>
                <w:b/>
              </w:rPr>
              <w:tab/>
            </w:r>
            <w:r w:rsidR="00B466CF">
              <w:rPr>
                <w:b/>
                <w:szCs w:val="22"/>
              </w:rPr>
              <w:t>Grade 12</w:t>
            </w:r>
          </w:p>
        </w:tc>
      </w:tr>
      <w:tr w:rsidR="00770B0C" w:rsidRPr="002B0409" w14:paraId="7FE64FEB" w14:textId="77777777" w:rsidTr="009B4CC2">
        <w:trPr>
          <w:trHeight w:val="4200"/>
        </w:trPr>
        <w:tc>
          <w:tcPr>
            <w:tcW w:w="5000" w:type="pct"/>
            <w:shd w:val="clear" w:color="auto" w:fill="F3F3F3"/>
          </w:tcPr>
          <w:p w14:paraId="220B577F" w14:textId="77777777" w:rsidR="009B4CC2" w:rsidRPr="003555E0" w:rsidRDefault="009B4CC2" w:rsidP="009B4CC2">
            <w:pPr>
              <w:pStyle w:val="ListParagraph"/>
              <w:spacing w:before="120"/>
            </w:pPr>
            <w:r w:rsidRPr="003555E0">
              <w:rPr>
                <w:b/>
                <w:bCs/>
              </w:rPr>
              <w:t>constraints</w:t>
            </w:r>
            <w:r w:rsidRPr="003555E0">
              <w:rPr>
                <w:b/>
              </w:rPr>
              <w:t>:</w:t>
            </w:r>
            <w:r w:rsidRPr="003555E0">
              <w:t xml:space="preserve"> limiting factors, such as available technologies and resources, expense, space, materials, time, environmental impact</w:t>
            </w:r>
          </w:p>
          <w:p w14:paraId="3E97E80E" w14:textId="77777777" w:rsidR="0038731E" w:rsidRPr="003555E0" w:rsidRDefault="0038731E" w:rsidP="0038731E">
            <w:pPr>
              <w:pStyle w:val="ListParagraph"/>
            </w:pPr>
            <w:r w:rsidRPr="003555E0">
              <w:rPr>
                <w:b/>
                <w:bCs/>
                <w:i/>
              </w:rPr>
              <w:t>Prototyping</w:t>
            </w:r>
            <w:r w:rsidRPr="003555E0">
              <w:rPr>
                <w:b/>
              </w:rPr>
              <w:t>:</w:t>
            </w:r>
            <w:r w:rsidRPr="003555E0">
              <w:t xml:space="preserve"> testing the steps or ingredients needed to create a food product, or creating test samples of a food product</w:t>
            </w:r>
          </w:p>
          <w:p w14:paraId="28285710" w14:textId="77777777" w:rsidR="009B4CC2" w:rsidRPr="003555E0" w:rsidRDefault="009B4CC2" w:rsidP="009B4CC2">
            <w:pPr>
              <w:pStyle w:val="ListParagraph"/>
            </w:pPr>
            <w:r w:rsidRPr="003555E0">
              <w:rPr>
                <w:b/>
              </w:rPr>
              <w:t>sources of inspiration:</w:t>
            </w:r>
            <w:r w:rsidRPr="003555E0">
              <w:t xml:space="preserve"> may include personal experiences, exploration of First Peoples perspectives and knowledge, the natural environment, places, cultural influences, social media, professionals</w:t>
            </w:r>
          </w:p>
          <w:p w14:paraId="2EA0D5EF" w14:textId="52C56681" w:rsidR="009B4CC2" w:rsidRPr="003555E0" w:rsidRDefault="009B4CC2" w:rsidP="009B4CC2">
            <w:pPr>
              <w:pStyle w:val="ListParagraph"/>
            </w:pPr>
            <w:r w:rsidRPr="003555E0">
              <w:rPr>
                <w:b/>
                <w:bCs/>
              </w:rPr>
              <w:t>information</w:t>
            </w:r>
            <w:r w:rsidRPr="003555E0">
              <w:rPr>
                <w:b/>
              </w:rPr>
              <w:t>:</w:t>
            </w:r>
            <w:r w:rsidRPr="003555E0">
              <w:t xml:space="preserve"> for example, professionals; First Nations, Métis, or Inuit community experts; secondary sources;</w:t>
            </w:r>
            <w:r w:rsidR="005E39DE">
              <w:t xml:space="preserve"> </w:t>
            </w:r>
            <w:r w:rsidRPr="003555E0">
              <w:t xml:space="preserve">collective pools of knowledge </w:t>
            </w:r>
            <w:r>
              <w:br/>
            </w:r>
            <w:r w:rsidRPr="003555E0">
              <w:t xml:space="preserve">in communities and collaborative atmospheres </w:t>
            </w:r>
          </w:p>
          <w:p w14:paraId="75D275E1" w14:textId="68944049" w:rsidR="009B4CC2" w:rsidRPr="003555E0" w:rsidRDefault="009B4CC2" w:rsidP="009B4CC2">
            <w:pPr>
              <w:pStyle w:val="ListParagraph"/>
            </w:pPr>
            <w:r w:rsidRPr="003555E0">
              <w:rPr>
                <w:b/>
                <w:bCs/>
              </w:rPr>
              <w:t>techniques that facilitate:</w:t>
            </w:r>
            <w:r w:rsidRPr="003555E0">
              <w:t xml:space="preserve"> For example, when is it of greater value to employ estimation or precision measurement, or use a convenience form </w:t>
            </w:r>
            <w:r>
              <w:br/>
            </w:r>
            <w:r w:rsidRPr="003555E0">
              <w:t>of a food product?</w:t>
            </w:r>
          </w:p>
          <w:p w14:paraId="26013C3D" w14:textId="1A73202A" w:rsidR="009B4CC2" w:rsidRPr="003555E0" w:rsidRDefault="009B4CC2" w:rsidP="009B4CC2">
            <w:pPr>
              <w:pStyle w:val="ListParagraph"/>
            </w:pPr>
            <w:r w:rsidRPr="003555E0">
              <w:rPr>
                <w:b/>
              </w:rPr>
              <w:t>sources of feedback:</w:t>
            </w:r>
            <w:r w:rsidRPr="003555E0">
              <w:t xml:space="preserve"> may include peers; users; First Nations, Métis, or Inuit community experts; other experts and professionals both online </w:t>
            </w:r>
            <w:r>
              <w:br/>
            </w:r>
            <w:r w:rsidRPr="003555E0">
              <w:t>and offline</w:t>
            </w:r>
          </w:p>
          <w:p w14:paraId="1870C19C" w14:textId="77777777" w:rsidR="009B4CC2" w:rsidRPr="003555E0" w:rsidRDefault="009B4CC2" w:rsidP="009B4CC2">
            <w:pPr>
              <w:pStyle w:val="ListParagraph"/>
            </w:pPr>
            <w:r w:rsidRPr="003555E0">
              <w:rPr>
                <w:b/>
                <w:bCs/>
              </w:rPr>
              <w:t>appropriate tests:</w:t>
            </w:r>
            <w:r w:rsidRPr="003555E0">
              <w:t xml:space="preserve"> for example, when to taste test, appropriate people to test, suitable product standards</w:t>
            </w:r>
          </w:p>
          <w:p w14:paraId="38C04228" w14:textId="77777777" w:rsidR="009B4CC2" w:rsidRPr="003555E0" w:rsidRDefault="009B4CC2" w:rsidP="009B4CC2">
            <w:pPr>
              <w:pStyle w:val="ListParagraph"/>
            </w:pPr>
            <w:r w:rsidRPr="003555E0">
              <w:rPr>
                <w:b/>
                <w:bCs/>
              </w:rPr>
              <w:t>Share</w:t>
            </w:r>
            <w:r w:rsidRPr="003555E0">
              <w:rPr>
                <w:b/>
              </w:rPr>
              <w:t>:</w:t>
            </w:r>
            <w:r w:rsidRPr="003555E0">
              <w:t xml:space="preserve"> may include tasting by others, giving away, or marketing and selling </w:t>
            </w:r>
          </w:p>
          <w:p w14:paraId="7ACE16E3" w14:textId="1A158E1A" w:rsidR="009B4CC2" w:rsidRPr="003555E0" w:rsidRDefault="009B4CC2" w:rsidP="009B4CC2">
            <w:pPr>
              <w:pStyle w:val="ListParagraph"/>
            </w:pPr>
            <w:r w:rsidRPr="003555E0">
              <w:rPr>
                <w:b/>
                <w:bCs/>
              </w:rPr>
              <w:t>safety procedures:</w:t>
            </w:r>
            <w:r w:rsidRPr="003555E0">
              <w:rPr>
                <w:bCs/>
              </w:rPr>
              <w:t xml:space="preserve"> including </w:t>
            </w:r>
            <w:r w:rsidRPr="003555E0">
              <w:t>food safety and sanitation, health, digital literacy</w:t>
            </w:r>
          </w:p>
          <w:p w14:paraId="376A30FE" w14:textId="4F50FF5F" w:rsidR="00770B0C" w:rsidRPr="002B0409" w:rsidRDefault="009B4CC2" w:rsidP="009B4CC2">
            <w:pPr>
              <w:pStyle w:val="ListParagraph"/>
              <w:spacing w:after="120"/>
              <w:contextualSpacing/>
            </w:pPr>
            <w:r w:rsidRPr="003555E0">
              <w:rPr>
                <w:b/>
                <w:bCs/>
              </w:rPr>
              <w:t>technologies</w:t>
            </w:r>
            <w:r w:rsidRPr="003555E0">
              <w:rPr>
                <w:b/>
              </w:rPr>
              <w:t>:</w:t>
            </w:r>
            <w:r w:rsidRPr="003555E0">
              <w:t xml:space="preserve"> tools that extend human capabilities</w:t>
            </w:r>
          </w:p>
        </w:tc>
      </w:tr>
    </w:tbl>
    <w:p w14:paraId="4194EDCC" w14:textId="77777777" w:rsidR="00F9586F" w:rsidRPr="002B0409" w:rsidRDefault="00F9586F" w:rsidP="00A12321">
      <w:bookmarkStart w:id="0" w:name="_GoBack"/>
      <w:bookmarkEnd w:id="0"/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2B0409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C3D8D45" w:rsidR="00F9586F" w:rsidRPr="002B0409" w:rsidRDefault="0059376F" w:rsidP="00255A88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B0409">
              <w:rPr>
                <w:b/>
                <w:color w:val="FFFFFF" w:themeColor="background1"/>
              </w:rPr>
              <w:lastRenderedPageBreak/>
              <w:tab/>
            </w:r>
            <w:r w:rsidR="000003A0" w:rsidRPr="002B0409">
              <w:rPr>
                <w:b/>
                <w:color w:val="FFFFFF" w:themeColor="background1"/>
                <w:szCs w:val="22"/>
              </w:rPr>
              <w:t>A</w:t>
            </w:r>
            <w:r w:rsidR="00F82197" w:rsidRPr="002B0409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9B4CC2">
              <w:rPr>
                <w:b/>
                <w:color w:val="FFFFFF" w:themeColor="background1"/>
                <w:szCs w:val="22"/>
              </w:rPr>
              <w:t>Food Studies</w:t>
            </w:r>
            <w:r w:rsidRPr="002B0409">
              <w:rPr>
                <w:b/>
                <w:color w:val="FFFFFF" w:themeColor="background1"/>
              </w:rPr>
              <w:br/>
              <w:t>Content – Elaborations</w:t>
            </w:r>
            <w:r w:rsidRPr="002B0409">
              <w:rPr>
                <w:b/>
                <w:color w:val="FFFFFF" w:themeColor="background1"/>
              </w:rPr>
              <w:tab/>
            </w:r>
            <w:r w:rsidR="00B466CF">
              <w:rPr>
                <w:b/>
                <w:color w:val="FFFFFF" w:themeColor="background1"/>
                <w:szCs w:val="22"/>
              </w:rPr>
              <w:t>Grade 12</w:t>
            </w:r>
          </w:p>
        </w:tc>
      </w:tr>
      <w:tr w:rsidR="00F9586F" w:rsidRPr="002B0409" w14:paraId="7A2216BF" w14:textId="77777777">
        <w:tc>
          <w:tcPr>
            <w:tcW w:w="5000" w:type="pct"/>
            <w:shd w:val="clear" w:color="auto" w:fill="F3F3F3"/>
          </w:tcPr>
          <w:p w14:paraId="259C4B39" w14:textId="77777777" w:rsidR="009B4CC2" w:rsidRPr="003555E0" w:rsidRDefault="009B4CC2" w:rsidP="009B4CC2">
            <w:pPr>
              <w:pStyle w:val="ListParagraph"/>
              <w:spacing w:before="120"/>
            </w:pPr>
            <w:r w:rsidRPr="003555E0">
              <w:rPr>
                <w:b/>
              </w:rPr>
              <w:t>components:</w:t>
            </w:r>
            <w:r w:rsidRPr="003555E0">
              <w:t xml:space="preserve"> for example, methods, equipment, flavour, nutrition, timing, proportions, originality, temperatures, ingredients</w:t>
            </w:r>
          </w:p>
          <w:p w14:paraId="77FE9468" w14:textId="77777777" w:rsidR="009B4CC2" w:rsidRPr="003555E0" w:rsidRDefault="009B4CC2" w:rsidP="009B4CC2">
            <w:pPr>
              <w:pStyle w:val="ListParagraph"/>
            </w:pPr>
            <w:r w:rsidRPr="003555E0">
              <w:rPr>
                <w:b/>
                <w:bCs/>
              </w:rPr>
              <w:t>food justice:</w:t>
            </w:r>
            <w:r w:rsidRPr="003555E0">
              <w:rPr>
                <w:bCs/>
              </w:rPr>
              <w:t xml:space="preserve"> for example,</w:t>
            </w:r>
            <w:r w:rsidRPr="003555E0">
              <w:t xml:space="preserve"> food sovereignty, food security, workers’ rights, animal ethics</w:t>
            </w:r>
          </w:p>
          <w:p w14:paraId="7C905DA7" w14:textId="77777777" w:rsidR="009B4CC2" w:rsidRPr="003555E0" w:rsidRDefault="009B4CC2" w:rsidP="009B4CC2">
            <w:pPr>
              <w:pStyle w:val="ListParagraph"/>
            </w:pPr>
            <w:r w:rsidRPr="003555E0">
              <w:rPr>
                <w:b/>
                <w:bCs/>
              </w:rPr>
              <w:t>food safety</w:t>
            </w:r>
            <w:r w:rsidRPr="003555E0">
              <w:t xml:space="preserve"> </w:t>
            </w:r>
            <w:r w:rsidRPr="003555E0">
              <w:rPr>
                <w:b/>
                <w:bCs/>
              </w:rPr>
              <w:t>and</w:t>
            </w:r>
            <w:r w:rsidRPr="003555E0">
              <w:t xml:space="preserve"> </w:t>
            </w:r>
            <w:r w:rsidRPr="003555E0">
              <w:rPr>
                <w:b/>
                <w:bCs/>
              </w:rPr>
              <w:t>food production:</w:t>
            </w:r>
            <w:r w:rsidRPr="003555E0">
              <w:t xml:space="preserve"> for example, packaging, farming regulations, retail operations, date labelling</w:t>
            </w:r>
          </w:p>
          <w:p w14:paraId="4965C3E2" w14:textId="77777777" w:rsidR="009B4CC2" w:rsidRPr="003555E0" w:rsidRDefault="009B4CC2" w:rsidP="009B4CC2">
            <w:pPr>
              <w:pStyle w:val="ListParagraph"/>
            </w:pPr>
            <w:r w:rsidRPr="003555E0">
              <w:rPr>
                <w:b/>
                <w:bCs/>
              </w:rPr>
              <w:t>food policies:</w:t>
            </w:r>
            <w:r w:rsidRPr="003555E0">
              <w:rPr>
                <w:bCs/>
              </w:rPr>
              <w:t xml:space="preserve"> </w:t>
            </w:r>
            <w:r w:rsidRPr="003555E0">
              <w:t>national/regional food guides, school lunch programs, corporate sponsorship, food taxes, Canadian Children’s Food and Beverage Advertising Initiative</w:t>
            </w:r>
          </w:p>
          <w:p w14:paraId="60188473" w14:textId="77777777" w:rsidR="009B4CC2" w:rsidRPr="003555E0" w:rsidRDefault="009B4CC2" w:rsidP="009B4CC2">
            <w:pPr>
              <w:pStyle w:val="ListParagraph"/>
            </w:pPr>
            <w:r w:rsidRPr="003555E0">
              <w:rPr>
                <w:b/>
                <w:bCs/>
              </w:rPr>
              <w:t>indigenous food sovereignty:</w:t>
            </w:r>
            <w:r w:rsidRPr="003555E0">
              <w:t xml:space="preserve"> right of indigenous peoples from around the world to determine food and land-use policies with respect to the growing, gathering, hunting, and harvesting of food</w:t>
            </w:r>
          </w:p>
          <w:p w14:paraId="279E1754" w14:textId="77777777" w:rsidR="009B4CC2" w:rsidRPr="003555E0" w:rsidRDefault="009B4CC2" w:rsidP="009B4CC2">
            <w:pPr>
              <w:pStyle w:val="ListParagraph"/>
            </w:pPr>
            <w:r w:rsidRPr="003555E0">
              <w:rPr>
                <w:b/>
              </w:rPr>
              <w:t>cultural appropriation:</w:t>
            </w:r>
            <w:r w:rsidRPr="003555E0">
              <w:t xml:space="preserve"> using or sharing a cultural motif, theme, “voice,” image, knowledge, story, recipe, or practice without permission or without appropriate context or in a way that may misrepresent the real experience of the people from whose culture it is drawn</w:t>
            </w:r>
          </w:p>
          <w:p w14:paraId="76F1CC67" w14:textId="77777777" w:rsidR="009B4CC2" w:rsidRPr="003555E0" w:rsidRDefault="009B4CC2" w:rsidP="009B4CC2">
            <w:pPr>
              <w:pStyle w:val="ListParagraph"/>
            </w:pPr>
            <w:r w:rsidRPr="003555E0">
              <w:rPr>
                <w:b/>
                <w:bCs/>
              </w:rPr>
              <w:t>food philosophies:</w:t>
            </w:r>
            <w:r w:rsidRPr="003555E0">
              <w:t xml:space="preserve"> approaches to the way food is used and consumed</w:t>
            </w:r>
          </w:p>
          <w:p w14:paraId="353B71EC" w14:textId="77777777" w:rsidR="009B4CC2" w:rsidRPr="003555E0" w:rsidRDefault="009B4CC2" w:rsidP="009B4CC2">
            <w:pPr>
              <w:pStyle w:val="ListParagraph"/>
            </w:pPr>
            <w:r w:rsidRPr="003555E0">
              <w:rPr>
                <w:b/>
                <w:bCs/>
              </w:rPr>
              <w:t>groups:</w:t>
            </w:r>
            <w:r w:rsidRPr="003555E0">
              <w:t xml:space="preserve"> such as organizations, families, school districts, communities</w:t>
            </w:r>
          </w:p>
          <w:p w14:paraId="4C948E40" w14:textId="448E30CB" w:rsidR="00B466CF" w:rsidRPr="00B466CF" w:rsidRDefault="009B4CC2" w:rsidP="009B4CC2">
            <w:pPr>
              <w:pStyle w:val="ListParagraph"/>
              <w:spacing w:after="120"/>
              <w:rPr>
                <w:rFonts w:cs="Times New Roman"/>
              </w:rPr>
            </w:pPr>
            <w:r w:rsidRPr="003555E0">
              <w:rPr>
                <w:b/>
              </w:rPr>
              <w:t xml:space="preserve">interpersonal and consultation skills: </w:t>
            </w:r>
            <w:r w:rsidRPr="003555E0">
              <w:t>for example,</w:t>
            </w:r>
            <w:r w:rsidRPr="003555E0">
              <w:rPr>
                <w:color w:val="222222"/>
              </w:rPr>
              <w:t xml:space="preserve"> professional communications and </w:t>
            </w:r>
            <w:r w:rsidRPr="003555E0">
              <w:t>collaboration</w:t>
            </w:r>
          </w:p>
        </w:tc>
      </w:tr>
    </w:tbl>
    <w:p w14:paraId="08CF9400" w14:textId="77777777" w:rsidR="00F9586F" w:rsidRPr="002B0409" w:rsidRDefault="00F9586F" w:rsidP="00A12321">
      <w:pPr>
        <w:rPr>
          <w:sz w:val="2"/>
          <w:szCs w:val="2"/>
        </w:rPr>
      </w:pPr>
    </w:p>
    <w:sectPr w:rsidR="00F9586F" w:rsidRPr="002B040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8731E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6E9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46E9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F04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ECF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FE03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1509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EECE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42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2C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C023E"/>
    <w:multiLevelType w:val="multilevel"/>
    <w:tmpl w:val="8856C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C2976"/>
    <w:multiLevelType w:val="multilevel"/>
    <w:tmpl w:val="A4028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B395F"/>
    <w:multiLevelType w:val="multilevel"/>
    <w:tmpl w:val="7D362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B370EF2"/>
    <w:multiLevelType w:val="hybridMultilevel"/>
    <w:tmpl w:val="F948D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849BA"/>
    <w:multiLevelType w:val="multilevel"/>
    <w:tmpl w:val="35D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7120A7"/>
    <w:multiLevelType w:val="multilevel"/>
    <w:tmpl w:val="A30EB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E5570FF"/>
    <w:multiLevelType w:val="hybridMultilevel"/>
    <w:tmpl w:val="1B46A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115C0"/>
    <w:multiLevelType w:val="hybridMultilevel"/>
    <w:tmpl w:val="5BF8C9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611A6"/>
    <w:multiLevelType w:val="hybridMultilevel"/>
    <w:tmpl w:val="6448B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5E7DED"/>
    <w:multiLevelType w:val="multilevel"/>
    <w:tmpl w:val="915E2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FF26E32"/>
    <w:multiLevelType w:val="hybridMultilevel"/>
    <w:tmpl w:val="DFCAFD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9"/>
  </w:num>
  <w:num w:numId="5">
    <w:abstractNumId w:val="26"/>
  </w:num>
  <w:num w:numId="6">
    <w:abstractNumId w:val="25"/>
  </w:num>
  <w:num w:numId="7">
    <w:abstractNumId w:val="12"/>
  </w:num>
  <w:num w:numId="8">
    <w:abstractNumId w:val="2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6"/>
  </w:num>
  <w:num w:numId="17">
    <w:abstractNumId w:val="7"/>
  </w:num>
  <w:num w:numId="18">
    <w:abstractNumId w:val="18"/>
  </w:num>
  <w:num w:numId="19">
    <w:abstractNumId w:val="10"/>
  </w:num>
  <w:num w:numId="20">
    <w:abstractNumId w:val="24"/>
  </w:num>
  <w:num w:numId="21">
    <w:abstractNumId w:val="20"/>
  </w:num>
  <w:num w:numId="22">
    <w:abstractNumId w:val="15"/>
  </w:num>
  <w:num w:numId="23">
    <w:abstractNumId w:val="14"/>
  </w:num>
  <w:num w:numId="24">
    <w:abstractNumId w:val="22"/>
  </w:num>
  <w:num w:numId="25">
    <w:abstractNumId w:val="19"/>
  </w:num>
  <w:num w:numId="26">
    <w:abstractNumId w:val="16"/>
  </w:num>
  <w:num w:numId="27">
    <w:abstractNumId w:val="17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0FAD"/>
    <w:rsid w:val="000B2381"/>
    <w:rsid w:val="000D5F41"/>
    <w:rsid w:val="000E4C78"/>
    <w:rsid w:val="000E555C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6C1F"/>
    <w:rsid w:val="00235F25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8731E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E39DE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2773"/>
    <w:rsid w:val="007F6181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B4CC2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466CF"/>
    <w:rsid w:val="00B530F3"/>
    <w:rsid w:val="00B74147"/>
    <w:rsid w:val="00B91B5F"/>
    <w:rsid w:val="00B91D5E"/>
    <w:rsid w:val="00B9304B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6C53-AD9E-2B4F-9E0C-1CF3ECA4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872</Words>
  <Characters>5570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6430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28</cp:revision>
  <cp:lastPrinted>2018-03-14T18:14:00Z</cp:lastPrinted>
  <dcterms:created xsi:type="dcterms:W3CDTF">2018-04-04T20:20:00Z</dcterms:created>
  <dcterms:modified xsi:type="dcterms:W3CDTF">2018-05-03T18:08:00Z</dcterms:modified>
</cp:coreProperties>
</file>