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FEBF4" w14:textId="6370B6BA" w:rsidR="00543D3C" w:rsidRPr="00786124" w:rsidRDefault="006B41B1" w:rsidP="00786124">
      <w:pPr>
        <w:pStyle w:val="NoSpacing"/>
        <w:rPr>
          <w:b/>
          <w:sz w:val="28"/>
        </w:rPr>
      </w:pPr>
      <w:r w:rsidRPr="00786124">
        <w:rPr>
          <w:b/>
          <w:sz w:val="28"/>
        </w:rPr>
        <w:t>Rat Park</w:t>
      </w:r>
      <w:r w:rsidR="00786124" w:rsidRPr="00786124">
        <w:rPr>
          <w:b/>
          <w:sz w:val="28"/>
        </w:rPr>
        <w:t xml:space="preserve"> - Instructional Sample</w:t>
      </w:r>
    </w:p>
    <w:p w14:paraId="3C937509" w14:textId="7FFDAEA3" w:rsidR="00786124" w:rsidRPr="00786124" w:rsidRDefault="00786124" w:rsidP="00786124">
      <w:pPr>
        <w:pStyle w:val="NoSpacing"/>
      </w:pPr>
      <w:r w:rsidRPr="00786124">
        <w:t>Physical and Health Education</w:t>
      </w:r>
    </w:p>
    <w:p w14:paraId="514ED740" w14:textId="58A49275" w:rsidR="00786124" w:rsidRPr="00786124" w:rsidRDefault="00786124" w:rsidP="00786124">
      <w:pPr>
        <w:pStyle w:val="NoSpacing"/>
      </w:pPr>
      <w:r w:rsidRPr="00786124">
        <w:t>Grade 6/7</w:t>
      </w:r>
    </w:p>
    <w:p w14:paraId="3A8B9DDF" w14:textId="77777777" w:rsidR="00A611F7" w:rsidRDefault="00A611F7" w:rsidP="00543D3C"/>
    <w:p w14:paraId="193450A0" w14:textId="77777777" w:rsidR="006B41B1" w:rsidRDefault="006B41B1" w:rsidP="006B41B1">
      <w:r w:rsidRPr="00BC1284">
        <w:t>Rat Park refers to a scientific experiment in the late 1970s that called into question the common understanding of addictive drugs. Professor Bruce Alexander and his students at Simon Fraser University showed that living conditions, not drugs, were the issue. Our environment greatly influences whether or not we use drugs, how much we use, how often, and where.</w:t>
      </w:r>
    </w:p>
    <w:p w14:paraId="0705D116" w14:textId="116A364F" w:rsidR="00007E95" w:rsidRDefault="002C0E5F" w:rsidP="006B41B1">
      <w:r>
        <w:t xml:space="preserve">This instructional </w:t>
      </w:r>
      <w:r w:rsidR="00D34BAB">
        <w:t xml:space="preserve">sample </w:t>
      </w:r>
      <w:r>
        <w:t xml:space="preserve">provides two alternative </w:t>
      </w:r>
      <w:r w:rsidR="00786124">
        <w:t xml:space="preserve">media forms </w:t>
      </w:r>
      <w:r>
        <w:t xml:space="preserve">through which to introduce this material to Grade 6/7 students and a variety of instructional strategies appropriate for different learning styles and </w:t>
      </w:r>
      <w:r w:rsidR="00786124">
        <w:t>learning areas.</w:t>
      </w:r>
    </w:p>
    <w:p w14:paraId="0532ECFF" w14:textId="100E0A5F" w:rsidR="00393984" w:rsidRPr="00543D3C" w:rsidRDefault="00393984" w:rsidP="006B41B1">
      <w:r>
        <w:t xml:space="preserve">The point of this learning activity </w:t>
      </w:r>
      <w:r w:rsidRPr="007D3675">
        <w:t xml:space="preserve">is </w:t>
      </w:r>
      <w:r w:rsidRPr="007D3675">
        <w:rPr>
          <w:i/>
        </w:rPr>
        <w:t xml:space="preserve">not </w:t>
      </w:r>
      <w:r>
        <w:t xml:space="preserve">to focus on drugs or addiction. Those issues are the </w:t>
      </w:r>
      <w:proofErr w:type="gramStart"/>
      <w:r>
        <w:t>backdrop</w:t>
      </w:r>
      <w:proofErr w:type="gramEnd"/>
      <w:r>
        <w:t xml:space="preserve">, but the point is to refocus attention </w:t>
      </w:r>
      <w:r w:rsidR="00D34BAB">
        <w:t xml:space="preserve">on </w:t>
      </w:r>
      <w:r>
        <w:t xml:space="preserve">those factors that provide the foundation for wellness </w:t>
      </w:r>
      <w:r w:rsidR="00C70BE4">
        <w:t>(including</w:t>
      </w:r>
      <w:r>
        <w:t xml:space="preserve"> dealing with drugs</w:t>
      </w:r>
      <w:r w:rsidR="00C70BE4">
        <w:t>)</w:t>
      </w:r>
      <w:r>
        <w:t xml:space="preserve">. </w:t>
      </w:r>
    </w:p>
    <w:p w14:paraId="0DBAA85D" w14:textId="05B0A5D9" w:rsidR="004E0185" w:rsidRDefault="00DA7F5E" w:rsidP="006B41B1">
      <w:pPr>
        <w:pStyle w:val="Heading1"/>
        <w:rPr>
          <w:rFonts w:eastAsia="Times New Roman"/>
          <w:lang w:eastAsia="en-CA"/>
        </w:rPr>
      </w:pPr>
      <w:r>
        <w:rPr>
          <w:rFonts w:eastAsia="Times New Roman"/>
          <w:noProof/>
          <w:lang w:val="en-US"/>
        </w:rPr>
        <w:drawing>
          <wp:anchor distT="0" distB="0" distL="114300" distR="114300" simplePos="0" relativeHeight="251660288" behindDoc="0" locked="0" layoutInCell="1" allowOverlap="1" wp14:anchorId="37EE8930" wp14:editId="6C12CDAB">
            <wp:simplePos x="0" y="0"/>
            <wp:positionH relativeFrom="margin">
              <wp:posOffset>4854575</wp:posOffset>
            </wp:positionH>
            <wp:positionV relativeFrom="margin">
              <wp:posOffset>2417445</wp:posOffset>
            </wp:positionV>
            <wp:extent cx="1371600" cy="12896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rriculum model-B&amp;W-201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289685"/>
                    </a:xfrm>
                    <a:prstGeom prst="rect">
                      <a:avLst/>
                    </a:prstGeom>
                  </pic:spPr>
                </pic:pic>
              </a:graphicData>
            </a:graphic>
            <wp14:sizeRelH relativeFrom="margin">
              <wp14:pctWidth>0</wp14:pctWidth>
            </wp14:sizeRelH>
            <wp14:sizeRelV relativeFrom="margin">
              <wp14:pctHeight>0</wp14:pctHeight>
            </wp14:sizeRelV>
          </wp:anchor>
        </w:drawing>
      </w:r>
      <w:r w:rsidR="004E0185">
        <w:rPr>
          <w:rFonts w:eastAsia="Times New Roman"/>
          <w:lang w:eastAsia="en-CA"/>
        </w:rPr>
        <w:t xml:space="preserve">Links to </w:t>
      </w:r>
      <w:r w:rsidR="00D34BAB">
        <w:rPr>
          <w:rFonts w:eastAsia="Times New Roman"/>
          <w:lang w:eastAsia="en-CA"/>
        </w:rPr>
        <w:t>c</w:t>
      </w:r>
      <w:r w:rsidR="004E0185">
        <w:rPr>
          <w:rFonts w:eastAsia="Times New Roman"/>
          <w:lang w:eastAsia="en-CA"/>
        </w:rPr>
        <w:t>urriculum</w:t>
      </w:r>
      <w:r w:rsidR="006C10B8" w:rsidRPr="006C10B8">
        <w:rPr>
          <w:rFonts w:eastAsia="Times New Roman"/>
          <w:noProof/>
          <w:lang w:eastAsia="en-CA"/>
        </w:rPr>
        <w:t xml:space="preserve"> </w:t>
      </w:r>
    </w:p>
    <w:p w14:paraId="4CD9B454" w14:textId="0243A630" w:rsidR="004E0185" w:rsidRDefault="004E0185" w:rsidP="004E0185">
      <w:pPr>
        <w:pStyle w:val="Heading2"/>
        <w:rPr>
          <w:lang w:eastAsia="en-CA"/>
        </w:rPr>
      </w:pPr>
      <w:r>
        <w:rPr>
          <w:lang w:eastAsia="en-CA"/>
        </w:rPr>
        <w:t xml:space="preserve">Core </w:t>
      </w:r>
      <w:r w:rsidR="00994391">
        <w:rPr>
          <w:lang w:eastAsia="en-CA"/>
        </w:rPr>
        <w:t>C</w:t>
      </w:r>
      <w:r>
        <w:rPr>
          <w:lang w:eastAsia="en-CA"/>
        </w:rPr>
        <w:t>ompetencies</w:t>
      </w:r>
    </w:p>
    <w:p w14:paraId="56E7CB5D" w14:textId="77777777" w:rsidR="0007752A" w:rsidRDefault="0007752A" w:rsidP="00E675A0">
      <w:pPr>
        <w:pStyle w:val="ListParagraph"/>
        <w:numPr>
          <w:ilvl w:val="0"/>
          <w:numId w:val="22"/>
        </w:numPr>
        <w:rPr>
          <w:lang w:eastAsia="en-CA"/>
        </w:rPr>
      </w:pPr>
      <w:r>
        <w:rPr>
          <w:lang w:eastAsia="en-CA"/>
        </w:rPr>
        <w:t>Communication</w:t>
      </w:r>
    </w:p>
    <w:p w14:paraId="15718841" w14:textId="77777777" w:rsidR="00007E95" w:rsidRDefault="00007E95" w:rsidP="00007E95">
      <w:pPr>
        <w:pStyle w:val="ListParagraph"/>
        <w:numPr>
          <w:ilvl w:val="1"/>
          <w:numId w:val="22"/>
        </w:numPr>
        <w:rPr>
          <w:lang w:eastAsia="en-CA"/>
        </w:rPr>
      </w:pPr>
      <w:r>
        <w:rPr>
          <w:lang w:eastAsia="en-CA"/>
        </w:rPr>
        <w:t xml:space="preserve">Connect and engage with others (to share and develop ideas)                       </w:t>
      </w:r>
    </w:p>
    <w:p w14:paraId="3F84D472" w14:textId="77777777" w:rsidR="00007E95" w:rsidRDefault="00007E95" w:rsidP="00007E95">
      <w:pPr>
        <w:pStyle w:val="ListParagraph"/>
        <w:numPr>
          <w:ilvl w:val="1"/>
          <w:numId w:val="22"/>
        </w:numPr>
        <w:rPr>
          <w:lang w:eastAsia="en-CA"/>
        </w:rPr>
      </w:pPr>
      <w:r>
        <w:rPr>
          <w:lang w:eastAsia="en-CA"/>
        </w:rPr>
        <w:t xml:space="preserve">Acquire, interpret, and present information (includes inquiries)                    </w:t>
      </w:r>
    </w:p>
    <w:p w14:paraId="65D6E10B" w14:textId="77777777" w:rsidR="00007E95" w:rsidRDefault="00007E95" w:rsidP="00007E95">
      <w:pPr>
        <w:pStyle w:val="ListParagraph"/>
        <w:numPr>
          <w:ilvl w:val="1"/>
          <w:numId w:val="22"/>
        </w:numPr>
        <w:rPr>
          <w:lang w:eastAsia="en-CA"/>
        </w:rPr>
      </w:pPr>
      <w:r>
        <w:rPr>
          <w:lang w:eastAsia="en-CA"/>
        </w:rPr>
        <w:t xml:space="preserve">Collaborate to plan, carry out, and review constructions and activities         </w:t>
      </w:r>
    </w:p>
    <w:p w14:paraId="7F8455B5" w14:textId="77777777" w:rsidR="00007E95" w:rsidRDefault="00007E95" w:rsidP="00007E95">
      <w:pPr>
        <w:pStyle w:val="ListParagraph"/>
        <w:numPr>
          <w:ilvl w:val="1"/>
          <w:numId w:val="22"/>
        </w:numPr>
        <w:rPr>
          <w:lang w:eastAsia="en-CA"/>
        </w:rPr>
      </w:pPr>
      <w:r>
        <w:rPr>
          <w:lang w:eastAsia="en-CA"/>
        </w:rPr>
        <w:t>Explain/recount and reflect on experiences and accomplishments</w:t>
      </w:r>
    </w:p>
    <w:p w14:paraId="12D9047B" w14:textId="77777777" w:rsidR="00E675A0" w:rsidRDefault="00E675A0" w:rsidP="00E675A0">
      <w:pPr>
        <w:pStyle w:val="ListParagraph"/>
        <w:numPr>
          <w:ilvl w:val="0"/>
          <w:numId w:val="22"/>
        </w:numPr>
        <w:rPr>
          <w:lang w:eastAsia="en-CA"/>
        </w:rPr>
      </w:pPr>
      <w:r>
        <w:rPr>
          <w:lang w:eastAsia="en-CA"/>
        </w:rPr>
        <w:t>Creative thinking</w:t>
      </w:r>
    </w:p>
    <w:p w14:paraId="2A8DA2C0" w14:textId="77777777" w:rsidR="00007E95" w:rsidRDefault="00007E95" w:rsidP="00007E95">
      <w:pPr>
        <w:pStyle w:val="ListParagraph"/>
        <w:numPr>
          <w:ilvl w:val="1"/>
          <w:numId w:val="22"/>
        </w:numPr>
        <w:rPr>
          <w:lang w:eastAsia="en-CA"/>
        </w:rPr>
      </w:pPr>
      <w:r>
        <w:rPr>
          <w:lang w:eastAsia="en-CA"/>
        </w:rPr>
        <w:t>Generating ideas</w:t>
      </w:r>
    </w:p>
    <w:p w14:paraId="16A95ED8" w14:textId="77777777" w:rsidR="00007E95" w:rsidRDefault="00007E95" w:rsidP="00007E95">
      <w:pPr>
        <w:pStyle w:val="ListParagraph"/>
        <w:numPr>
          <w:ilvl w:val="1"/>
          <w:numId w:val="22"/>
        </w:numPr>
        <w:rPr>
          <w:lang w:eastAsia="en-CA"/>
        </w:rPr>
      </w:pPr>
      <w:r>
        <w:rPr>
          <w:lang w:eastAsia="en-CA"/>
        </w:rPr>
        <w:t>Developing ideas</w:t>
      </w:r>
    </w:p>
    <w:p w14:paraId="7AA835B2" w14:textId="77777777" w:rsidR="00E675A0" w:rsidRDefault="00E675A0" w:rsidP="00E675A0">
      <w:pPr>
        <w:pStyle w:val="ListParagraph"/>
        <w:numPr>
          <w:ilvl w:val="0"/>
          <w:numId w:val="22"/>
        </w:numPr>
        <w:rPr>
          <w:lang w:eastAsia="en-CA"/>
        </w:rPr>
      </w:pPr>
      <w:r>
        <w:rPr>
          <w:lang w:eastAsia="en-CA"/>
        </w:rPr>
        <w:t>Critical thinking</w:t>
      </w:r>
    </w:p>
    <w:p w14:paraId="2220D478" w14:textId="77777777" w:rsidR="00007E95" w:rsidRDefault="00007E95" w:rsidP="00007E95">
      <w:pPr>
        <w:pStyle w:val="ListParagraph"/>
        <w:numPr>
          <w:ilvl w:val="1"/>
          <w:numId w:val="22"/>
        </w:numPr>
        <w:rPr>
          <w:lang w:eastAsia="en-CA"/>
        </w:rPr>
      </w:pPr>
      <w:r>
        <w:rPr>
          <w:lang w:eastAsia="en-CA"/>
        </w:rPr>
        <w:t>Analyze and critique</w:t>
      </w:r>
    </w:p>
    <w:p w14:paraId="6083BB29" w14:textId="77777777" w:rsidR="00007E95" w:rsidRDefault="00E02FB5" w:rsidP="00007E95">
      <w:pPr>
        <w:pStyle w:val="ListParagraph"/>
        <w:numPr>
          <w:ilvl w:val="1"/>
          <w:numId w:val="22"/>
        </w:numPr>
        <w:rPr>
          <w:lang w:eastAsia="en-CA"/>
        </w:rPr>
      </w:pPr>
      <w:r>
        <w:rPr>
          <w:lang w:eastAsia="en-CA"/>
        </w:rPr>
        <w:t>Question and investigate</w:t>
      </w:r>
    </w:p>
    <w:p w14:paraId="38AFFD3F" w14:textId="77777777" w:rsidR="00E02FB5" w:rsidRDefault="00E02FB5" w:rsidP="00007E95">
      <w:pPr>
        <w:pStyle w:val="ListParagraph"/>
        <w:numPr>
          <w:ilvl w:val="1"/>
          <w:numId w:val="22"/>
        </w:numPr>
        <w:rPr>
          <w:lang w:eastAsia="en-CA"/>
        </w:rPr>
      </w:pPr>
      <w:r>
        <w:rPr>
          <w:lang w:eastAsia="en-CA"/>
        </w:rPr>
        <w:t>Develop and design</w:t>
      </w:r>
    </w:p>
    <w:p w14:paraId="52931C33" w14:textId="77777777" w:rsidR="0007752A" w:rsidRDefault="0007752A" w:rsidP="0007752A">
      <w:pPr>
        <w:pStyle w:val="ListParagraph"/>
        <w:numPr>
          <w:ilvl w:val="0"/>
          <w:numId w:val="22"/>
        </w:numPr>
        <w:rPr>
          <w:lang w:eastAsia="en-CA"/>
        </w:rPr>
      </w:pPr>
      <w:r w:rsidRPr="0007752A">
        <w:rPr>
          <w:lang w:eastAsia="en-CA"/>
        </w:rPr>
        <w:t>Social responsibility</w:t>
      </w:r>
    </w:p>
    <w:p w14:paraId="70ADA0D9" w14:textId="77777777" w:rsidR="00E02FB5" w:rsidRDefault="00E02FB5" w:rsidP="00E02FB5">
      <w:pPr>
        <w:pStyle w:val="ListParagraph"/>
        <w:numPr>
          <w:ilvl w:val="1"/>
          <w:numId w:val="22"/>
        </w:numPr>
        <w:rPr>
          <w:lang w:eastAsia="en-CA"/>
        </w:rPr>
      </w:pPr>
      <w:r>
        <w:rPr>
          <w:lang w:eastAsia="en-CA"/>
        </w:rPr>
        <w:t>Contributing to community and caring for the environment</w:t>
      </w:r>
    </w:p>
    <w:p w14:paraId="50009A3E" w14:textId="77777777" w:rsidR="00E02FB5" w:rsidRDefault="00E02FB5" w:rsidP="00E02FB5">
      <w:pPr>
        <w:pStyle w:val="ListParagraph"/>
        <w:numPr>
          <w:ilvl w:val="1"/>
          <w:numId w:val="22"/>
        </w:numPr>
        <w:rPr>
          <w:lang w:eastAsia="en-CA"/>
        </w:rPr>
      </w:pPr>
      <w:r>
        <w:rPr>
          <w:lang w:eastAsia="en-CA"/>
        </w:rPr>
        <w:t>Building relationships</w:t>
      </w:r>
    </w:p>
    <w:p w14:paraId="2BA39D14" w14:textId="2B23A3A3" w:rsidR="00776778" w:rsidRDefault="00776778" w:rsidP="004E0185">
      <w:pPr>
        <w:pStyle w:val="Heading2"/>
        <w:rPr>
          <w:lang w:eastAsia="en-CA"/>
        </w:rPr>
      </w:pPr>
      <w:r>
        <w:rPr>
          <w:lang w:eastAsia="en-CA"/>
        </w:rPr>
        <w:t xml:space="preserve">First Peoples Principles of Learning </w:t>
      </w:r>
    </w:p>
    <w:p w14:paraId="322A8143" w14:textId="77777777" w:rsidR="00776778" w:rsidRDefault="00776778" w:rsidP="00776778">
      <w:pPr>
        <w:pStyle w:val="ListParagraph"/>
        <w:numPr>
          <w:ilvl w:val="0"/>
          <w:numId w:val="37"/>
        </w:numPr>
        <w:rPr>
          <w:lang w:eastAsia="en-CA"/>
        </w:rPr>
      </w:pPr>
      <w:r>
        <w:rPr>
          <w:lang w:eastAsia="en-CA"/>
        </w:rPr>
        <w:t xml:space="preserve">Learning ultimately supports the </w:t>
      </w:r>
      <w:proofErr w:type="gramStart"/>
      <w:r>
        <w:rPr>
          <w:lang w:eastAsia="en-CA"/>
        </w:rPr>
        <w:t>well-being</w:t>
      </w:r>
      <w:proofErr w:type="gramEnd"/>
      <w:r>
        <w:rPr>
          <w:lang w:eastAsia="en-CA"/>
        </w:rPr>
        <w:t xml:space="preserve"> of the self, the family, the community, the land, the spirits, and the ancestors. </w:t>
      </w:r>
    </w:p>
    <w:p w14:paraId="313C9B1A" w14:textId="5929C2FE" w:rsidR="00776778" w:rsidRPr="00776778" w:rsidRDefault="00776778" w:rsidP="00776778">
      <w:pPr>
        <w:pStyle w:val="ListParagraph"/>
        <w:numPr>
          <w:ilvl w:val="0"/>
          <w:numId w:val="37"/>
        </w:numPr>
        <w:rPr>
          <w:lang w:eastAsia="en-CA"/>
        </w:rPr>
      </w:pPr>
      <w:r>
        <w:rPr>
          <w:lang w:eastAsia="en-CA"/>
        </w:rPr>
        <w:t>Learning is holistic, reflexive, reflective, experiential, and relational (focused on connectedness, on reciprocal relationships, and a sense of place).</w:t>
      </w:r>
    </w:p>
    <w:p w14:paraId="422A2EA4" w14:textId="5BC8F6D5" w:rsidR="004E0185" w:rsidRDefault="004E0185" w:rsidP="004E0185">
      <w:pPr>
        <w:pStyle w:val="Heading2"/>
        <w:rPr>
          <w:lang w:eastAsia="en-CA"/>
        </w:rPr>
      </w:pPr>
      <w:r>
        <w:rPr>
          <w:lang w:eastAsia="en-CA"/>
        </w:rPr>
        <w:t xml:space="preserve">Big </w:t>
      </w:r>
      <w:r w:rsidR="00B36963">
        <w:rPr>
          <w:lang w:eastAsia="en-CA"/>
        </w:rPr>
        <w:t>I</w:t>
      </w:r>
      <w:r>
        <w:rPr>
          <w:lang w:eastAsia="en-CA"/>
        </w:rPr>
        <w:t>deas</w:t>
      </w:r>
    </w:p>
    <w:p w14:paraId="674C158E" w14:textId="77777777" w:rsidR="00DE74F3" w:rsidRPr="00B36963" w:rsidRDefault="00DE74F3" w:rsidP="00DE74F3">
      <w:pPr>
        <w:pStyle w:val="ListParagraph"/>
        <w:numPr>
          <w:ilvl w:val="0"/>
          <w:numId w:val="23"/>
        </w:numPr>
        <w:rPr>
          <w:lang w:eastAsia="en-CA"/>
        </w:rPr>
      </w:pPr>
      <w:r w:rsidRPr="00DE74F3">
        <w:rPr>
          <w:lang w:eastAsia="en-CA"/>
        </w:rPr>
        <w:t>Engaging in creative expression and experiences expands people’s sense of identity and community</w:t>
      </w:r>
      <w:r>
        <w:rPr>
          <w:lang w:eastAsia="en-CA"/>
        </w:rPr>
        <w:t xml:space="preserve"> </w:t>
      </w:r>
      <w:r w:rsidRPr="007D3675">
        <w:rPr>
          <w:lang w:eastAsia="en-CA"/>
        </w:rPr>
        <w:t>(Arts Education 6)</w:t>
      </w:r>
    </w:p>
    <w:p w14:paraId="6CE3C977" w14:textId="77777777" w:rsidR="00DE74F3" w:rsidRPr="00B36963" w:rsidRDefault="00DE74F3" w:rsidP="00DE74F3">
      <w:pPr>
        <w:pStyle w:val="ListParagraph"/>
        <w:numPr>
          <w:ilvl w:val="0"/>
          <w:numId w:val="23"/>
        </w:numPr>
        <w:rPr>
          <w:lang w:eastAsia="en-CA"/>
        </w:rPr>
      </w:pPr>
      <w:r w:rsidRPr="00B36963">
        <w:rPr>
          <w:lang w:eastAsia="en-CA"/>
        </w:rPr>
        <w:t xml:space="preserve">Through art making, one’s sense of identity and community continually evolves </w:t>
      </w:r>
      <w:r w:rsidRPr="007D3675">
        <w:rPr>
          <w:lang w:eastAsia="en-CA"/>
        </w:rPr>
        <w:t>(Arts Education 7)</w:t>
      </w:r>
    </w:p>
    <w:p w14:paraId="79B4D51C" w14:textId="77777777" w:rsidR="00DE74F3" w:rsidRPr="00B36963" w:rsidRDefault="00DE74F3" w:rsidP="00DE74F3">
      <w:pPr>
        <w:pStyle w:val="ListParagraph"/>
        <w:numPr>
          <w:ilvl w:val="0"/>
          <w:numId w:val="23"/>
        </w:numPr>
        <w:rPr>
          <w:lang w:eastAsia="en-CA"/>
        </w:rPr>
      </w:pPr>
      <w:r w:rsidRPr="00B36963">
        <w:rPr>
          <w:lang w:eastAsia="en-CA"/>
        </w:rPr>
        <w:t xml:space="preserve">Experiencing art is a means to develop empathy for others’ perspectives and experiences </w:t>
      </w:r>
      <w:r w:rsidRPr="007D3675">
        <w:rPr>
          <w:lang w:eastAsia="en-CA"/>
        </w:rPr>
        <w:t>(Arts Education 6)</w:t>
      </w:r>
    </w:p>
    <w:p w14:paraId="29608F2E" w14:textId="77777777" w:rsidR="00DE74F3" w:rsidRPr="00B36963" w:rsidRDefault="00DE74F3" w:rsidP="00DE74F3">
      <w:pPr>
        <w:pStyle w:val="ListParagraph"/>
        <w:numPr>
          <w:ilvl w:val="0"/>
          <w:numId w:val="23"/>
        </w:numPr>
        <w:rPr>
          <w:lang w:eastAsia="en-CA"/>
        </w:rPr>
      </w:pPr>
      <w:r w:rsidRPr="00B36963">
        <w:rPr>
          <w:lang w:eastAsia="en-CA"/>
        </w:rPr>
        <w:t xml:space="preserve">Experiencing art challenges our point of view and expands our understanding of others </w:t>
      </w:r>
      <w:r w:rsidRPr="007D3675">
        <w:rPr>
          <w:lang w:eastAsia="en-CA"/>
        </w:rPr>
        <w:t>(Arts Education 7)</w:t>
      </w:r>
    </w:p>
    <w:p w14:paraId="7861A2DC" w14:textId="77777777" w:rsidR="004E0185" w:rsidRPr="00B36963" w:rsidRDefault="0007752A" w:rsidP="0007752A">
      <w:pPr>
        <w:pStyle w:val="ListParagraph"/>
        <w:numPr>
          <w:ilvl w:val="0"/>
          <w:numId w:val="23"/>
        </w:numPr>
        <w:rPr>
          <w:lang w:eastAsia="en-CA"/>
        </w:rPr>
      </w:pPr>
      <w:r w:rsidRPr="00B36963">
        <w:rPr>
          <w:lang w:eastAsia="en-CA"/>
        </w:rPr>
        <w:lastRenderedPageBreak/>
        <w:t xml:space="preserve">Exploring text and story helps us understand ourselves and make connections to others and to the world </w:t>
      </w:r>
      <w:r w:rsidRPr="007D3675">
        <w:rPr>
          <w:lang w:eastAsia="en-CA"/>
        </w:rPr>
        <w:t>(English Language Arts 6/7)</w:t>
      </w:r>
    </w:p>
    <w:p w14:paraId="54B1D93E" w14:textId="77777777" w:rsidR="0007752A" w:rsidRPr="00B36963" w:rsidRDefault="0007752A" w:rsidP="0007752A">
      <w:pPr>
        <w:pStyle w:val="ListParagraph"/>
        <w:numPr>
          <w:ilvl w:val="0"/>
          <w:numId w:val="23"/>
        </w:numPr>
        <w:rPr>
          <w:lang w:eastAsia="en-CA"/>
        </w:rPr>
      </w:pPr>
      <w:r w:rsidRPr="00B36963">
        <w:rPr>
          <w:lang w:eastAsia="en-CA"/>
        </w:rPr>
        <w:t xml:space="preserve">Exploring and sharing multiple perspectives extends our thinking </w:t>
      </w:r>
      <w:r w:rsidRPr="007D3675">
        <w:rPr>
          <w:lang w:eastAsia="en-CA"/>
        </w:rPr>
        <w:t>(English Language Arts 6/7)</w:t>
      </w:r>
    </w:p>
    <w:p w14:paraId="45E7FB29" w14:textId="77777777" w:rsidR="0007752A" w:rsidRPr="00B36963" w:rsidRDefault="0007752A" w:rsidP="0007752A">
      <w:pPr>
        <w:pStyle w:val="ListParagraph"/>
        <w:numPr>
          <w:ilvl w:val="0"/>
          <w:numId w:val="23"/>
        </w:numPr>
        <w:rPr>
          <w:lang w:eastAsia="en-CA"/>
        </w:rPr>
      </w:pPr>
      <w:r w:rsidRPr="00B36963">
        <w:rPr>
          <w:lang w:eastAsia="en-CA"/>
        </w:rPr>
        <w:t xml:space="preserve">Healthy choices influence our physical, emotional, and mental well-being </w:t>
      </w:r>
      <w:r w:rsidRPr="007D3675">
        <w:rPr>
          <w:lang w:eastAsia="en-CA"/>
        </w:rPr>
        <w:t>(Physical and Health Education 6/7)</w:t>
      </w:r>
    </w:p>
    <w:p w14:paraId="6F9B335A" w14:textId="77777777" w:rsidR="0007752A" w:rsidRPr="00B36963" w:rsidRDefault="0007752A" w:rsidP="0007752A">
      <w:pPr>
        <w:pStyle w:val="ListParagraph"/>
        <w:numPr>
          <w:ilvl w:val="0"/>
          <w:numId w:val="23"/>
        </w:numPr>
        <w:rPr>
          <w:lang w:eastAsia="en-CA"/>
        </w:rPr>
      </w:pPr>
      <w:r w:rsidRPr="00B36963">
        <w:rPr>
          <w:lang w:eastAsia="en-CA"/>
        </w:rPr>
        <w:t xml:space="preserve">Learning about similarities and differences in individuals and groups influences community health </w:t>
      </w:r>
      <w:r w:rsidRPr="007D3675">
        <w:rPr>
          <w:lang w:eastAsia="en-CA"/>
        </w:rPr>
        <w:t>(Physical and Health Education 6/7)</w:t>
      </w:r>
    </w:p>
    <w:p w14:paraId="300DED45" w14:textId="79FDF4E2" w:rsidR="00085AB8" w:rsidRPr="00085AB8" w:rsidRDefault="00085AB8" w:rsidP="00085AB8">
      <w:pPr>
        <w:rPr>
          <w:rFonts w:ascii="Myriad Pro" w:eastAsiaTheme="majorEastAsia" w:hAnsi="Myriad Pro" w:cstheme="majorBidi"/>
          <w:bCs/>
          <w:szCs w:val="26"/>
          <w:lang w:eastAsia="en-CA"/>
        </w:rPr>
      </w:pPr>
      <w:r w:rsidRPr="00085AB8">
        <w:rPr>
          <w:rFonts w:ascii="Myriad Pro" w:eastAsiaTheme="majorEastAsia" w:hAnsi="Myriad Pro" w:cstheme="majorBidi"/>
          <w:bCs/>
          <w:szCs w:val="26"/>
          <w:lang w:eastAsia="en-CA"/>
        </w:rPr>
        <w:t>Drug literacy</w:t>
      </w:r>
      <w:r w:rsidR="00B36963">
        <w:rPr>
          <w:rFonts w:ascii="Myriad Pro" w:eastAsiaTheme="majorEastAsia" w:hAnsi="Myriad Pro" w:cstheme="majorBidi"/>
          <w:bCs/>
          <w:szCs w:val="26"/>
          <w:lang w:eastAsia="en-CA"/>
        </w:rPr>
        <w:t>–related</w:t>
      </w:r>
      <w:r w:rsidRPr="00085AB8">
        <w:rPr>
          <w:rFonts w:ascii="Myriad Pro" w:eastAsiaTheme="majorEastAsia" w:hAnsi="Myriad Pro" w:cstheme="majorBidi"/>
          <w:bCs/>
          <w:szCs w:val="26"/>
          <w:lang w:eastAsia="en-CA"/>
        </w:rPr>
        <w:t xml:space="preserve"> ideas </w:t>
      </w:r>
    </w:p>
    <w:p w14:paraId="2154475C" w14:textId="77777777" w:rsidR="0007752A" w:rsidRDefault="00DE74F3" w:rsidP="00DE74F3">
      <w:pPr>
        <w:pStyle w:val="ListParagraph"/>
        <w:numPr>
          <w:ilvl w:val="0"/>
          <w:numId w:val="23"/>
        </w:numPr>
        <w:rPr>
          <w:lang w:eastAsia="en-CA"/>
        </w:rPr>
      </w:pPr>
      <w:r w:rsidRPr="00DE74F3">
        <w:rPr>
          <w:lang w:eastAsia="en-CA"/>
        </w:rPr>
        <w:t>Drugs can be tremendously helpful and also very harmful</w:t>
      </w:r>
      <w:r>
        <w:rPr>
          <w:lang w:eastAsia="en-CA"/>
        </w:rPr>
        <w:t xml:space="preserve"> </w:t>
      </w:r>
    </w:p>
    <w:p w14:paraId="39425F5A" w14:textId="77777777" w:rsidR="00DE74F3" w:rsidRDefault="00DE74F3" w:rsidP="00DE74F3">
      <w:pPr>
        <w:pStyle w:val="ListParagraph"/>
        <w:numPr>
          <w:ilvl w:val="0"/>
          <w:numId w:val="23"/>
        </w:numPr>
        <w:rPr>
          <w:lang w:eastAsia="en-CA"/>
        </w:rPr>
      </w:pPr>
      <w:r w:rsidRPr="00DE74F3">
        <w:rPr>
          <w:lang w:eastAsia="en-CA"/>
        </w:rPr>
        <w:t>As humans, both individually and as communities, we need to learn how to manage the drugs in our lives</w:t>
      </w:r>
      <w:r>
        <w:rPr>
          <w:lang w:eastAsia="en-CA"/>
        </w:rPr>
        <w:t xml:space="preserve"> </w:t>
      </w:r>
    </w:p>
    <w:p w14:paraId="30A5463D" w14:textId="409907B9" w:rsidR="004E0185" w:rsidRPr="00DA7F5E" w:rsidRDefault="004E0185" w:rsidP="00DA7F5E">
      <w:pPr>
        <w:spacing w:after="200" w:line="276" w:lineRule="auto"/>
        <w:rPr>
          <w:rFonts w:ascii="Myriad Pro" w:eastAsiaTheme="majorEastAsia" w:hAnsi="Myriad Pro" w:cstheme="majorBidi"/>
          <w:bCs/>
          <w:szCs w:val="26"/>
          <w:lang w:eastAsia="en-CA"/>
        </w:rPr>
      </w:pPr>
      <w:r w:rsidRPr="00DA7F5E">
        <w:rPr>
          <w:rFonts w:ascii="Myriad Pro" w:eastAsiaTheme="majorEastAsia" w:hAnsi="Myriad Pro" w:cstheme="majorBidi"/>
          <w:bCs/>
          <w:szCs w:val="26"/>
          <w:lang w:eastAsia="en-CA"/>
        </w:rPr>
        <w:t>C</w:t>
      </w:r>
      <w:r w:rsidR="00994391">
        <w:rPr>
          <w:rFonts w:ascii="Myriad Pro" w:eastAsiaTheme="majorEastAsia" w:hAnsi="Myriad Pro" w:cstheme="majorBidi"/>
          <w:bCs/>
          <w:szCs w:val="26"/>
          <w:lang w:eastAsia="en-CA"/>
        </w:rPr>
        <w:t>urricular C</w:t>
      </w:r>
      <w:r w:rsidRPr="00DA7F5E">
        <w:rPr>
          <w:rFonts w:ascii="Myriad Pro" w:eastAsiaTheme="majorEastAsia" w:hAnsi="Myriad Pro" w:cstheme="majorBidi"/>
          <w:bCs/>
          <w:szCs w:val="26"/>
          <w:lang w:eastAsia="en-CA"/>
        </w:rPr>
        <w:t xml:space="preserve">ompetencies and </w:t>
      </w:r>
      <w:r w:rsidR="00994391">
        <w:rPr>
          <w:rFonts w:ascii="Myriad Pro" w:eastAsiaTheme="majorEastAsia" w:hAnsi="Myriad Pro" w:cstheme="majorBidi"/>
          <w:bCs/>
          <w:szCs w:val="26"/>
          <w:lang w:eastAsia="en-CA"/>
        </w:rPr>
        <w:t>C</w:t>
      </w:r>
      <w:r w:rsidRPr="00DA7F5E">
        <w:rPr>
          <w:rFonts w:ascii="Myriad Pro" w:eastAsiaTheme="majorEastAsia" w:hAnsi="Myriad Pro" w:cstheme="majorBidi"/>
          <w:bCs/>
          <w:szCs w:val="26"/>
          <w:lang w:eastAsia="en-CA"/>
        </w:rPr>
        <w:t>ontent</w:t>
      </w:r>
      <w:r w:rsidR="002D7F15" w:rsidRPr="00DA7F5E">
        <w:rPr>
          <w:rFonts w:ascii="Myriad Pro" w:eastAsiaTheme="majorEastAsia" w:hAnsi="Myriad Pro" w:cstheme="majorBidi"/>
          <w:bCs/>
          <w:szCs w:val="26"/>
          <w:lang w:eastAsia="en-CA"/>
        </w:rPr>
        <w:t xml:space="preserve"> </w:t>
      </w:r>
      <w:bookmarkStart w:id="0" w:name="_GoBack"/>
      <w:bookmarkEnd w:id="0"/>
    </w:p>
    <w:tbl>
      <w:tblPr>
        <w:tblStyle w:val="TableGrid"/>
        <w:tblW w:w="0" w:type="auto"/>
        <w:tblLook w:val="04A0" w:firstRow="1" w:lastRow="0" w:firstColumn="1" w:lastColumn="0" w:noHBand="0" w:noVBand="1"/>
      </w:tblPr>
      <w:tblGrid>
        <w:gridCol w:w="4695"/>
        <w:gridCol w:w="4655"/>
      </w:tblGrid>
      <w:tr w:rsidR="004E0185" w14:paraId="24C5DDF8" w14:textId="77777777" w:rsidTr="00A571B2">
        <w:tc>
          <w:tcPr>
            <w:tcW w:w="9350" w:type="dxa"/>
            <w:gridSpan w:val="2"/>
            <w:shd w:val="clear" w:color="auto" w:fill="F2F2F2" w:themeFill="background1" w:themeFillShade="F2"/>
            <w:tcMar>
              <w:top w:w="43" w:type="dxa"/>
              <w:left w:w="115" w:type="dxa"/>
              <w:bottom w:w="43" w:type="dxa"/>
              <w:right w:w="115" w:type="dxa"/>
            </w:tcMar>
          </w:tcPr>
          <w:p w14:paraId="4F84628F" w14:textId="77777777" w:rsidR="004E0185" w:rsidRPr="00C06F4D" w:rsidRDefault="004E0185" w:rsidP="00A571B2">
            <w:pPr>
              <w:spacing w:after="0" w:line="216" w:lineRule="auto"/>
              <w:rPr>
                <w:b/>
                <w:lang w:eastAsia="en-CA"/>
              </w:rPr>
            </w:pPr>
            <w:r w:rsidRPr="00C06F4D">
              <w:rPr>
                <w:b/>
                <w:lang w:eastAsia="en-CA"/>
              </w:rPr>
              <w:t>Arts Education 6/7</w:t>
            </w:r>
          </w:p>
        </w:tc>
      </w:tr>
      <w:tr w:rsidR="00D9410B" w14:paraId="39BC75C5" w14:textId="77777777" w:rsidTr="00D9410B">
        <w:trPr>
          <w:trHeight w:val="2069"/>
        </w:trPr>
        <w:tc>
          <w:tcPr>
            <w:tcW w:w="4695" w:type="dxa"/>
            <w:tcMar>
              <w:top w:w="43" w:type="dxa"/>
              <w:left w:w="115" w:type="dxa"/>
              <w:bottom w:w="43" w:type="dxa"/>
              <w:right w:w="115" w:type="dxa"/>
            </w:tcMar>
          </w:tcPr>
          <w:p w14:paraId="55E13AA6" w14:textId="77777777" w:rsidR="00A571B2" w:rsidRDefault="00A571B2" w:rsidP="00A571B2">
            <w:pPr>
              <w:pStyle w:val="ListParagraph"/>
              <w:numPr>
                <w:ilvl w:val="0"/>
                <w:numId w:val="28"/>
              </w:numPr>
              <w:spacing w:line="216" w:lineRule="auto"/>
              <w:ind w:left="360"/>
              <w:rPr>
                <w:lang w:eastAsia="en-CA"/>
              </w:rPr>
            </w:pPr>
            <w:r w:rsidRPr="004E0185">
              <w:rPr>
                <w:lang w:eastAsia="en-CA"/>
              </w:rPr>
              <w:t>Create artistic works collaboratively and as an individual using ideas inspired by imagination, inquiry, experimentation, and purposeful play</w:t>
            </w:r>
          </w:p>
          <w:p w14:paraId="3C93DE0D" w14:textId="77777777" w:rsidR="00A571B2" w:rsidRDefault="00A571B2" w:rsidP="00A571B2">
            <w:pPr>
              <w:pStyle w:val="ListParagraph"/>
              <w:numPr>
                <w:ilvl w:val="0"/>
                <w:numId w:val="28"/>
              </w:numPr>
              <w:spacing w:line="216" w:lineRule="auto"/>
              <w:ind w:left="360"/>
              <w:rPr>
                <w:lang w:eastAsia="en-CA"/>
              </w:rPr>
            </w:pPr>
            <w:r w:rsidRPr="004E0185">
              <w:rPr>
                <w:lang w:eastAsia="en-CA"/>
              </w:rPr>
              <w:t>Interpret and communicate ideas using symbols and elements to express meaning through the arts</w:t>
            </w:r>
          </w:p>
          <w:p w14:paraId="0FBA7A35" w14:textId="77777777" w:rsidR="00A571B2" w:rsidRDefault="00A571B2" w:rsidP="00A571B2">
            <w:pPr>
              <w:pStyle w:val="ListParagraph"/>
              <w:numPr>
                <w:ilvl w:val="0"/>
                <w:numId w:val="28"/>
              </w:numPr>
              <w:spacing w:line="216" w:lineRule="auto"/>
              <w:ind w:left="360"/>
              <w:rPr>
                <w:lang w:eastAsia="en-CA"/>
              </w:rPr>
            </w:pPr>
            <w:r w:rsidRPr="004E0185">
              <w:rPr>
                <w:lang w:eastAsia="en-CA"/>
              </w:rPr>
              <w:t>Express, feelings, ideas, and experiences through the arts</w:t>
            </w:r>
          </w:p>
        </w:tc>
        <w:tc>
          <w:tcPr>
            <w:tcW w:w="4655" w:type="dxa"/>
            <w:tcMar>
              <w:top w:w="43" w:type="dxa"/>
              <w:left w:w="115" w:type="dxa"/>
              <w:bottom w:w="43" w:type="dxa"/>
              <w:right w:w="115" w:type="dxa"/>
            </w:tcMar>
          </w:tcPr>
          <w:p w14:paraId="7FEF02CA" w14:textId="77777777" w:rsidR="00A571B2" w:rsidRDefault="00A571B2" w:rsidP="00A571B2">
            <w:pPr>
              <w:pStyle w:val="ListParagraph"/>
              <w:numPr>
                <w:ilvl w:val="0"/>
                <w:numId w:val="27"/>
              </w:numPr>
              <w:spacing w:line="216" w:lineRule="auto"/>
              <w:ind w:left="360"/>
              <w:rPr>
                <w:lang w:eastAsia="en-CA"/>
              </w:rPr>
            </w:pPr>
            <w:proofErr w:type="gramStart"/>
            <w:r w:rsidRPr="00A571B2">
              <w:rPr>
                <w:lang w:eastAsia="en-CA"/>
              </w:rPr>
              <w:t>image</w:t>
            </w:r>
            <w:proofErr w:type="gramEnd"/>
            <w:r w:rsidRPr="00A571B2">
              <w:rPr>
                <w:lang w:eastAsia="en-CA"/>
              </w:rPr>
              <w:t xml:space="preserve"> development strategies</w:t>
            </w:r>
          </w:p>
          <w:p w14:paraId="0F4B00CA" w14:textId="77777777" w:rsidR="00A571B2" w:rsidRDefault="00A571B2" w:rsidP="00A571B2">
            <w:pPr>
              <w:pStyle w:val="ListParagraph"/>
              <w:numPr>
                <w:ilvl w:val="0"/>
                <w:numId w:val="27"/>
              </w:numPr>
              <w:spacing w:line="216" w:lineRule="auto"/>
              <w:ind w:left="360"/>
              <w:rPr>
                <w:lang w:eastAsia="en-CA"/>
              </w:rPr>
            </w:pPr>
            <w:proofErr w:type="gramStart"/>
            <w:r w:rsidRPr="00C06F4D">
              <w:rPr>
                <w:lang w:eastAsia="en-CA"/>
              </w:rPr>
              <w:t>symbolism</w:t>
            </w:r>
            <w:proofErr w:type="gramEnd"/>
            <w:r w:rsidRPr="00C06F4D">
              <w:rPr>
                <w:lang w:eastAsia="en-CA"/>
              </w:rPr>
              <w:t xml:space="preserve"> and metaphor to explore ideas and perspective</w:t>
            </w:r>
          </w:p>
          <w:p w14:paraId="4B69ED2B" w14:textId="77777777" w:rsidR="00A571B2" w:rsidRDefault="00A571B2" w:rsidP="00A571B2">
            <w:pPr>
              <w:pStyle w:val="ListParagraph"/>
              <w:numPr>
                <w:ilvl w:val="0"/>
                <w:numId w:val="27"/>
              </w:numPr>
              <w:spacing w:line="216" w:lineRule="auto"/>
              <w:ind w:left="360"/>
              <w:rPr>
                <w:lang w:eastAsia="en-CA"/>
              </w:rPr>
            </w:pPr>
            <w:proofErr w:type="gramStart"/>
            <w:r w:rsidRPr="00A571B2">
              <w:rPr>
                <w:lang w:eastAsia="en-CA"/>
              </w:rPr>
              <w:t>personal</w:t>
            </w:r>
            <w:proofErr w:type="gramEnd"/>
            <w:r w:rsidRPr="00A571B2">
              <w:rPr>
                <w:lang w:eastAsia="en-CA"/>
              </w:rPr>
              <w:t xml:space="preserve"> and collective responsibility associated with creating, experiencing, and performing in a safe learning environmen</w:t>
            </w:r>
            <w:r>
              <w:rPr>
                <w:lang w:eastAsia="en-CA"/>
              </w:rPr>
              <w:t>t</w:t>
            </w:r>
          </w:p>
        </w:tc>
      </w:tr>
      <w:tr w:rsidR="004E0185" w14:paraId="047E1845" w14:textId="77777777" w:rsidTr="00A571B2">
        <w:trPr>
          <w:cantSplit/>
        </w:trPr>
        <w:tc>
          <w:tcPr>
            <w:tcW w:w="9350" w:type="dxa"/>
            <w:gridSpan w:val="2"/>
            <w:shd w:val="clear" w:color="auto" w:fill="F2F2F2" w:themeFill="background1" w:themeFillShade="F2"/>
            <w:tcMar>
              <w:top w:w="43" w:type="dxa"/>
              <w:left w:w="115" w:type="dxa"/>
              <w:bottom w:w="43" w:type="dxa"/>
              <w:right w:w="115" w:type="dxa"/>
            </w:tcMar>
          </w:tcPr>
          <w:p w14:paraId="0DFED6AB" w14:textId="77777777" w:rsidR="004E0185" w:rsidRPr="00C06F4D" w:rsidRDefault="004E0185" w:rsidP="00A571B2">
            <w:pPr>
              <w:spacing w:after="0" w:line="216" w:lineRule="auto"/>
              <w:rPr>
                <w:b/>
                <w:lang w:eastAsia="en-CA"/>
              </w:rPr>
            </w:pPr>
            <w:r w:rsidRPr="00C06F4D">
              <w:rPr>
                <w:b/>
                <w:lang w:eastAsia="en-CA"/>
              </w:rPr>
              <w:t>English Language Arts 6</w:t>
            </w:r>
          </w:p>
        </w:tc>
      </w:tr>
      <w:tr w:rsidR="00A571B2" w14:paraId="2D093AE0" w14:textId="77777777" w:rsidTr="00D9410B">
        <w:trPr>
          <w:cantSplit/>
          <w:trHeight w:val="2577"/>
        </w:trPr>
        <w:tc>
          <w:tcPr>
            <w:tcW w:w="4695" w:type="dxa"/>
            <w:tcMar>
              <w:top w:w="43" w:type="dxa"/>
              <w:left w:w="115" w:type="dxa"/>
              <w:bottom w:w="43" w:type="dxa"/>
              <w:right w:w="115" w:type="dxa"/>
            </w:tcMar>
          </w:tcPr>
          <w:p w14:paraId="7475C0BE" w14:textId="77777777" w:rsidR="00A571B2" w:rsidRDefault="00A571B2" w:rsidP="00A571B2">
            <w:pPr>
              <w:pStyle w:val="ListParagraph"/>
              <w:numPr>
                <w:ilvl w:val="0"/>
                <w:numId w:val="29"/>
              </w:numPr>
              <w:spacing w:after="0" w:line="216" w:lineRule="auto"/>
              <w:ind w:left="360"/>
              <w:rPr>
                <w:lang w:eastAsia="en-CA"/>
              </w:rPr>
            </w:pPr>
            <w:r w:rsidRPr="004E0185">
              <w:rPr>
                <w:lang w:eastAsia="en-CA"/>
              </w:rPr>
              <w:t>Use a variety of comprehension strategies before, during, and after reading, listening, or viewing to construct meaning from text</w:t>
            </w:r>
          </w:p>
          <w:p w14:paraId="64702345" w14:textId="77777777" w:rsidR="00A571B2" w:rsidRDefault="00A571B2" w:rsidP="00A571B2">
            <w:pPr>
              <w:pStyle w:val="ListParagraph"/>
              <w:numPr>
                <w:ilvl w:val="0"/>
                <w:numId w:val="29"/>
              </w:numPr>
              <w:spacing w:after="0" w:line="216" w:lineRule="auto"/>
              <w:ind w:left="360"/>
              <w:rPr>
                <w:lang w:eastAsia="en-CA"/>
              </w:rPr>
            </w:pPr>
            <w:r w:rsidRPr="004E0185">
              <w:rPr>
                <w:lang w:eastAsia="en-CA"/>
              </w:rPr>
              <w:t>Use personal experience and knowledge to connect to text and develop understanding of self, community, and world</w:t>
            </w:r>
          </w:p>
          <w:p w14:paraId="3D05FDC9" w14:textId="77777777" w:rsidR="00A571B2" w:rsidRDefault="00A571B2" w:rsidP="00A571B2">
            <w:pPr>
              <w:pStyle w:val="ListParagraph"/>
              <w:numPr>
                <w:ilvl w:val="0"/>
                <w:numId w:val="29"/>
              </w:numPr>
              <w:spacing w:after="0" w:line="216" w:lineRule="auto"/>
              <w:ind w:left="360"/>
              <w:rPr>
                <w:lang w:eastAsia="en-CA"/>
              </w:rPr>
            </w:pPr>
            <w:r w:rsidRPr="004E0185">
              <w:rPr>
                <w:lang w:eastAsia="en-CA"/>
              </w:rPr>
              <w:t>Exchange ideas and perspectives to build shared understanding</w:t>
            </w:r>
          </w:p>
          <w:p w14:paraId="61CF2686" w14:textId="77777777" w:rsidR="00A571B2" w:rsidRDefault="00A571B2" w:rsidP="00A571B2">
            <w:pPr>
              <w:pStyle w:val="ListParagraph"/>
              <w:numPr>
                <w:ilvl w:val="0"/>
                <w:numId w:val="29"/>
              </w:numPr>
              <w:spacing w:after="0" w:line="216" w:lineRule="auto"/>
              <w:ind w:left="360"/>
              <w:rPr>
                <w:lang w:eastAsia="en-CA"/>
              </w:rPr>
            </w:pPr>
            <w:r w:rsidRPr="004E0185">
              <w:rPr>
                <w:lang w:eastAsia="en-CA"/>
              </w:rPr>
              <w:t>Use writing and design processes to plan, develop, and create texts for a variety of purposes and audiences</w:t>
            </w:r>
          </w:p>
          <w:p w14:paraId="29E5DB31" w14:textId="1D490B3B" w:rsidR="00825369" w:rsidRDefault="00825369" w:rsidP="00825369">
            <w:pPr>
              <w:spacing w:after="0" w:line="216" w:lineRule="auto"/>
              <w:rPr>
                <w:lang w:eastAsia="en-CA"/>
              </w:rPr>
            </w:pPr>
          </w:p>
        </w:tc>
        <w:tc>
          <w:tcPr>
            <w:tcW w:w="4655" w:type="dxa"/>
            <w:tcMar>
              <w:top w:w="43" w:type="dxa"/>
              <w:left w:w="115" w:type="dxa"/>
              <w:bottom w:w="43" w:type="dxa"/>
              <w:right w:w="115" w:type="dxa"/>
            </w:tcMar>
          </w:tcPr>
          <w:p w14:paraId="7216B21A" w14:textId="77777777" w:rsidR="00A571B2" w:rsidRDefault="00A571B2" w:rsidP="00A571B2">
            <w:pPr>
              <w:pStyle w:val="ListParagraph"/>
              <w:numPr>
                <w:ilvl w:val="0"/>
                <w:numId w:val="29"/>
              </w:numPr>
              <w:spacing w:after="0" w:line="216" w:lineRule="auto"/>
              <w:ind w:left="360"/>
              <w:rPr>
                <w:lang w:eastAsia="en-CA"/>
              </w:rPr>
            </w:pPr>
            <w:proofErr w:type="gramStart"/>
            <w:r w:rsidRPr="00A571B2">
              <w:rPr>
                <w:lang w:eastAsia="en-CA"/>
              </w:rPr>
              <w:t>elements</w:t>
            </w:r>
            <w:proofErr w:type="gramEnd"/>
            <w:r w:rsidRPr="00A571B2">
              <w:rPr>
                <w:lang w:eastAsia="en-CA"/>
              </w:rPr>
              <w:t xml:space="preserve"> of non-fiction texts</w:t>
            </w:r>
          </w:p>
          <w:p w14:paraId="6BBB7E56" w14:textId="77777777" w:rsidR="00A571B2" w:rsidRDefault="00A571B2" w:rsidP="00A571B2">
            <w:pPr>
              <w:pStyle w:val="ListParagraph"/>
              <w:numPr>
                <w:ilvl w:val="0"/>
                <w:numId w:val="29"/>
              </w:numPr>
              <w:spacing w:after="0" w:line="216" w:lineRule="auto"/>
              <w:ind w:left="360"/>
              <w:rPr>
                <w:lang w:eastAsia="en-CA"/>
              </w:rPr>
            </w:pPr>
            <w:proofErr w:type="gramStart"/>
            <w:r>
              <w:rPr>
                <w:lang w:eastAsia="en-CA"/>
              </w:rPr>
              <w:t>oral</w:t>
            </w:r>
            <w:proofErr w:type="gramEnd"/>
            <w:r>
              <w:rPr>
                <w:lang w:eastAsia="en-CA"/>
              </w:rPr>
              <w:t xml:space="preserve"> language strategies</w:t>
            </w:r>
          </w:p>
          <w:p w14:paraId="12EAA2DB" w14:textId="77777777" w:rsidR="00A571B2" w:rsidRDefault="00A571B2" w:rsidP="00A571B2">
            <w:pPr>
              <w:pStyle w:val="ListParagraph"/>
              <w:numPr>
                <w:ilvl w:val="0"/>
                <w:numId w:val="29"/>
              </w:numPr>
              <w:spacing w:after="0" w:line="216" w:lineRule="auto"/>
              <w:ind w:left="360"/>
              <w:rPr>
                <w:lang w:eastAsia="en-CA"/>
              </w:rPr>
            </w:pPr>
            <w:proofErr w:type="gramStart"/>
            <w:r>
              <w:rPr>
                <w:lang w:eastAsia="en-CA"/>
              </w:rPr>
              <w:t>metacognitive</w:t>
            </w:r>
            <w:proofErr w:type="gramEnd"/>
            <w:r>
              <w:rPr>
                <w:lang w:eastAsia="en-CA"/>
              </w:rPr>
              <w:t xml:space="preserve"> strategies</w:t>
            </w:r>
          </w:p>
          <w:p w14:paraId="4E76578A" w14:textId="77777777" w:rsidR="00A571B2" w:rsidRDefault="00A571B2" w:rsidP="00A571B2">
            <w:pPr>
              <w:pStyle w:val="ListParagraph"/>
              <w:numPr>
                <w:ilvl w:val="0"/>
                <w:numId w:val="29"/>
              </w:numPr>
              <w:spacing w:after="0" w:line="216" w:lineRule="auto"/>
              <w:ind w:left="360"/>
              <w:rPr>
                <w:lang w:eastAsia="en-CA"/>
              </w:rPr>
            </w:pPr>
            <w:proofErr w:type="gramStart"/>
            <w:r>
              <w:rPr>
                <w:lang w:eastAsia="en-CA"/>
              </w:rPr>
              <w:t>writing</w:t>
            </w:r>
            <w:proofErr w:type="gramEnd"/>
            <w:r>
              <w:rPr>
                <w:lang w:eastAsia="en-CA"/>
              </w:rPr>
              <w:t xml:space="preserve"> processes</w:t>
            </w:r>
          </w:p>
        </w:tc>
      </w:tr>
      <w:tr w:rsidR="004E0185" w14:paraId="4F57CA80" w14:textId="77777777" w:rsidTr="00A571B2">
        <w:tc>
          <w:tcPr>
            <w:tcW w:w="9350" w:type="dxa"/>
            <w:gridSpan w:val="2"/>
            <w:shd w:val="clear" w:color="auto" w:fill="F2F2F2" w:themeFill="background1" w:themeFillShade="F2"/>
            <w:tcMar>
              <w:top w:w="43" w:type="dxa"/>
              <w:left w:w="115" w:type="dxa"/>
              <w:bottom w:w="43" w:type="dxa"/>
              <w:right w:w="115" w:type="dxa"/>
            </w:tcMar>
          </w:tcPr>
          <w:p w14:paraId="562472DF" w14:textId="77777777" w:rsidR="004E0185" w:rsidRPr="00C06F4D" w:rsidRDefault="004E0185" w:rsidP="00A571B2">
            <w:pPr>
              <w:spacing w:after="0" w:line="216" w:lineRule="auto"/>
              <w:rPr>
                <w:b/>
                <w:lang w:eastAsia="en-CA"/>
              </w:rPr>
            </w:pPr>
            <w:r w:rsidRPr="00C06F4D">
              <w:rPr>
                <w:b/>
                <w:lang w:eastAsia="en-CA"/>
              </w:rPr>
              <w:t>English Language Arts 7</w:t>
            </w:r>
          </w:p>
        </w:tc>
      </w:tr>
      <w:tr w:rsidR="00A571B2" w14:paraId="7892F28B" w14:textId="77777777" w:rsidTr="00D9410B">
        <w:trPr>
          <w:trHeight w:val="3054"/>
        </w:trPr>
        <w:tc>
          <w:tcPr>
            <w:tcW w:w="4695" w:type="dxa"/>
            <w:tcMar>
              <w:top w:w="43" w:type="dxa"/>
              <w:left w:w="115" w:type="dxa"/>
              <w:bottom w:w="43" w:type="dxa"/>
              <w:right w:w="115" w:type="dxa"/>
            </w:tcMar>
          </w:tcPr>
          <w:p w14:paraId="76006325" w14:textId="77777777" w:rsidR="00A571B2" w:rsidRDefault="00A571B2" w:rsidP="00A571B2">
            <w:pPr>
              <w:pStyle w:val="ListParagraph"/>
              <w:numPr>
                <w:ilvl w:val="0"/>
                <w:numId w:val="31"/>
              </w:numPr>
              <w:spacing w:after="0" w:line="216" w:lineRule="auto"/>
              <w:ind w:left="360"/>
              <w:rPr>
                <w:lang w:eastAsia="en-CA"/>
              </w:rPr>
            </w:pPr>
            <w:r w:rsidRPr="004E0185">
              <w:rPr>
                <w:lang w:eastAsia="en-CA"/>
              </w:rPr>
              <w:t>Apply appropriate strategies to comprehend written, oral, and visual texts, guide inquiry, and extend thinking</w:t>
            </w:r>
          </w:p>
          <w:p w14:paraId="07E869B2" w14:textId="77777777" w:rsidR="00A571B2" w:rsidRDefault="00A571B2" w:rsidP="00A571B2">
            <w:pPr>
              <w:pStyle w:val="ListParagraph"/>
              <w:numPr>
                <w:ilvl w:val="0"/>
                <w:numId w:val="31"/>
              </w:numPr>
              <w:spacing w:after="0" w:line="216" w:lineRule="auto"/>
              <w:ind w:left="360"/>
              <w:rPr>
                <w:lang w:eastAsia="en-CA"/>
              </w:rPr>
            </w:pPr>
            <w:r w:rsidRPr="004E0185">
              <w:rPr>
                <w:lang w:eastAsia="en-CA"/>
              </w:rPr>
              <w:t>Think critically, creatively, and reflectively to explore ideas within, between, and beyond texts</w:t>
            </w:r>
          </w:p>
          <w:p w14:paraId="7A2B90D3" w14:textId="77777777" w:rsidR="00A571B2" w:rsidRDefault="00A571B2" w:rsidP="00A571B2">
            <w:pPr>
              <w:pStyle w:val="ListParagraph"/>
              <w:numPr>
                <w:ilvl w:val="0"/>
                <w:numId w:val="31"/>
              </w:numPr>
              <w:spacing w:after="0" w:line="216" w:lineRule="auto"/>
              <w:ind w:left="360"/>
              <w:rPr>
                <w:lang w:eastAsia="en-CA"/>
              </w:rPr>
            </w:pPr>
            <w:r w:rsidRPr="004E0185">
              <w:rPr>
                <w:lang w:eastAsia="en-CA"/>
              </w:rPr>
              <w:t>Respond to text in personal, creative, and critical ways</w:t>
            </w:r>
          </w:p>
          <w:p w14:paraId="745FF393" w14:textId="77777777" w:rsidR="00A571B2" w:rsidRDefault="00A571B2" w:rsidP="00A571B2">
            <w:pPr>
              <w:pStyle w:val="ListParagraph"/>
              <w:numPr>
                <w:ilvl w:val="0"/>
                <w:numId w:val="31"/>
              </w:numPr>
              <w:spacing w:after="0" w:line="216" w:lineRule="auto"/>
              <w:ind w:left="360"/>
              <w:rPr>
                <w:lang w:eastAsia="en-CA"/>
              </w:rPr>
            </w:pPr>
            <w:r w:rsidRPr="004E0185">
              <w:rPr>
                <w:lang w:eastAsia="en-CA"/>
              </w:rPr>
              <w:t>Exchange ideas and viewpoints to build shared understanding and extend thinking</w:t>
            </w:r>
          </w:p>
          <w:p w14:paraId="2010313C" w14:textId="77777777" w:rsidR="00A571B2" w:rsidRDefault="00A571B2" w:rsidP="00A571B2">
            <w:pPr>
              <w:pStyle w:val="ListParagraph"/>
              <w:numPr>
                <w:ilvl w:val="0"/>
                <w:numId w:val="31"/>
              </w:numPr>
              <w:spacing w:after="0" w:line="216" w:lineRule="auto"/>
              <w:ind w:left="360"/>
              <w:rPr>
                <w:lang w:eastAsia="en-CA"/>
              </w:rPr>
            </w:pPr>
            <w:r w:rsidRPr="004E0185">
              <w:rPr>
                <w:lang w:eastAsia="en-CA"/>
              </w:rPr>
              <w:t>Use writing and design processes to plan, develop, and create engaging and meaningful literary and informational texts for a variety of purposes and audiences</w:t>
            </w:r>
          </w:p>
        </w:tc>
        <w:tc>
          <w:tcPr>
            <w:tcW w:w="4655" w:type="dxa"/>
            <w:tcMar>
              <w:top w:w="43" w:type="dxa"/>
              <w:left w:w="115" w:type="dxa"/>
              <w:bottom w:w="43" w:type="dxa"/>
              <w:right w:w="115" w:type="dxa"/>
            </w:tcMar>
          </w:tcPr>
          <w:p w14:paraId="283D94C1" w14:textId="77777777" w:rsidR="00A571B2" w:rsidRDefault="00A571B2" w:rsidP="00A571B2">
            <w:pPr>
              <w:pStyle w:val="ListParagraph"/>
              <w:numPr>
                <w:ilvl w:val="0"/>
                <w:numId w:val="31"/>
              </w:numPr>
              <w:spacing w:after="0" w:line="216" w:lineRule="auto"/>
              <w:ind w:left="360"/>
              <w:rPr>
                <w:lang w:eastAsia="en-CA"/>
              </w:rPr>
            </w:pPr>
            <w:proofErr w:type="gramStart"/>
            <w:r w:rsidRPr="00A571B2">
              <w:rPr>
                <w:lang w:eastAsia="en-CA"/>
              </w:rPr>
              <w:t>elements</w:t>
            </w:r>
            <w:proofErr w:type="gramEnd"/>
            <w:r w:rsidRPr="00A571B2">
              <w:rPr>
                <w:lang w:eastAsia="en-CA"/>
              </w:rPr>
              <w:t xml:space="preserve"> of non-fiction texts</w:t>
            </w:r>
          </w:p>
          <w:p w14:paraId="5D806E4D" w14:textId="77777777" w:rsidR="00A571B2" w:rsidRDefault="00A571B2" w:rsidP="00A571B2">
            <w:pPr>
              <w:pStyle w:val="ListParagraph"/>
              <w:numPr>
                <w:ilvl w:val="0"/>
                <w:numId w:val="31"/>
              </w:numPr>
              <w:spacing w:after="0" w:line="216" w:lineRule="auto"/>
              <w:ind w:left="360"/>
              <w:rPr>
                <w:lang w:eastAsia="en-CA"/>
              </w:rPr>
            </w:pPr>
            <w:proofErr w:type="gramStart"/>
            <w:r>
              <w:rPr>
                <w:lang w:eastAsia="en-CA"/>
              </w:rPr>
              <w:t>oral</w:t>
            </w:r>
            <w:proofErr w:type="gramEnd"/>
            <w:r>
              <w:rPr>
                <w:lang w:eastAsia="en-CA"/>
              </w:rPr>
              <w:t xml:space="preserve"> language strategies</w:t>
            </w:r>
          </w:p>
          <w:p w14:paraId="23147709" w14:textId="77777777" w:rsidR="00A571B2" w:rsidRDefault="00A571B2" w:rsidP="00A571B2">
            <w:pPr>
              <w:pStyle w:val="ListParagraph"/>
              <w:numPr>
                <w:ilvl w:val="0"/>
                <w:numId w:val="31"/>
              </w:numPr>
              <w:spacing w:after="0" w:line="216" w:lineRule="auto"/>
              <w:ind w:left="360"/>
              <w:rPr>
                <w:lang w:eastAsia="en-CA"/>
              </w:rPr>
            </w:pPr>
            <w:proofErr w:type="gramStart"/>
            <w:r>
              <w:rPr>
                <w:lang w:eastAsia="en-CA"/>
              </w:rPr>
              <w:t>metacognitive</w:t>
            </w:r>
            <w:proofErr w:type="gramEnd"/>
            <w:r>
              <w:rPr>
                <w:lang w:eastAsia="en-CA"/>
              </w:rPr>
              <w:t xml:space="preserve"> strategies</w:t>
            </w:r>
          </w:p>
          <w:p w14:paraId="63275FCC" w14:textId="77777777" w:rsidR="00A571B2" w:rsidRDefault="00A571B2" w:rsidP="00A571B2">
            <w:pPr>
              <w:pStyle w:val="ListParagraph"/>
              <w:numPr>
                <w:ilvl w:val="0"/>
                <w:numId w:val="31"/>
              </w:numPr>
              <w:spacing w:after="0" w:line="216" w:lineRule="auto"/>
              <w:ind w:left="360"/>
              <w:rPr>
                <w:lang w:eastAsia="en-CA"/>
              </w:rPr>
            </w:pPr>
            <w:proofErr w:type="gramStart"/>
            <w:r>
              <w:rPr>
                <w:lang w:eastAsia="en-CA"/>
              </w:rPr>
              <w:t>writing</w:t>
            </w:r>
            <w:proofErr w:type="gramEnd"/>
            <w:r>
              <w:rPr>
                <w:lang w:eastAsia="en-CA"/>
              </w:rPr>
              <w:t xml:space="preserve"> processes</w:t>
            </w:r>
          </w:p>
        </w:tc>
      </w:tr>
      <w:tr w:rsidR="004E0185" w14:paraId="2F1C6B92" w14:textId="77777777" w:rsidTr="00A571B2">
        <w:tc>
          <w:tcPr>
            <w:tcW w:w="9350" w:type="dxa"/>
            <w:gridSpan w:val="2"/>
            <w:shd w:val="clear" w:color="auto" w:fill="F2F2F2" w:themeFill="background1" w:themeFillShade="F2"/>
            <w:tcMar>
              <w:top w:w="43" w:type="dxa"/>
              <w:left w:w="115" w:type="dxa"/>
              <w:bottom w:w="43" w:type="dxa"/>
              <w:right w:w="115" w:type="dxa"/>
            </w:tcMar>
          </w:tcPr>
          <w:p w14:paraId="386FABBE" w14:textId="77777777" w:rsidR="004E0185" w:rsidRPr="00C06F4D" w:rsidRDefault="004E0185" w:rsidP="00A571B2">
            <w:pPr>
              <w:spacing w:after="0" w:line="216" w:lineRule="auto"/>
              <w:rPr>
                <w:b/>
                <w:lang w:eastAsia="en-CA"/>
              </w:rPr>
            </w:pPr>
            <w:r w:rsidRPr="00C06F4D">
              <w:rPr>
                <w:b/>
                <w:lang w:eastAsia="en-CA"/>
              </w:rPr>
              <w:lastRenderedPageBreak/>
              <w:t>Physical and Health Education 6/7</w:t>
            </w:r>
          </w:p>
        </w:tc>
      </w:tr>
      <w:tr w:rsidR="00A571B2" w14:paraId="31C0B44D" w14:textId="77777777" w:rsidTr="00D9410B">
        <w:trPr>
          <w:trHeight w:val="2106"/>
        </w:trPr>
        <w:tc>
          <w:tcPr>
            <w:tcW w:w="4695" w:type="dxa"/>
            <w:tcMar>
              <w:top w:w="43" w:type="dxa"/>
              <w:left w:w="115" w:type="dxa"/>
              <w:bottom w:w="43" w:type="dxa"/>
              <w:right w:w="115" w:type="dxa"/>
            </w:tcMar>
          </w:tcPr>
          <w:p w14:paraId="705787D1" w14:textId="77777777" w:rsidR="00A571B2" w:rsidRDefault="00A571B2" w:rsidP="00A571B2">
            <w:pPr>
              <w:pStyle w:val="ListParagraph"/>
              <w:numPr>
                <w:ilvl w:val="0"/>
                <w:numId w:val="32"/>
              </w:numPr>
              <w:spacing w:after="0" w:line="18" w:lineRule="atLeast"/>
              <w:ind w:left="360"/>
              <w:rPr>
                <w:lang w:eastAsia="en-CA"/>
              </w:rPr>
            </w:pPr>
            <w:r>
              <w:t>Identify and describe factors that influence healthy choices</w:t>
            </w:r>
          </w:p>
          <w:p w14:paraId="69025D93" w14:textId="77777777" w:rsidR="00A571B2" w:rsidRDefault="00A571B2" w:rsidP="00A571B2">
            <w:pPr>
              <w:pStyle w:val="ListParagraph"/>
              <w:numPr>
                <w:ilvl w:val="0"/>
                <w:numId w:val="32"/>
              </w:numPr>
              <w:spacing w:after="0" w:line="18" w:lineRule="atLeast"/>
              <w:ind w:left="360"/>
            </w:pPr>
            <w:r>
              <w:t>Describe and apply strategies for developing and maintaining positive relationships</w:t>
            </w:r>
          </w:p>
          <w:p w14:paraId="1ACCCBF6" w14:textId="77777777" w:rsidR="00A571B2" w:rsidRDefault="00A571B2" w:rsidP="00A571B2">
            <w:pPr>
              <w:pStyle w:val="ListParagraph"/>
              <w:numPr>
                <w:ilvl w:val="0"/>
                <w:numId w:val="32"/>
              </w:numPr>
              <w:spacing w:after="0" w:line="18" w:lineRule="atLeast"/>
              <w:ind w:left="360"/>
            </w:pPr>
            <w:r w:rsidRPr="00981DD1">
              <w:t>Explore strategies for promoting the health and well-being of the school and community</w:t>
            </w:r>
          </w:p>
          <w:p w14:paraId="3DB96400" w14:textId="77777777" w:rsidR="00A571B2" w:rsidRDefault="00A571B2" w:rsidP="00A571B2">
            <w:pPr>
              <w:pStyle w:val="ListParagraph"/>
              <w:numPr>
                <w:ilvl w:val="0"/>
                <w:numId w:val="32"/>
              </w:numPr>
              <w:spacing w:after="0" w:line="18" w:lineRule="atLeast"/>
              <w:ind w:left="360"/>
              <w:rPr>
                <w:lang w:eastAsia="en-CA"/>
              </w:rPr>
            </w:pPr>
            <w:r w:rsidRPr="004E0185">
              <w:rPr>
                <w:lang w:eastAsia="en-CA"/>
              </w:rPr>
              <w:t>Describe and assess strategies for promoting mental well-being</w:t>
            </w:r>
          </w:p>
        </w:tc>
        <w:tc>
          <w:tcPr>
            <w:tcW w:w="4655" w:type="dxa"/>
            <w:tcMar>
              <w:top w:w="43" w:type="dxa"/>
              <w:left w:w="115" w:type="dxa"/>
              <w:bottom w:w="43" w:type="dxa"/>
              <w:right w:w="115" w:type="dxa"/>
            </w:tcMar>
          </w:tcPr>
          <w:p w14:paraId="0C3E205B" w14:textId="77777777" w:rsidR="00E60360" w:rsidRDefault="00E60360" w:rsidP="00E60360">
            <w:pPr>
              <w:pStyle w:val="ListParagraph"/>
              <w:numPr>
                <w:ilvl w:val="0"/>
                <w:numId w:val="35"/>
              </w:numPr>
              <w:spacing w:after="0" w:line="18" w:lineRule="atLeast"/>
              <w:ind w:left="360"/>
              <w:rPr>
                <w:lang w:eastAsia="en-CA"/>
              </w:rPr>
            </w:pPr>
            <w:proofErr w:type="gramStart"/>
            <w:r>
              <w:rPr>
                <w:lang w:eastAsia="en-CA"/>
              </w:rPr>
              <w:t>strategies</w:t>
            </w:r>
            <w:proofErr w:type="gramEnd"/>
            <w:r>
              <w:rPr>
                <w:lang w:eastAsia="en-CA"/>
              </w:rPr>
              <w:t xml:space="preserve"> to protect themselves and others from potential abuse, exploitation, and harm in a variety of settings</w:t>
            </w:r>
          </w:p>
          <w:p w14:paraId="466BFA0E" w14:textId="77777777" w:rsidR="00A571B2" w:rsidRDefault="00E60360" w:rsidP="00E60360">
            <w:pPr>
              <w:pStyle w:val="ListParagraph"/>
              <w:numPr>
                <w:ilvl w:val="0"/>
                <w:numId w:val="35"/>
              </w:numPr>
              <w:spacing w:after="0" w:line="18" w:lineRule="atLeast"/>
              <w:ind w:left="360"/>
              <w:rPr>
                <w:lang w:eastAsia="en-CA"/>
              </w:rPr>
            </w:pPr>
            <w:proofErr w:type="gramStart"/>
            <w:r>
              <w:rPr>
                <w:lang w:eastAsia="en-CA"/>
              </w:rPr>
              <w:t>strategies</w:t>
            </w:r>
            <w:proofErr w:type="gramEnd"/>
            <w:r>
              <w:rPr>
                <w:lang w:eastAsia="en-CA"/>
              </w:rPr>
              <w:t xml:space="preserve"> for managing personal and social risks related to psychoactive substances and potentially addictive behaviours</w:t>
            </w:r>
          </w:p>
          <w:p w14:paraId="3764D15D" w14:textId="77777777" w:rsidR="00E60360" w:rsidRDefault="00E60360" w:rsidP="00E60360">
            <w:pPr>
              <w:pStyle w:val="ListParagraph"/>
              <w:numPr>
                <w:ilvl w:val="0"/>
                <w:numId w:val="35"/>
              </w:numPr>
              <w:spacing w:after="0" w:line="18" w:lineRule="atLeast"/>
              <w:ind w:left="360"/>
              <w:rPr>
                <w:lang w:eastAsia="en-CA"/>
              </w:rPr>
            </w:pPr>
            <w:proofErr w:type="gramStart"/>
            <w:r w:rsidRPr="00E60360">
              <w:rPr>
                <w:lang w:eastAsia="en-CA"/>
              </w:rPr>
              <w:t>influences</w:t>
            </w:r>
            <w:proofErr w:type="gramEnd"/>
            <w:r w:rsidRPr="00E60360">
              <w:rPr>
                <w:lang w:eastAsia="en-CA"/>
              </w:rPr>
              <w:t xml:space="preserve"> of physical, emotional, and social changes on identities and relationships</w:t>
            </w:r>
          </w:p>
        </w:tc>
      </w:tr>
    </w:tbl>
    <w:p w14:paraId="48D1CDCE" w14:textId="77777777" w:rsidR="002D7F15" w:rsidRDefault="002D7F15" w:rsidP="00A571B2">
      <w:pPr>
        <w:spacing w:after="0" w:line="216" w:lineRule="auto"/>
        <w:rPr>
          <w:b/>
          <w:lang w:eastAsia="en-CA"/>
        </w:rPr>
        <w:sectPr w:rsidR="002D7F15" w:rsidSect="00786124">
          <w:footerReference w:type="default" r:id="rId13"/>
          <w:headerReference w:type="first" r:id="rId14"/>
          <w:footerReference w:type="first" r:id="rId15"/>
          <w:footnotePr>
            <w:numFmt w:val="chicago"/>
          </w:footnotePr>
          <w:type w:val="continuous"/>
          <w:pgSz w:w="12240" w:h="15840"/>
          <w:pgMar w:top="1418" w:right="1418" w:bottom="1418" w:left="1418" w:header="0" w:footer="0" w:gutter="0"/>
          <w:cols w:space="708"/>
          <w:docGrid w:linePitch="360"/>
        </w:sectPr>
      </w:pPr>
    </w:p>
    <w:tbl>
      <w:tblPr>
        <w:tblStyle w:val="TableGrid"/>
        <w:tblW w:w="0" w:type="auto"/>
        <w:tblLook w:val="04A0" w:firstRow="1" w:lastRow="0" w:firstColumn="1" w:lastColumn="0" w:noHBand="0" w:noVBand="1"/>
      </w:tblPr>
      <w:tblGrid>
        <w:gridCol w:w="4695"/>
        <w:gridCol w:w="4655"/>
      </w:tblGrid>
      <w:tr w:rsidR="004E0185" w14:paraId="7D401670" w14:textId="77777777" w:rsidTr="00A571B2">
        <w:tc>
          <w:tcPr>
            <w:tcW w:w="9350" w:type="dxa"/>
            <w:gridSpan w:val="2"/>
            <w:shd w:val="clear" w:color="auto" w:fill="F2F2F2" w:themeFill="background1" w:themeFillShade="F2"/>
            <w:tcMar>
              <w:top w:w="43" w:type="dxa"/>
              <w:left w:w="115" w:type="dxa"/>
              <w:bottom w:w="43" w:type="dxa"/>
              <w:right w:w="115" w:type="dxa"/>
            </w:tcMar>
          </w:tcPr>
          <w:p w14:paraId="33D13DE4" w14:textId="77777777" w:rsidR="004E0185" w:rsidRPr="00C06F4D" w:rsidRDefault="004E0185" w:rsidP="00A571B2">
            <w:pPr>
              <w:spacing w:after="0" w:line="216" w:lineRule="auto"/>
              <w:rPr>
                <w:b/>
                <w:lang w:eastAsia="en-CA"/>
              </w:rPr>
            </w:pPr>
            <w:r w:rsidRPr="00C06F4D">
              <w:rPr>
                <w:b/>
                <w:lang w:eastAsia="en-CA"/>
              </w:rPr>
              <w:lastRenderedPageBreak/>
              <w:t>Social Studies 6</w:t>
            </w:r>
          </w:p>
        </w:tc>
      </w:tr>
      <w:tr w:rsidR="00A571B2" w14:paraId="40349811" w14:textId="77777777" w:rsidTr="00D9410B">
        <w:trPr>
          <w:trHeight w:val="1622"/>
        </w:trPr>
        <w:tc>
          <w:tcPr>
            <w:tcW w:w="4695" w:type="dxa"/>
            <w:tcMar>
              <w:top w:w="43" w:type="dxa"/>
              <w:left w:w="115" w:type="dxa"/>
              <w:bottom w:w="43" w:type="dxa"/>
              <w:right w:w="115" w:type="dxa"/>
            </w:tcMar>
          </w:tcPr>
          <w:p w14:paraId="1EA9B2E3" w14:textId="77777777" w:rsidR="00A571B2" w:rsidRDefault="00A571B2" w:rsidP="00A571B2">
            <w:pPr>
              <w:pStyle w:val="ListParagraph"/>
              <w:numPr>
                <w:ilvl w:val="0"/>
                <w:numId w:val="33"/>
              </w:numPr>
              <w:spacing w:after="0" w:line="216" w:lineRule="auto"/>
              <w:ind w:left="360"/>
              <w:rPr>
                <w:lang w:eastAsia="en-CA"/>
              </w:rPr>
            </w:pPr>
            <w:r w:rsidRPr="00BE4ECC">
              <w:rPr>
                <w:lang w:eastAsia="en-CA"/>
              </w:rPr>
              <w:t>Use Social Studies inquiry processes and skills to: ask questions; gather, interpret, and analyze ideas; and communicate findings and decisions</w:t>
            </w:r>
          </w:p>
          <w:p w14:paraId="6F406D07" w14:textId="77777777" w:rsidR="00A571B2" w:rsidRDefault="00A571B2" w:rsidP="00A571B2">
            <w:pPr>
              <w:pStyle w:val="ListParagraph"/>
              <w:numPr>
                <w:ilvl w:val="0"/>
                <w:numId w:val="33"/>
              </w:numPr>
              <w:spacing w:after="0" w:line="216" w:lineRule="auto"/>
              <w:ind w:left="360"/>
              <w:rPr>
                <w:lang w:eastAsia="en-CA"/>
              </w:rPr>
            </w:pPr>
            <w:r w:rsidRPr="00BE4ECC">
              <w:rPr>
                <w:lang w:eastAsia="en-CA"/>
              </w:rPr>
              <w:t>Make ethical judgments about events, decisions, and actions that consider the conditions of a particular time and place, and assess appropriate ways to respond</w:t>
            </w:r>
          </w:p>
        </w:tc>
        <w:tc>
          <w:tcPr>
            <w:tcW w:w="4655" w:type="dxa"/>
            <w:tcMar>
              <w:top w:w="43" w:type="dxa"/>
              <w:left w:w="115" w:type="dxa"/>
              <w:bottom w:w="43" w:type="dxa"/>
              <w:right w:w="115" w:type="dxa"/>
            </w:tcMar>
          </w:tcPr>
          <w:p w14:paraId="15A39916" w14:textId="77777777" w:rsidR="00A571B2" w:rsidRDefault="00E60360" w:rsidP="00E60360">
            <w:pPr>
              <w:pStyle w:val="ListParagraph"/>
              <w:numPr>
                <w:ilvl w:val="0"/>
                <w:numId w:val="33"/>
              </w:numPr>
              <w:spacing w:after="0" w:line="216" w:lineRule="auto"/>
              <w:ind w:left="360"/>
              <w:rPr>
                <w:lang w:eastAsia="en-CA"/>
              </w:rPr>
            </w:pPr>
            <w:proofErr w:type="gramStart"/>
            <w:r>
              <w:rPr>
                <w:lang w:eastAsia="en-CA"/>
              </w:rPr>
              <w:t>g</w:t>
            </w:r>
            <w:r w:rsidRPr="00E60360">
              <w:rPr>
                <w:lang w:eastAsia="en-CA"/>
              </w:rPr>
              <w:t>lobal</w:t>
            </w:r>
            <w:proofErr w:type="gramEnd"/>
            <w:r w:rsidRPr="00E60360">
              <w:rPr>
                <w:lang w:eastAsia="en-CA"/>
              </w:rPr>
              <w:t xml:space="preserve"> poverty and inequality issues, including class structure and gender</w:t>
            </w:r>
          </w:p>
        </w:tc>
      </w:tr>
      <w:tr w:rsidR="00BE4ECC" w14:paraId="5B7591D8" w14:textId="77777777" w:rsidTr="00A571B2">
        <w:tc>
          <w:tcPr>
            <w:tcW w:w="9350" w:type="dxa"/>
            <w:gridSpan w:val="2"/>
            <w:shd w:val="clear" w:color="auto" w:fill="F2F2F2" w:themeFill="background1" w:themeFillShade="F2"/>
            <w:tcMar>
              <w:top w:w="43" w:type="dxa"/>
              <w:left w:w="115" w:type="dxa"/>
              <w:bottom w:w="43" w:type="dxa"/>
              <w:right w:w="115" w:type="dxa"/>
            </w:tcMar>
          </w:tcPr>
          <w:p w14:paraId="3CBA8B0F" w14:textId="77777777" w:rsidR="00BE4ECC" w:rsidRPr="00C06F4D" w:rsidRDefault="00BE4ECC" w:rsidP="00A571B2">
            <w:pPr>
              <w:spacing w:after="0" w:line="216" w:lineRule="auto"/>
              <w:rPr>
                <w:b/>
                <w:lang w:eastAsia="en-CA"/>
              </w:rPr>
            </w:pPr>
            <w:r w:rsidRPr="00C06F4D">
              <w:rPr>
                <w:b/>
                <w:lang w:eastAsia="en-CA"/>
              </w:rPr>
              <w:t>Social Studies 7</w:t>
            </w:r>
          </w:p>
        </w:tc>
      </w:tr>
      <w:tr w:rsidR="00A571B2" w14:paraId="5F078F4C" w14:textId="77777777" w:rsidTr="00D9410B">
        <w:trPr>
          <w:trHeight w:val="2099"/>
        </w:trPr>
        <w:tc>
          <w:tcPr>
            <w:tcW w:w="4695" w:type="dxa"/>
            <w:tcMar>
              <w:top w:w="43" w:type="dxa"/>
              <w:left w:w="115" w:type="dxa"/>
              <w:bottom w:w="43" w:type="dxa"/>
              <w:right w:w="115" w:type="dxa"/>
            </w:tcMar>
          </w:tcPr>
          <w:p w14:paraId="4868EBAD" w14:textId="77777777" w:rsidR="00A571B2" w:rsidRDefault="00A571B2" w:rsidP="00A571B2">
            <w:pPr>
              <w:pStyle w:val="ListParagraph"/>
              <w:numPr>
                <w:ilvl w:val="0"/>
                <w:numId w:val="34"/>
              </w:numPr>
              <w:spacing w:after="0" w:line="216" w:lineRule="auto"/>
              <w:ind w:left="360"/>
              <w:rPr>
                <w:lang w:eastAsia="en-CA"/>
              </w:rPr>
            </w:pPr>
            <w:r w:rsidRPr="00BE4ECC">
              <w:rPr>
                <w:lang w:eastAsia="en-CA"/>
              </w:rPr>
              <w:t>Use Social Studies inquiry processes and skills to: ask questions; gather, interpret, and analyze ideas; and communicate findings and decisions</w:t>
            </w:r>
          </w:p>
          <w:p w14:paraId="7C262E60" w14:textId="77777777" w:rsidR="00A571B2" w:rsidRDefault="00A571B2" w:rsidP="00A571B2">
            <w:pPr>
              <w:pStyle w:val="ListParagraph"/>
              <w:numPr>
                <w:ilvl w:val="0"/>
                <w:numId w:val="34"/>
              </w:numPr>
              <w:spacing w:after="0" w:line="216" w:lineRule="auto"/>
              <w:ind w:left="360"/>
              <w:rPr>
                <w:lang w:eastAsia="en-CA"/>
              </w:rPr>
            </w:pPr>
            <w:r w:rsidRPr="00BE4ECC">
              <w:rPr>
                <w:lang w:eastAsia="en-CA"/>
              </w:rPr>
              <w:t>Determine what factors led to particular decisions, actions, and events, and assess their short- and long-term consequences</w:t>
            </w:r>
          </w:p>
          <w:p w14:paraId="5FCE139B" w14:textId="77777777" w:rsidR="00A571B2" w:rsidRDefault="00A571B2" w:rsidP="00A571B2">
            <w:pPr>
              <w:pStyle w:val="ListParagraph"/>
              <w:numPr>
                <w:ilvl w:val="0"/>
                <w:numId w:val="34"/>
              </w:numPr>
              <w:spacing w:after="0" w:line="216" w:lineRule="auto"/>
              <w:ind w:left="360"/>
              <w:rPr>
                <w:lang w:eastAsia="en-CA"/>
              </w:rPr>
            </w:pPr>
            <w:r w:rsidRPr="00BE4ECC">
              <w:rPr>
                <w:lang w:eastAsia="en-CA"/>
              </w:rPr>
              <w:t>Make ethical judgments about past events, decisions, and actions, and assess the limitations of drawing direct lessons from the past</w:t>
            </w:r>
          </w:p>
        </w:tc>
        <w:tc>
          <w:tcPr>
            <w:tcW w:w="4655" w:type="dxa"/>
            <w:tcMar>
              <w:top w:w="43" w:type="dxa"/>
              <w:left w:w="115" w:type="dxa"/>
              <w:bottom w:w="43" w:type="dxa"/>
              <w:right w:w="115" w:type="dxa"/>
            </w:tcMar>
          </w:tcPr>
          <w:p w14:paraId="7FD30F86" w14:textId="77777777" w:rsidR="00A571B2" w:rsidRDefault="00A571B2" w:rsidP="00A571B2">
            <w:pPr>
              <w:spacing w:after="0" w:line="216" w:lineRule="auto"/>
              <w:rPr>
                <w:lang w:eastAsia="en-CA"/>
              </w:rPr>
            </w:pPr>
          </w:p>
        </w:tc>
      </w:tr>
    </w:tbl>
    <w:p w14:paraId="5136EBFA" w14:textId="77777777" w:rsidR="00DA7F5E" w:rsidRDefault="00DA7F5E"/>
    <w:tbl>
      <w:tblPr>
        <w:tblStyle w:val="TableGrid"/>
        <w:tblW w:w="0" w:type="auto"/>
        <w:tblLook w:val="04A0" w:firstRow="1" w:lastRow="0" w:firstColumn="1" w:lastColumn="0" w:noHBand="0" w:noVBand="1"/>
      </w:tblPr>
      <w:tblGrid>
        <w:gridCol w:w="4695"/>
        <w:gridCol w:w="4655"/>
      </w:tblGrid>
      <w:tr w:rsidR="00BE4ECC" w14:paraId="71321637" w14:textId="77777777" w:rsidTr="00A571B2">
        <w:tc>
          <w:tcPr>
            <w:tcW w:w="9350" w:type="dxa"/>
            <w:gridSpan w:val="2"/>
            <w:shd w:val="clear" w:color="auto" w:fill="F2F2F2" w:themeFill="background1" w:themeFillShade="F2"/>
            <w:tcMar>
              <w:top w:w="43" w:type="dxa"/>
              <w:left w:w="115" w:type="dxa"/>
              <w:bottom w:w="43" w:type="dxa"/>
              <w:right w:w="115" w:type="dxa"/>
            </w:tcMar>
          </w:tcPr>
          <w:p w14:paraId="72EECA3C" w14:textId="039EC34F" w:rsidR="00085AB8" w:rsidRPr="005233D6" w:rsidRDefault="00BE4ECC" w:rsidP="00085AB8">
            <w:pPr>
              <w:spacing w:after="0" w:line="216" w:lineRule="auto"/>
              <w:rPr>
                <w:lang w:eastAsia="en-CA"/>
              </w:rPr>
            </w:pPr>
            <w:r w:rsidRPr="00C06F4D">
              <w:rPr>
                <w:b/>
                <w:lang w:eastAsia="en-CA"/>
              </w:rPr>
              <w:t>Drug Literacy</w:t>
            </w:r>
            <w:r w:rsidR="00085AB8">
              <w:rPr>
                <w:b/>
                <w:lang w:eastAsia="en-CA"/>
              </w:rPr>
              <w:t xml:space="preserve"> </w:t>
            </w:r>
            <w:r w:rsidR="00085AB8" w:rsidRPr="005233D6">
              <w:rPr>
                <w:lang w:eastAsia="en-CA"/>
              </w:rPr>
              <w:t xml:space="preserve">(For </w:t>
            </w:r>
            <w:r w:rsidR="000761E4">
              <w:rPr>
                <w:lang w:eastAsia="en-CA"/>
              </w:rPr>
              <w:t>the</w:t>
            </w:r>
            <w:r w:rsidR="000761E4" w:rsidRPr="005233D6">
              <w:rPr>
                <w:lang w:eastAsia="en-CA"/>
              </w:rPr>
              <w:t xml:space="preserve"> </w:t>
            </w:r>
            <w:r w:rsidR="00085AB8" w:rsidRPr="005233D6">
              <w:rPr>
                <w:lang w:eastAsia="en-CA"/>
              </w:rPr>
              <w:t xml:space="preserve">complete </w:t>
            </w:r>
            <w:r w:rsidR="000761E4">
              <w:rPr>
                <w:lang w:eastAsia="en-CA"/>
              </w:rPr>
              <w:t>Drug Literacy Curriculum</w:t>
            </w:r>
            <w:r w:rsidR="00085AB8">
              <w:rPr>
                <w:lang w:eastAsia="en-CA"/>
              </w:rPr>
              <w:t xml:space="preserve">, </w:t>
            </w:r>
            <w:r w:rsidR="000761E4">
              <w:rPr>
                <w:lang w:eastAsia="en-CA"/>
              </w:rPr>
              <w:t>developed</w:t>
            </w:r>
            <w:r w:rsidR="00085AB8">
              <w:rPr>
                <w:lang w:eastAsia="en-CA"/>
              </w:rPr>
              <w:t xml:space="preserve"> by the Centre for Addictions Research of BC at </w:t>
            </w:r>
            <w:r w:rsidR="00B36963">
              <w:rPr>
                <w:lang w:eastAsia="en-CA"/>
              </w:rPr>
              <w:t xml:space="preserve">the </w:t>
            </w:r>
            <w:r w:rsidR="00085AB8">
              <w:rPr>
                <w:lang w:eastAsia="en-CA"/>
              </w:rPr>
              <w:t>University of Victoria</w:t>
            </w:r>
            <w:r w:rsidR="00085AB8" w:rsidRPr="005233D6">
              <w:rPr>
                <w:lang w:eastAsia="en-CA"/>
              </w:rPr>
              <w:t xml:space="preserve">, </w:t>
            </w:r>
            <w:r w:rsidR="00260D8C">
              <w:rPr>
                <w:lang w:eastAsia="en-CA"/>
              </w:rPr>
              <w:t>go to</w:t>
            </w:r>
            <w:r w:rsidR="00085AB8" w:rsidRPr="005233D6">
              <w:rPr>
                <w:lang w:eastAsia="en-CA"/>
              </w:rPr>
              <w:t xml:space="preserve"> </w:t>
            </w:r>
          </w:p>
          <w:p w14:paraId="4DD14ADE" w14:textId="77777777" w:rsidR="00BE4ECC" w:rsidRPr="00C06F4D" w:rsidRDefault="00C15030" w:rsidP="00085AB8">
            <w:pPr>
              <w:spacing w:after="0" w:line="216" w:lineRule="auto"/>
              <w:rPr>
                <w:b/>
                <w:lang w:eastAsia="en-CA"/>
              </w:rPr>
            </w:pPr>
            <w:hyperlink r:id="rId16" w:history="1">
              <w:r w:rsidR="00085AB8" w:rsidRPr="005233D6">
                <w:rPr>
                  <w:rStyle w:val="Hyperlink"/>
                  <w:lang w:eastAsia="en-CA"/>
                </w:rPr>
                <w:t>http://www.uvic.ca/research/centres/carbc/assets/docs/iminds/hs-pp-drug-curriculum.pdf</w:t>
              </w:r>
            </w:hyperlink>
            <w:r w:rsidR="00085AB8" w:rsidRPr="005233D6">
              <w:rPr>
                <w:lang w:eastAsia="en-CA"/>
              </w:rPr>
              <w:t>)</w:t>
            </w:r>
          </w:p>
        </w:tc>
      </w:tr>
      <w:tr w:rsidR="00A571B2" w14:paraId="75DFF178" w14:textId="77777777" w:rsidTr="00D9410B">
        <w:trPr>
          <w:trHeight w:val="5123"/>
        </w:trPr>
        <w:tc>
          <w:tcPr>
            <w:tcW w:w="4695" w:type="dxa"/>
            <w:tcMar>
              <w:top w:w="43" w:type="dxa"/>
              <w:left w:w="115" w:type="dxa"/>
              <w:bottom w:w="43" w:type="dxa"/>
              <w:right w:w="115" w:type="dxa"/>
            </w:tcMar>
          </w:tcPr>
          <w:p w14:paraId="298B2794" w14:textId="207F9F63" w:rsidR="00A571B2" w:rsidRDefault="00B36963" w:rsidP="00A571B2">
            <w:pPr>
              <w:pStyle w:val="ListParagraph"/>
              <w:numPr>
                <w:ilvl w:val="0"/>
                <w:numId w:val="30"/>
              </w:numPr>
              <w:spacing w:after="0" w:line="216" w:lineRule="auto"/>
              <w:ind w:left="360"/>
              <w:rPr>
                <w:lang w:eastAsia="en-CA"/>
              </w:rPr>
            </w:pPr>
            <w:r>
              <w:rPr>
                <w:lang w:eastAsia="en-CA"/>
              </w:rPr>
              <w:lastRenderedPageBreak/>
              <w:t xml:space="preserve">Students </w:t>
            </w:r>
            <w:r w:rsidR="001961AD">
              <w:rPr>
                <w:lang w:eastAsia="en-CA"/>
              </w:rPr>
              <w:t xml:space="preserve">need to </w:t>
            </w:r>
            <w:r>
              <w:rPr>
                <w:lang w:eastAsia="en-CA"/>
              </w:rPr>
              <w:t>learn to</w:t>
            </w:r>
            <w:r w:rsidR="00016733">
              <w:rPr>
                <w:lang w:eastAsia="en-CA"/>
              </w:rPr>
              <w:t>...a</w:t>
            </w:r>
            <w:r w:rsidR="00A571B2" w:rsidRPr="00BE4ECC">
              <w:rPr>
                <w:lang w:eastAsia="en-CA"/>
              </w:rPr>
              <w:t>ssess the complex ways in which drugs impact the health and wellbeing of individuals, communities and societies</w:t>
            </w:r>
          </w:p>
          <w:p w14:paraId="6F74BDF1" w14:textId="77777777" w:rsidR="00016733" w:rsidRDefault="00016733" w:rsidP="007D3675">
            <w:pPr>
              <w:rPr>
                <w:lang w:eastAsia="en-CA"/>
              </w:rPr>
            </w:pPr>
          </w:p>
          <w:p w14:paraId="5A7A2C4F" w14:textId="5B1255BB" w:rsidR="00A571B2" w:rsidRDefault="00016733" w:rsidP="00A571B2">
            <w:pPr>
              <w:pStyle w:val="ListParagraph"/>
              <w:numPr>
                <w:ilvl w:val="0"/>
                <w:numId w:val="30"/>
              </w:numPr>
              <w:spacing w:after="0" w:line="216" w:lineRule="auto"/>
              <w:ind w:left="360"/>
              <w:rPr>
                <w:lang w:eastAsia="en-CA"/>
              </w:rPr>
            </w:pPr>
            <w:proofErr w:type="gramStart"/>
            <w:r>
              <w:rPr>
                <w:lang w:eastAsia="en-CA"/>
              </w:rPr>
              <w:t>e</w:t>
            </w:r>
            <w:r w:rsidR="00A571B2" w:rsidRPr="00BE4ECC">
              <w:rPr>
                <w:lang w:eastAsia="en-CA"/>
              </w:rPr>
              <w:t>xplore</w:t>
            </w:r>
            <w:proofErr w:type="gramEnd"/>
            <w:r w:rsidR="00A571B2" w:rsidRPr="00BE4ECC">
              <w:rPr>
                <w:lang w:eastAsia="en-CA"/>
              </w:rPr>
              <w:t xml:space="preserve"> and appreciate diversity related to the reasons people use drugs, the impact of drug use and the social attitudes toward various drugs</w:t>
            </w:r>
          </w:p>
          <w:p w14:paraId="6CA7BC09" w14:textId="77777777" w:rsidR="00016733" w:rsidRDefault="00016733" w:rsidP="007D3675">
            <w:pPr>
              <w:rPr>
                <w:lang w:eastAsia="en-CA"/>
              </w:rPr>
            </w:pPr>
          </w:p>
          <w:p w14:paraId="2ADFB6CE" w14:textId="77777777" w:rsidR="00016733" w:rsidRDefault="00016733" w:rsidP="007D3675">
            <w:pPr>
              <w:rPr>
                <w:lang w:eastAsia="en-CA"/>
              </w:rPr>
            </w:pPr>
          </w:p>
          <w:p w14:paraId="6374CB6F" w14:textId="77777777" w:rsidR="00016733" w:rsidRDefault="00016733" w:rsidP="007D3675">
            <w:pPr>
              <w:rPr>
                <w:lang w:eastAsia="en-CA"/>
              </w:rPr>
            </w:pPr>
          </w:p>
          <w:p w14:paraId="1C02C0D9" w14:textId="696FCCAF" w:rsidR="00A571B2" w:rsidRDefault="00016733" w:rsidP="00A571B2">
            <w:pPr>
              <w:pStyle w:val="ListParagraph"/>
              <w:numPr>
                <w:ilvl w:val="0"/>
                <w:numId w:val="30"/>
              </w:numPr>
              <w:spacing w:after="0" w:line="216" w:lineRule="auto"/>
              <w:ind w:left="360"/>
              <w:rPr>
                <w:lang w:eastAsia="en-CA"/>
              </w:rPr>
            </w:pPr>
            <w:proofErr w:type="gramStart"/>
            <w:r>
              <w:rPr>
                <w:lang w:eastAsia="en-CA"/>
              </w:rPr>
              <w:t>r</w:t>
            </w:r>
            <w:r w:rsidR="00A571B2" w:rsidRPr="00E675A0">
              <w:rPr>
                <w:lang w:eastAsia="en-CA"/>
              </w:rPr>
              <w:t>ecognize</w:t>
            </w:r>
            <w:proofErr w:type="gramEnd"/>
            <w:r w:rsidR="00A571B2" w:rsidRPr="00E675A0">
              <w:rPr>
                <w:lang w:eastAsia="en-CA"/>
              </w:rPr>
              <w:t xml:space="preserve"> binary constructs (e.g., good </w:t>
            </w:r>
            <w:proofErr w:type="spellStart"/>
            <w:r w:rsidR="00A571B2" w:rsidRPr="00E675A0">
              <w:rPr>
                <w:lang w:eastAsia="en-CA"/>
              </w:rPr>
              <w:t>vs</w:t>
            </w:r>
            <w:proofErr w:type="spellEnd"/>
            <w:r w:rsidR="00A571B2" w:rsidRPr="00E675A0">
              <w:rPr>
                <w:lang w:eastAsia="en-CA"/>
              </w:rPr>
              <w:t xml:space="preserve"> bad) and assess their limitation in addressing complex social issues like drug use</w:t>
            </w:r>
          </w:p>
          <w:p w14:paraId="79E59E47" w14:textId="77777777" w:rsidR="00016733" w:rsidRDefault="00016733" w:rsidP="007D3675">
            <w:pPr>
              <w:rPr>
                <w:lang w:eastAsia="en-CA"/>
              </w:rPr>
            </w:pPr>
          </w:p>
          <w:p w14:paraId="56F8FB96" w14:textId="77777777" w:rsidR="00016733" w:rsidRPr="00BE4ECC" w:rsidRDefault="00016733" w:rsidP="007D3675">
            <w:pPr>
              <w:rPr>
                <w:lang w:eastAsia="en-CA"/>
              </w:rPr>
            </w:pPr>
          </w:p>
          <w:p w14:paraId="30ACF8C2" w14:textId="010C490B" w:rsidR="00A571B2" w:rsidRDefault="00016733" w:rsidP="00A571B2">
            <w:pPr>
              <w:pStyle w:val="ListParagraph"/>
              <w:numPr>
                <w:ilvl w:val="0"/>
                <w:numId w:val="30"/>
              </w:numPr>
              <w:spacing w:after="0" w:line="216" w:lineRule="auto"/>
              <w:ind w:left="360"/>
              <w:rPr>
                <w:lang w:eastAsia="en-CA"/>
              </w:rPr>
            </w:pPr>
            <w:proofErr w:type="gramStart"/>
            <w:r>
              <w:rPr>
                <w:lang w:eastAsia="en-CA"/>
              </w:rPr>
              <w:t>d</w:t>
            </w:r>
            <w:r w:rsidR="00A571B2" w:rsidRPr="00E675A0">
              <w:rPr>
                <w:lang w:eastAsia="en-CA"/>
              </w:rPr>
              <w:t>evelop</w:t>
            </w:r>
            <w:proofErr w:type="gramEnd"/>
            <w:r w:rsidR="00A571B2" w:rsidRPr="00E675A0">
              <w:rPr>
                <w:lang w:eastAsia="en-CA"/>
              </w:rPr>
              <w:t xml:space="preserve"> social and communication skills in addressing discourse and behaviour related to drugs</w:t>
            </w:r>
          </w:p>
          <w:p w14:paraId="78F5F11E" w14:textId="77777777" w:rsidR="00016733" w:rsidRPr="00E675A0" w:rsidRDefault="00016733" w:rsidP="007D3675">
            <w:pPr>
              <w:rPr>
                <w:lang w:eastAsia="en-CA"/>
              </w:rPr>
            </w:pPr>
          </w:p>
          <w:p w14:paraId="76CFFF98" w14:textId="4F5ADAF3" w:rsidR="00A571B2" w:rsidRDefault="00016733" w:rsidP="00A571B2">
            <w:pPr>
              <w:pStyle w:val="ListParagraph"/>
              <w:numPr>
                <w:ilvl w:val="0"/>
                <w:numId w:val="30"/>
              </w:numPr>
              <w:spacing w:after="0" w:line="216" w:lineRule="auto"/>
              <w:ind w:left="360"/>
              <w:rPr>
                <w:lang w:eastAsia="en-CA"/>
              </w:rPr>
            </w:pPr>
            <w:proofErr w:type="gramStart"/>
            <w:r>
              <w:rPr>
                <w:lang w:eastAsia="en-CA"/>
              </w:rPr>
              <w:t>d</w:t>
            </w:r>
            <w:r w:rsidR="00A571B2" w:rsidRPr="00E675A0">
              <w:rPr>
                <w:lang w:eastAsia="en-CA"/>
              </w:rPr>
              <w:t>evelop</w:t>
            </w:r>
            <w:proofErr w:type="gramEnd"/>
            <w:r w:rsidR="00A571B2" w:rsidRPr="00E675A0">
              <w:rPr>
                <w:lang w:eastAsia="en-CA"/>
              </w:rPr>
              <w:t xml:space="preserve"> personal and social strategies to manage the risks</w:t>
            </w:r>
            <w:r>
              <w:rPr>
                <w:lang w:eastAsia="en-CA"/>
              </w:rPr>
              <w:t>, benefits</w:t>
            </w:r>
            <w:r w:rsidR="00A571B2" w:rsidRPr="00E675A0">
              <w:rPr>
                <w:lang w:eastAsia="en-CA"/>
              </w:rPr>
              <w:t xml:space="preserve"> and harms related to drugs</w:t>
            </w:r>
          </w:p>
        </w:tc>
        <w:tc>
          <w:tcPr>
            <w:tcW w:w="4655" w:type="dxa"/>
            <w:tcMar>
              <w:top w:w="43" w:type="dxa"/>
              <w:left w:w="115" w:type="dxa"/>
              <w:bottom w:w="43" w:type="dxa"/>
              <w:right w:w="115" w:type="dxa"/>
            </w:tcMar>
          </w:tcPr>
          <w:p w14:paraId="5A57FCAD" w14:textId="4CB27D8F" w:rsidR="00016733" w:rsidRDefault="00016733" w:rsidP="007D3675">
            <w:pPr>
              <w:rPr>
                <w:lang w:eastAsia="en-CA"/>
              </w:rPr>
            </w:pPr>
            <w:r>
              <w:rPr>
                <w:lang w:eastAsia="en-CA"/>
              </w:rPr>
              <w:t xml:space="preserve">By exploring content </w:t>
            </w:r>
            <w:r w:rsidR="001961AD" w:rsidRPr="007D3675">
              <w:rPr>
                <w:i/>
                <w:lang w:eastAsia="en-CA"/>
              </w:rPr>
              <w:t xml:space="preserve">such </w:t>
            </w:r>
            <w:r w:rsidRPr="007D3675">
              <w:rPr>
                <w:i/>
                <w:lang w:eastAsia="en-CA"/>
              </w:rPr>
              <w:t>as</w:t>
            </w:r>
            <w:r>
              <w:rPr>
                <w:lang w:eastAsia="en-CA"/>
              </w:rPr>
              <w:t>...</w:t>
            </w:r>
          </w:p>
          <w:p w14:paraId="248D513F" w14:textId="77777777" w:rsidR="00A571B2" w:rsidRDefault="00A571B2" w:rsidP="00A571B2">
            <w:pPr>
              <w:pStyle w:val="ListParagraph"/>
              <w:numPr>
                <w:ilvl w:val="0"/>
                <w:numId w:val="24"/>
              </w:numPr>
              <w:spacing w:after="0" w:line="216" w:lineRule="auto"/>
              <w:ind w:left="360"/>
              <w:rPr>
                <w:lang w:eastAsia="en-CA"/>
              </w:rPr>
            </w:pPr>
            <w:proofErr w:type="gramStart"/>
            <w:r w:rsidRPr="00394C94">
              <w:rPr>
                <w:lang w:eastAsia="en-CA"/>
              </w:rPr>
              <w:t>the</w:t>
            </w:r>
            <w:proofErr w:type="gramEnd"/>
            <w:r w:rsidRPr="00394C94">
              <w:rPr>
                <w:lang w:eastAsia="en-CA"/>
              </w:rPr>
              <w:t xml:space="preserve"> social, political and health impacts of various patterns of drug use</w:t>
            </w:r>
          </w:p>
          <w:p w14:paraId="61563555" w14:textId="77777777" w:rsidR="00016733" w:rsidRDefault="00016733" w:rsidP="007D3675">
            <w:pPr>
              <w:spacing w:after="0" w:line="216" w:lineRule="auto"/>
              <w:rPr>
                <w:lang w:eastAsia="en-CA"/>
              </w:rPr>
            </w:pPr>
          </w:p>
          <w:p w14:paraId="21879E25" w14:textId="77777777" w:rsidR="00016733" w:rsidRDefault="00016733" w:rsidP="007D3675">
            <w:pPr>
              <w:spacing w:after="0" w:line="216" w:lineRule="auto"/>
              <w:rPr>
                <w:lang w:eastAsia="en-CA"/>
              </w:rPr>
            </w:pPr>
          </w:p>
          <w:p w14:paraId="5C72AE6F" w14:textId="77777777" w:rsidR="00A571B2" w:rsidRDefault="00A571B2" w:rsidP="00A571B2">
            <w:pPr>
              <w:pStyle w:val="ListParagraph"/>
              <w:numPr>
                <w:ilvl w:val="0"/>
                <w:numId w:val="24"/>
              </w:numPr>
              <w:spacing w:after="0" w:line="216" w:lineRule="auto"/>
              <w:ind w:left="360"/>
              <w:rPr>
                <w:lang w:eastAsia="en-CA"/>
              </w:rPr>
            </w:pPr>
            <w:proofErr w:type="gramStart"/>
            <w:r>
              <w:rPr>
                <w:lang w:eastAsia="en-CA"/>
              </w:rPr>
              <w:t>the</w:t>
            </w:r>
            <w:proofErr w:type="gramEnd"/>
            <w:r>
              <w:rPr>
                <w:lang w:eastAsia="en-CA"/>
              </w:rPr>
              <w:t xml:space="preserve"> role of individual experience, ideas and agency as they impact attitudes and behaviours related to drug use</w:t>
            </w:r>
          </w:p>
          <w:p w14:paraId="369ABC48" w14:textId="6ACAC2E3" w:rsidR="00A571B2" w:rsidRDefault="00A571B2" w:rsidP="00A571B2">
            <w:pPr>
              <w:pStyle w:val="ListParagraph"/>
              <w:numPr>
                <w:ilvl w:val="0"/>
                <w:numId w:val="24"/>
              </w:numPr>
              <w:spacing w:after="0" w:line="216" w:lineRule="auto"/>
              <w:ind w:left="360"/>
              <w:rPr>
                <w:lang w:eastAsia="en-CA"/>
              </w:rPr>
            </w:pPr>
            <w:proofErr w:type="gramStart"/>
            <w:r>
              <w:rPr>
                <w:lang w:eastAsia="en-CA"/>
              </w:rPr>
              <w:t>the</w:t>
            </w:r>
            <w:proofErr w:type="gramEnd"/>
            <w:r>
              <w:rPr>
                <w:lang w:eastAsia="en-CA"/>
              </w:rPr>
              <w:t xml:space="preserve"> relationship between political, economic and social factors related to drug use </w:t>
            </w:r>
            <w:r w:rsidR="00016733">
              <w:rPr>
                <w:lang w:eastAsia="en-CA"/>
              </w:rPr>
              <w:t>and drug policy</w:t>
            </w:r>
          </w:p>
          <w:p w14:paraId="6935D578" w14:textId="77777777" w:rsidR="00A571B2" w:rsidRDefault="00A571B2" w:rsidP="00A571B2">
            <w:pPr>
              <w:pStyle w:val="ListParagraph"/>
              <w:numPr>
                <w:ilvl w:val="0"/>
                <w:numId w:val="24"/>
              </w:numPr>
              <w:spacing w:after="0" w:line="216" w:lineRule="auto"/>
              <w:ind w:left="360"/>
              <w:rPr>
                <w:lang w:eastAsia="en-CA"/>
              </w:rPr>
            </w:pPr>
            <w:proofErr w:type="gramStart"/>
            <w:r>
              <w:rPr>
                <w:lang w:eastAsia="en-CA"/>
              </w:rPr>
              <w:t>the</w:t>
            </w:r>
            <w:proofErr w:type="gramEnd"/>
            <w:r>
              <w:rPr>
                <w:lang w:eastAsia="en-CA"/>
              </w:rPr>
              <w:t xml:space="preserve"> relationship of inequity to the harms related to drug use</w:t>
            </w:r>
          </w:p>
          <w:p w14:paraId="7FA3694F" w14:textId="77777777" w:rsidR="00016733" w:rsidRDefault="00016733" w:rsidP="007D3675">
            <w:pPr>
              <w:rPr>
                <w:lang w:eastAsia="en-CA"/>
              </w:rPr>
            </w:pPr>
          </w:p>
          <w:p w14:paraId="514B4917" w14:textId="77777777" w:rsidR="00A571B2" w:rsidRDefault="00A571B2" w:rsidP="00A571B2">
            <w:pPr>
              <w:pStyle w:val="ListParagraph"/>
              <w:numPr>
                <w:ilvl w:val="0"/>
                <w:numId w:val="25"/>
              </w:numPr>
              <w:spacing w:after="0" w:line="216" w:lineRule="auto"/>
              <w:ind w:left="360"/>
              <w:rPr>
                <w:lang w:eastAsia="en-CA"/>
              </w:rPr>
            </w:pPr>
            <w:proofErr w:type="gramStart"/>
            <w:r w:rsidRPr="00394C94">
              <w:rPr>
                <w:lang w:eastAsia="en-CA"/>
              </w:rPr>
              <w:t>the</w:t>
            </w:r>
            <w:proofErr w:type="gramEnd"/>
            <w:r w:rsidRPr="00394C94">
              <w:rPr>
                <w:lang w:eastAsia="en-CA"/>
              </w:rPr>
              <w:t xml:space="preserve"> interconnected relationship of personal, drug and environmental factors in understanding risk, benefit and harm related to drug use</w:t>
            </w:r>
          </w:p>
          <w:p w14:paraId="12AD4FEC" w14:textId="77777777" w:rsidR="00016733" w:rsidRDefault="00016733" w:rsidP="007D3675">
            <w:pPr>
              <w:rPr>
                <w:lang w:eastAsia="en-CA"/>
              </w:rPr>
            </w:pPr>
          </w:p>
          <w:p w14:paraId="503FD1CB" w14:textId="77777777" w:rsidR="00A571B2" w:rsidRDefault="00A571B2" w:rsidP="00A571B2">
            <w:pPr>
              <w:pStyle w:val="ListParagraph"/>
              <w:numPr>
                <w:ilvl w:val="0"/>
                <w:numId w:val="25"/>
              </w:numPr>
              <w:spacing w:after="0" w:line="216" w:lineRule="auto"/>
              <w:ind w:left="360"/>
              <w:rPr>
                <w:lang w:eastAsia="en-CA"/>
              </w:rPr>
            </w:pPr>
            <w:proofErr w:type="gramStart"/>
            <w:r>
              <w:rPr>
                <w:lang w:eastAsia="en-CA"/>
              </w:rPr>
              <w:t>the</w:t>
            </w:r>
            <w:proofErr w:type="gramEnd"/>
            <w:r>
              <w:rPr>
                <w:lang w:eastAsia="en-CA"/>
              </w:rPr>
              <w:t xml:space="preserve"> emotional and social appeal of drug use</w:t>
            </w:r>
          </w:p>
          <w:p w14:paraId="3B603BCD" w14:textId="77777777" w:rsidR="00A571B2" w:rsidRDefault="00A571B2" w:rsidP="00A571B2">
            <w:pPr>
              <w:pStyle w:val="ListParagraph"/>
              <w:numPr>
                <w:ilvl w:val="0"/>
                <w:numId w:val="25"/>
              </w:numPr>
              <w:spacing w:after="0" w:line="216" w:lineRule="auto"/>
              <w:ind w:left="360"/>
              <w:rPr>
                <w:lang w:eastAsia="en-CA"/>
              </w:rPr>
            </w:pPr>
            <w:proofErr w:type="gramStart"/>
            <w:r>
              <w:rPr>
                <w:lang w:eastAsia="en-CA"/>
              </w:rPr>
              <w:t>self</w:t>
            </w:r>
            <w:proofErr w:type="gramEnd"/>
            <w:r>
              <w:rPr>
                <w:lang w:eastAsia="en-CA"/>
              </w:rPr>
              <w:t>-examination and the exploration of ideas without immediately passing judgement</w:t>
            </w:r>
          </w:p>
          <w:p w14:paraId="28D88B33" w14:textId="77777777" w:rsidR="00016733" w:rsidRDefault="00016733" w:rsidP="007D3675">
            <w:pPr>
              <w:spacing w:after="0" w:line="216" w:lineRule="auto"/>
              <w:rPr>
                <w:lang w:eastAsia="en-CA"/>
              </w:rPr>
            </w:pPr>
          </w:p>
          <w:p w14:paraId="3EAC55A7" w14:textId="77777777" w:rsidR="00016733" w:rsidRDefault="00016733" w:rsidP="007D3675">
            <w:pPr>
              <w:spacing w:after="0" w:line="216" w:lineRule="auto"/>
              <w:rPr>
                <w:lang w:eastAsia="en-CA"/>
              </w:rPr>
            </w:pPr>
          </w:p>
          <w:p w14:paraId="75E30641" w14:textId="77777777" w:rsidR="00A571B2" w:rsidRDefault="00A571B2" w:rsidP="00A571B2">
            <w:pPr>
              <w:pStyle w:val="ListParagraph"/>
              <w:numPr>
                <w:ilvl w:val="0"/>
                <w:numId w:val="26"/>
              </w:numPr>
              <w:spacing w:after="0" w:line="216" w:lineRule="auto"/>
              <w:ind w:left="360"/>
              <w:rPr>
                <w:lang w:eastAsia="en-CA"/>
              </w:rPr>
            </w:pPr>
            <w:proofErr w:type="gramStart"/>
            <w:r>
              <w:rPr>
                <w:lang w:eastAsia="en-CA"/>
              </w:rPr>
              <w:t>decision</w:t>
            </w:r>
            <w:proofErr w:type="gramEnd"/>
            <w:r>
              <w:rPr>
                <w:lang w:eastAsia="en-CA"/>
              </w:rPr>
              <w:t>-making skills that incorporate rational processing and emotional regulation</w:t>
            </w:r>
          </w:p>
          <w:p w14:paraId="2173E333" w14:textId="77777777" w:rsidR="00A571B2" w:rsidRDefault="00A571B2" w:rsidP="00A571B2">
            <w:pPr>
              <w:pStyle w:val="ListParagraph"/>
              <w:numPr>
                <w:ilvl w:val="0"/>
                <w:numId w:val="26"/>
              </w:numPr>
              <w:spacing w:after="0" w:line="216" w:lineRule="auto"/>
              <w:ind w:left="360"/>
              <w:rPr>
                <w:lang w:eastAsia="en-CA"/>
              </w:rPr>
            </w:pPr>
            <w:proofErr w:type="gramStart"/>
            <w:r>
              <w:rPr>
                <w:lang w:eastAsia="en-CA"/>
              </w:rPr>
              <w:t>support</w:t>
            </w:r>
            <w:proofErr w:type="gramEnd"/>
            <w:r>
              <w:rPr>
                <w:lang w:eastAsia="en-CA"/>
              </w:rPr>
              <w:t xml:space="preserve"> and leadership skills within peer group, family and community</w:t>
            </w:r>
          </w:p>
        </w:tc>
      </w:tr>
    </w:tbl>
    <w:p w14:paraId="143DEBA3" w14:textId="77777777" w:rsidR="00A57383" w:rsidRDefault="00A57383" w:rsidP="00A57383">
      <w:pPr>
        <w:pStyle w:val="Heading1"/>
        <w:rPr>
          <w:rFonts w:eastAsia="Times New Roman"/>
          <w:lang w:eastAsia="en-CA"/>
        </w:rPr>
      </w:pPr>
      <w:r w:rsidRPr="00BD1C23">
        <w:rPr>
          <w:rFonts w:eastAsia="Times New Roman"/>
          <w:lang w:eastAsia="en-CA"/>
        </w:rPr>
        <w:t>Instructional strategies</w:t>
      </w:r>
    </w:p>
    <w:p w14:paraId="26858709" w14:textId="77777777" w:rsidR="00A57383" w:rsidRDefault="00A57383" w:rsidP="00A57383">
      <w:r w:rsidRPr="00BC1284">
        <w:t xml:space="preserve">Begin by familiarizing students with the Rat Park story. You might display or distribute the </w:t>
      </w:r>
      <w:hyperlink r:id="rId17" w:history="1">
        <w:r w:rsidRPr="00BC1284">
          <w:rPr>
            <w:rStyle w:val="Hyperlink"/>
          </w:rPr>
          <w:t>Rat Park comic strip</w:t>
        </w:r>
      </w:hyperlink>
      <w:r w:rsidRPr="00BC1284">
        <w:t xml:space="preserve"> by Stuart </w:t>
      </w:r>
      <w:proofErr w:type="spellStart"/>
      <w:r w:rsidRPr="00BC1284">
        <w:t>McMillen</w:t>
      </w:r>
      <w:proofErr w:type="spellEnd"/>
      <w:r w:rsidRPr="00BC1284">
        <w:t xml:space="preserve">. Alternatively, you may want to use this </w:t>
      </w:r>
      <w:hyperlink r:id="rId18" w:history="1">
        <w:r w:rsidRPr="00BC1284">
          <w:rPr>
            <w:rStyle w:val="Hyperlink"/>
          </w:rPr>
          <w:t>short video</w:t>
        </w:r>
      </w:hyperlink>
      <w:r w:rsidRPr="00BC1284">
        <w:t xml:space="preserve"> about Rat Park.</w:t>
      </w:r>
      <w:r>
        <w:t xml:space="preserve"> Then use one or more of the strategies below to encourage critical and creative engagement.</w:t>
      </w:r>
    </w:p>
    <w:p w14:paraId="6B9A2E4C" w14:textId="425D8C44" w:rsidR="00A57383" w:rsidRDefault="00A57383" w:rsidP="00A57383">
      <w:pPr>
        <w:pStyle w:val="ListParagraph"/>
        <w:numPr>
          <w:ilvl w:val="0"/>
          <w:numId w:val="8"/>
        </w:numPr>
        <w:contextualSpacing w:val="0"/>
      </w:pPr>
      <w:r w:rsidRPr="00BC1284">
        <w:t xml:space="preserve">Help students explore the meaning of the Rat Park experiment through inquiry. You might start by having students work in small groups to draft a list of questions that </w:t>
      </w:r>
      <w:r>
        <w:t xml:space="preserve">arise from the Rat Park story. </w:t>
      </w:r>
      <w:r w:rsidRPr="00BC1284">
        <w:t>Encourage students to devel</w:t>
      </w:r>
      <w:r>
        <w:t>op open</w:t>
      </w:r>
      <w:r w:rsidRPr="00BC1284">
        <w:t xml:space="preserve"> questions</w:t>
      </w:r>
      <w:r>
        <w:t xml:space="preserve"> </w:t>
      </w:r>
      <w:r w:rsidRPr="00BC1284">
        <w:t>th</w:t>
      </w:r>
      <w:r>
        <w:t>at push them beyond the content. Open questions often begin with “why” rather than “what”</w:t>
      </w:r>
      <w:r w:rsidRPr="00BC1284">
        <w:t xml:space="preserve"> </w:t>
      </w:r>
      <w:r>
        <w:t>(</w:t>
      </w:r>
      <w:r w:rsidRPr="00BC1284">
        <w:t>e.g., “Why did the rats in cages behave differently from those in Rat Park?” rather than “What happened to the rats in the cages?</w:t>
      </w:r>
      <w:r w:rsidR="00D3035F">
        <w:t>”</w:t>
      </w:r>
      <w:r w:rsidRPr="00BC1284">
        <w:t>)</w:t>
      </w:r>
      <w:r w:rsidR="00D3035F">
        <w:t>.</w:t>
      </w:r>
      <w:r w:rsidRPr="00BC1284">
        <w:t xml:space="preserve"> Then encourage students to share some of their questions and facilitate a class discussion. You might cluster some of the questions into themes like those below and supplement their questions with some of those supplied.</w:t>
      </w:r>
      <w:r>
        <w:t xml:space="preserve"> </w:t>
      </w:r>
    </w:p>
    <w:p w14:paraId="14EF0522" w14:textId="77777777" w:rsidR="00A57383" w:rsidRDefault="00A57383" w:rsidP="00A57383">
      <w:pPr>
        <w:pStyle w:val="ListParagraph"/>
        <w:ind w:left="360"/>
        <w:contextualSpacing w:val="0"/>
      </w:pPr>
      <w:r w:rsidRPr="007D3675">
        <w:rPr>
          <w:b/>
        </w:rPr>
        <w:t>Reminder</w:t>
      </w:r>
      <w:r>
        <w:t>: The intent is not to answer the students’ questions but to engage them in discussion that helps them answer their own questions.</w:t>
      </w:r>
    </w:p>
    <w:p w14:paraId="30A4B601" w14:textId="77777777" w:rsidR="00A57383" w:rsidRPr="007D3675" w:rsidRDefault="00A57383" w:rsidP="00D3035F">
      <w:pPr>
        <w:pStyle w:val="ListParagraph"/>
        <w:adjustRightInd w:val="0"/>
        <w:ind w:left="360"/>
        <w:contextualSpacing w:val="0"/>
        <w:rPr>
          <w:b/>
        </w:rPr>
      </w:pPr>
      <w:r w:rsidRPr="007D3675">
        <w:rPr>
          <w:b/>
        </w:rPr>
        <w:t>Freedom</w:t>
      </w:r>
    </w:p>
    <w:p w14:paraId="39E7173C" w14:textId="77777777" w:rsidR="00A57383" w:rsidRDefault="00A57383" w:rsidP="00A57383">
      <w:pPr>
        <w:pStyle w:val="ListParagraph"/>
        <w:numPr>
          <w:ilvl w:val="1"/>
          <w:numId w:val="8"/>
        </w:numPr>
        <w:spacing w:before="100" w:beforeAutospacing="1" w:after="100" w:afterAutospacing="1"/>
        <w:rPr>
          <w:rFonts w:eastAsia="Times New Roman" w:cs="Times New Roman"/>
          <w:lang w:eastAsia="en-CA"/>
        </w:rPr>
      </w:pPr>
      <w:r>
        <w:rPr>
          <w:rFonts w:eastAsia="Times New Roman" w:cs="Times New Roman"/>
          <w:lang w:eastAsia="en-CA"/>
        </w:rPr>
        <w:t xml:space="preserve">Which rats were </w:t>
      </w:r>
      <w:proofErr w:type="gramStart"/>
      <w:r>
        <w:rPr>
          <w:rFonts w:eastAsia="Times New Roman" w:cs="Times New Roman"/>
          <w:lang w:eastAsia="en-CA"/>
        </w:rPr>
        <w:t>more free</w:t>
      </w:r>
      <w:proofErr w:type="gramEnd"/>
      <w:r>
        <w:rPr>
          <w:rFonts w:eastAsia="Times New Roman" w:cs="Times New Roman"/>
          <w:lang w:eastAsia="en-CA"/>
        </w:rPr>
        <w:t xml:space="preserve">? </w:t>
      </w:r>
    </w:p>
    <w:p w14:paraId="71732E96" w14:textId="77777777" w:rsidR="00A57383" w:rsidRDefault="00A57383" w:rsidP="00A57383">
      <w:pPr>
        <w:pStyle w:val="ListParagraph"/>
        <w:numPr>
          <w:ilvl w:val="1"/>
          <w:numId w:val="8"/>
        </w:numPr>
        <w:spacing w:before="100" w:beforeAutospacing="1" w:after="100" w:afterAutospacing="1"/>
        <w:rPr>
          <w:rFonts w:eastAsia="Times New Roman" w:cs="Times New Roman"/>
          <w:lang w:eastAsia="en-CA"/>
        </w:rPr>
      </w:pPr>
      <w:r>
        <w:rPr>
          <w:rFonts w:eastAsia="Times New Roman" w:cs="Times New Roman"/>
          <w:lang w:eastAsia="en-CA"/>
        </w:rPr>
        <w:t>Do you think freedom is important? What does freedom mean to you?</w:t>
      </w:r>
    </w:p>
    <w:p w14:paraId="6ACF2FDE" w14:textId="77777777" w:rsidR="00A57383" w:rsidRDefault="00A57383" w:rsidP="00A57383">
      <w:pPr>
        <w:pStyle w:val="ListParagraph"/>
        <w:numPr>
          <w:ilvl w:val="1"/>
          <w:numId w:val="8"/>
        </w:numPr>
        <w:spacing w:before="100" w:beforeAutospacing="1" w:after="100" w:afterAutospacing="1"/>
        <w:rPr>
          <w:rFonts w:eastAsia="Times New Roman" w:cs="Times New Roman"/>
          <w:lang w:eastAsia="en-CA"/>
        </w:rPr>
      </w:pPr>
      <w:r>
        <w:rPr>
          <w:rFonts w:eastAsia="Times New Roman" w:cs="Times New Roman"/>
          <w:lang w:eastAsia="en-CA"/>
        </w:rPr>
        <w:t>Was freedom related to why some rats were healthy and others killed themselves? Explain.</w:t>
      </w:r>
    </w:p>
    <w:p w14:paraId="296C4FC3" w14:textId="77777777" w:rsidR="00A57383" w:rsidRDefault="00A57383" w:rsidP="00A57383">
      <w:pPr>
        <w:pStyle w:val="ListParagraph"/>
        <w:numPr>
          <w:ilvl w:val="1"/>
          <w:numId w:val="8"/>
        </w:numPr>
        <w:spacing w:before="100" w:beforeAutospacing="1" w:after="100" w:afterAutospacing="1"/>
        <w:rPr>
          <w:rFonts w:eastAsia="Times New Roman" w:cs="Times New Roman"/>
          <w:lang w:eastAsia="en-CA"/>
        </w:rPr>
      </w:pPr>
      <w:r>
        <w:rPr>
          <w:rFonts w:eastAsia="Times New Roman" w:cs="Times New Roman"/>
          <w:lang w:eastAsia="en-CA"/>
        </w:rPr>
        <w:t>Can we ever be completely free? Explain.</w:t>
      </w:r>
    </w:p>
    <w:p w14:paraId="1693DC76" w14:textId="6F3EA08D" w:rsidR="00DA7F5E" w:rsidRPr="00D3035F" w:rsidRDefault="00A57383" w:rsidP="00DA7F5E">
      <w:pPr>
        <w:pStyle w:val="ListParagraph"/>
        <w:numPr>
          <w:ilvl w:val="1"/>
          <w:numId w:val="8"/>
        </w:numPr>
        <w:spacing w:before="100" w:beforeAutospacing="1" w:after="100" w:afterAutospacing="1"/>
        <w:rPr>
          <w:rFonts w:eastAsia="Times New Roman" w:cs="Times New Roman"/>
          <w:lang w:eastAsia="en-CA"/>
        </w:rPr>
      </w:pPr>
      <w:r w:rsidRPr="00BC1284">
        <w:rPr>
          <w:rFonts w:eastAsia="Times New Roman" w:cs="Times New Roman"/>
          <w:lang w:eastAsia="en-CA"/>
        </w:rPr>
        <w:t>When is a lack of freedom a problem? Could freedom ever be a problem? Explain</w:t>
      </w:r>
      <w:r w:rsidR="00DA7F5E">
        <w:rPr>
          <w:rFonts w:eastAsia="Times New Roman" w:cs="Times New Roman"/>
          <w:lang w:eastAsia="en-CA"/>
        </w:rPr>
        <w:t>.</w:t>
      </w:r>
    </w:p>
    <w:p w14:paraId="14CD0FA1" w14:textId="77777777" w:rsidR="00DA7F5E" w:rsidRPr="007D3675" w:rsidRDefault="00A57383" w:rsidP="00DA7F5E">
      <w:pPr>
        <w:ind w:left="360"/>
        <w:rPr>
          <w:b/>
        </w:rPr>
      </w:pPr>
      <w:r w:rsidRPr="007D3675">
        <w:rPr>
          <w:b/>
        </w:rPr>
        <w:lastRenderedPageBreak/>
        <w:t>Connection</w:t>
      </w:r>
    </w:p>
    <w:p w14:paraId="74AFD6D9" w14:textId="571D297A" w:rsidR="00A57383" w:rsidRDefault="00A57383" w:rsidP="007D3675">
      <w:pPr>
        <w:pStyle w:val="ListParagraph"/>
        <w:numPr>
          <w:ilvl w:val="0"/>
          <w:numId w:val="10"/>
        </w:numPr>
      </w:pPr>
      <w:r w:rsidRPr="00BC57D3">
        <w:t>Why did the rats in isolation use so much of the drug?</w:t>
      </w:r>
    </w:p>
    <w:p w14:paraId="18D23207" w14:textId="6B8E7FB5" w:rsidR="00A57383" w:rsidRDefault="00A57383" w:rsidP="00A57383">
      <w:pPr>
        <w:pStyle w:val="ListParagraph"/>
        <w:numPr>
          <w:ilvl w:val="0"/>
          <w:numId w:val="10"/>
        </w:numPr>
      </w:pPr>
      <w:r>
        <w:t xml:space="preserve">Do you think rat behaviour is similar </w:t>
      </w:r>
      <w:r w:rsidR="00D3035F">
        <w:t xml:space="preserve">to </w:t>
      </w:r>
      <w:r>
        <w:t xml:space="preserve">or different </w:t>
      </w:r>
      <w:r w:rsidR="00D3035F">
        <w:t xml:space="preserve">from </w:t>
      </w:r>
      <w:r>
        <w:t>human behaviour? Explain.</w:t>
      </w:r>
    </w:p>
    <w:p w14:paraId="52D5FF4C" w14:textId="77777777" w:rsidR="00A57383" w:rsidRDefault="00A57383" w:rsidP="00A57383">
      <w:pPr>
        <w:pStyle w:val="ListParagraph"/>
        <w:numPr>
          <w:ilvl w:val="0"/>
          <w:numId w:val="10"/>
        </w:numPr>
      </w:pPr>
      <w:r>
        <w:t>Is</w:t>
      </w:r>
      <w:r w:rsidRPr="00BC57D3">
        <w:t xml:space="preserve"> being able to do things with friends important? Why or why not?</w:t>
      </w:r>
    </w:p>
    <w:p w14:paraId="76AFEEC2" w14:textId="77777777" w:rsidR="00A57383" w:rsidRPr="000843CC" w:rsidRDefault="00A57383" w:rsidP="00A57383">
      <w:pPr>
        <w:pStyle w:val="ListParagraph"/>
        <w:numPr>
          <w:ilvl w:val="0"/>
          <w:numId w:val="10"/>
        </w:numPr>
      </w:pPr>
      <w:r w:rsidRPr="000843CC">
        <w:t>What are some things in our community that might make people feel isolated or caged?</w:t>
      </w:r>
    </w:p>
    <w:p w14:paraId="50A22FE4" w14:textId="54C6297B" w:rsidR="00D3035F" w:rsidRDefault="00A57383" w:rsidP="007D3675">
      <w:pPr>
        <w:pStyle w:val="ListParagraph"/>
        <w:numPr>
          <w:ilvl w:val="0"/>
          <w:numId w:val="10"/>
        </w:numPr>
      </w:pPr>
      <w:r>
        <w:t>Can humans ever get into trouble when they use alcohol or other drugs with friends? Give examples. How can friends help each other?</w:t>
      </w:r>
    </w:p>
    <w:p w14:paraId="67B22C71" w14:textId="23068610" w:rsidR="00A57383" w:rsidRPr="007D3675" w:rsidRDefault="00A57383" w:rsidP="00D3035F">
      <w:pPr>
        <w:spacing w:line="276" w:lineRule="auto"/>
        <w:ind w:left="432"/>
        <w:rPr>
          <w:b/>
        </w:rPr>
      </w:pPr>
      <w:r w:rsidRPr="007D3675">
        <w:rPr>
          <w:b/>
        </w:rPr>
        <w:t xml:space="preserve">Support </w:t>
      </w:r>
    </w:p>
    <w:p w14:paraId="395FEAF4" w14:textId="77777777" w:rsidR="00A57383" w:rsidRDefault="00A57383" w:rsidP="00A57383">
      <w:pPr>
        <w:pStyle w:val="ListParagraph"/>
        <w:numPr>
          <w:ilvl w:val="0"/>
          <w:numId w:val="17"/>
        </w:numPr>
      </w:pPr>
      <w:r w:rsidRPr="00BC57D3">
        <w:t>Why do you think the rats in cages behaved differently from those in Rat Park?</w:t>
      </w:r>
    </w:p>
    <w:p w14:paraId="2FC56ECE" w14:textId="77777777" w:rsidR="00A57383" w:rsidRDefault="00A57383" w:rsidP="00A57383">
      <w:pPr>
        <w:pStyle w:val="ListParagraph"/>
        <w:numPr>
          <w:ilvl w:val="0"/>
          <w:numId w:val="17"/>
        </w:numPr>
      </w:pPr>
      <w:r w:rsidRPr="00BC57D3">
        <w:t>Do you think a similar experiment done with humans would have had similar results? Why or why not?</w:t>
      </w:r>
    </w:p>
    <w:p w14:paraId="44389859" w14:textId="77777777" w:rsidR="00A57383" w:rsidRDefault="00A57383" w:rsidP="00A57383">
      <w:pPr>
        <w:pStyle w:val="ListParagraph"/>
        <w:numPr>
          <w:ilvl w:val="0"/>
          <w:numId w:val="17"/>
        </w:numPr>
      </w:pPr>
      <w:r w:rsidRPr="00BC57D3">
        <w:t>How can we help each other live healthy lives?</w:t>
      </w:r>
    </w:p>
    <w:p w14:paraId="4A395B0F" w14:textId="77777777" w:rsidR="00A57383" w:rsidRDefault="00A57383" w:rsidP="00A57383">
      <w:pPr>
        <w:pStyle w:val="ListParagraph"/>
        <w:numPr>
          <w:ilvl w:val="0"/>
          <w:numId w:val="17"/>
        </w:numPr>
        <w:contextualSpacing w:val="0"/>
      </w:pPr>
      <w:r w:rsidRPr="00BC57D3">
        <w:t>Do the results of the Rat Park experiment help us know what to do? Explain</w:t>
      </w:r>
      <w:r w:rsidRPr="00A611F7">
        <w:t>.</w:t>
      </w:r>
    </w:p>
    <w:p w14:paraId="1567284B" w14:textId="51322EB9" w:rsidR="00A57383" w:rsidRDefault="00A57383" w:rsidP="00A57383">
      <w:pPr>
        <w:pStyle w:val="ListParagraph"/>
        <w:numPr>
          <w:ilvl w:val="0"/>
          <w:numId w:val="8"/>
        </w:numPr>
        <w:contextualSpacing w:val="0"/>
      </w:pPr>
      <w:r w:rsidRPr="00A611F7">
        <w:t xml:space="preserve">Have students </w:t>
      </w:r>
      <w:r w:rsidRPr="000843CC">
        <w:t>write a paragraph or short essay on the topic</w:t>
      </w:r>
      <w:r w:rsidR="00994391">
        <w:t>,</w:t>
      </w:r>
      <w:r w:rsidRPr="000843CC">
        <w:t xml:space="preserve"> </w:t>
      </w:r>
      <w:proofErr w:type="gramStart"/>
      <w:r w:rsidRPr="000843CC">
        <w:t>What</w:t>
      </w:r>
      <w:proofErr w:type="gramEnd"/>
      <w:r w:rsidRPr="000843CC">
        <w:t xml:space="preserve"> I learned from Rat Park, and what I can do about it.</w:t>
      </w:r>
    </w:p>
    <w:p w14:paraId="3181708E" w14:textId="0869D901" w:rsidR="00A57383" w:rsidRDefault="00A57383" w:rsidP="00A57383">
      <w:pPr>
        <w:pStyle w:val="ListParagraph"/>
        <w:numPr>
          <w:ilvl w:val="0"/>
          <w:numId w:val="8"/>
        </w:numPr>
        <w:contextualSpacing w:val="0"/>
      </w:pPr>
      <w:r>
        <w:t>Use an art project to encourage understanding and empathy. Invite students to imagine how the rats were feeling when caged and when in their park. Then have students express those feelings in side</w:t>
      </w:r>
      <w:r w:rsidR="00D3035F">
        <w:t>-</w:t>
      </w:r>
      <w:r>
        <w:t>by</w:t>
      </w:r>
      <w:r w:rsidR="00D3035F">
        <w:t>-</w:t>
      </w:r>
      <w:r>
        <w:t xml:space="preserve">side images of what they imagine the rat in the cage might produce versus a rat in the park. You might extend the exercise by having students display their </w:t>
      </w:r>
      <w:proofErr w:type="gramStart"/>
      <w:r>
        <w:t>art work</w:t>
      </w:r>
      <w:proofErr w:type="gramEnd"/>
      <w:r>
        <w:t xml:space="preserve"> and encourag</w:t>
      </w:r>
      <w:r w:rsidR="00D3035F">
        <w:t>ing</w:t>
      </w:r>
      <w:r>
        <w:t xml:space="preserve"> </w:t>
      </w:r>
      <w:r w:rsidR="00D3035F">
        <w:t xml:space="preserve">them </w:t>
      </w:r>
      <w:r>
        <w:t xml:space="preserve">to look for new meaning or see something important that they would not have understood without comparing. Allow time to discuss their observations. </w:t>
      </w:r>
    </w:p>
    <w:p w14:paraId="4DC7D0FA" w14:textId="5FB6B090" w:rsidR="00A57383" w:rsidRDefault="00A57383" w:rsidP="00A57383">
      <w:pPr>
        <w:pStyle w:val="ListParagraph"/>
        <w:ind w:left="360"/>
        <w:contextualSpacing w:val="0"/>
      </w:pPr>
      <w:r>
        <w:t>An alternative: Have students work in teams to make 3-D models of a healthy “Human Park” after discussing their thoughts about what a comfortable, natural habitat for humans would contain</w:t>
      </w:r>
      <w:r w:rsidR="00D3035F">
        <w:t xml:space="preserve"> and</w:t>
      </w:r>
      <w:r>
        <w:t xml:space="preserve"> look and feel like, and why.</w:t>
      </w:r>
    </w:p>
    <w:p w14:paraId="05A8D50D" w14:textId="21FDD1D5" w:rsidR="00A57383" w:rsidRDefault="00A57383" w:rsidP="00A57383">
      <w:pPr>
        <w:pStyle w:val="ListParagraph"/>
        <w:numPr>
          <w:ilvl w:val="0"/>
          <w:numId w:val="8"/>
        </w:numPr>
        <w:contextualSpacing w:val="0"/>
      </w:pPr>
      <w:r>
        <w:t>Engage students in assessing your school’s or broader community’s environment. How well do they support active, healthy living? Then encourage students in taking action to create an environment where young people (and all!) are happy, healthy</w:t>
      </w:r>
      <w:r w:rsidR="00BC6EA6">
        <w:t>,</w:t>
      </w:r>
      <w:r>
        <w:t xml:space="preserve"> and connected.  </w:t>
      </w:r>
    </w:p>
    <w:p w14:paraId="3901F91D" w14:textId="7EA05CCD" w:rsidR="00A57383" w:rsidRDefault="00A57383" w:rsidP="00A57383">
      <w:pPr>
        <w:pStyle w:val="ListParagraph"/>
        <w:numPr>
          <w:ilvl w:val="1"/>
          <w:numId w:val="8"/>
        </w:numPr>
      </w:pPr>
      <w:r>
        <w:t xml:space="preserve">Begin by inviting students to think about Rat Park and its implications for humans – and in particular </w:t>
      </w:r>
      <w:r w:rsidR="00994391">
        <w:t xml:space="preserve">for </w:t>
      </w:r>
      <w:r>
        <w:t>young people like themselves. What was different about the park habitat? What kind of effect would the caged environment have on them? Do they ever feel that way? What sort of environment makes it easy to connect with others, run, jump, play</w:t>
      </w:r>
      <w:r w:rsidR="00BC6EA6">
        <w:t>,</w:t>
      </w:r>
      <w:r>
        <w:t xml:space="preserve"> and have some fun?  </w:t>
      </w:r>
    </w:p>
    <w:p w14:paraId="1BBE9984" w14:textId="1033B8E6" w:rsidR="00A57383" w:rsidRDefault="00A57383" w:rsidP="00A57383">
      <w:pPr>
        <w:pStyle w:val="ListParagraph"/>
        <w:numPr>
          <w:ilvl w:val="1"/>
          <w:numId w:val="8"/>
        </w:numPr>
      </w:pPr>
      <w:r>
        <w:t xml:space="preserve">Go for a tour </w:t>
      </w:r>
      <w:r w:rsidR="00BC6EA6">
        <w:t xml:space="preserve">of your school or neighbourhood </w:t>
      </w:r>
      <w:r>
        <w:t xml:space="preserve">to see how well </w:t>
      </w:r>
      <w:r w:rsidR="00BC6EA6">
        <w:t xml:space="preserve">they </w:t>
      </w:r>
      <w:r>
        <w:t xml:space="preserve">support free, active, healthy living and facilitate people connecting and enjoying each other. Encourage students to take notes and pictures along the way to document anything they would like to see addressed. </w:t>
      </w:r>
    </w:p>
    <w:p w14:paraId="7A141778" w14:textId="2B490ECC" w:rsidR="00A57383" w:rsidRDefault="00A57383" w:rsidP="00A57383">
      <w:pPr>
        <w:pStyle w:val="ListParagraph"/>
        <w:numPr>
          <w:ilvl w:val="1"/>
          <w:numId w:val="8"/>
        </w:numPr>
      </w:pPr>
      <w:r>
        <w:t xml:space="preserve">Encourage students to reflect on what they </w:t>
      </w:r>
      <w:r w:rsidR="00DA78AA">
        <w:t xml:space="preserve">see </w:t>
      </w:r>
      <w:r>
        <w:t xml:space="preserve">and be prepared to share </w:t>
      </w:r>
      <w:r w:rsidR="00BC6EA6">
        <w:t xml:space="preserve">in the </w:t>
      </w:r>
      <w:r>
        <w:t xml:space="preserve">next class. </w:t>
      </w:r>
    </w:p>
    <w:p w14:paraId="6FD55179" w14:textId="1E5DBA98" w:rsidR="00A57383" w:rsidRDefault="00A57383" w:rsidP="00A57383">
      <w:pPr>
        <w:pStyle w:val="ListParagraph"/>
        <w:numPr>
          <w:ilvl w:val="1"/>
          <w:numId w:val="8"/>
        </w:numPr>
      </w:pPr>
      <w:r>
        <w:t>For the start of the next class, plan an activity that picks up on the ideas of Rat Park</w:t>
      </w:r>
      <w:r w:rsidR="00BC6EA6">
        <w:t xml:space="preserve"> – maybe</w:t>
      </w:r>
      <w:r>
        <w:t xml:space="preserve"> an obstacle course that’s full of fun things to do</w:t>
      </w:r>
      <w:r w:rsidR="00BC6EA6">
        <w:t>, or</w:t>
      </w:r>
      <w:r>
        <w:t xml:space="preserve"> </w:t>
      </w:r>
      <w:r w:rsidR="00BC6EA6">
        <w:t>a</w:t>
      </w:r>
      <w:r>
        <w:t xml:space="preserve"> game of tag in a nearby forest or playground? </w:t>
      </w:r>
    </w:p>
    <w:p w14:paraId="65A38AF6" w14:textId="77777777" w:rsidR="00A57383" w:rsidRDefault="00A57383" w:rsidP="00A57383">
      <w:pPr>
        <w:pStyle w:val="ListParagraph"/>
        <w:numPr>
          <w:ilvl w:val="1"/>
          <w:numId w:val="8"/>
        </w:numPr>
      </w:pPr>
      <w:r>
        <w:t>Using sticky notes, invite each student to post one observation and an idea about what can be done to improve the environment. Discuss and expand on these ideas as a class.</w:t>
      </w:r>
    </w:p>
    <w:p w14:paraId="4E16F0E2" w14:textId="5B837A51" w:rsidR="00BD1FDB" w:rsidRDefault="00A57383" w:rsidP="0072750B">
      <w:pPr>
        <w:pStyle w:val="ListParagraph"/>
        <w:numPr>
          <w:ilvl w:val="1"/>
          <w:numId w:val="8"/>
        </w:numPr>
        <w:rPr>
          <w:lang w:eastAsia="en-CA"/>
        </w:rPr>
      </w:pPr>
      <w:r>
        <w:rPr>
          <w:noProof/>
          <w:lang w:val="en-US"/>
        </w:rPr>
        <mc:AlternateContent>
          <mc:Choice Requires="wps">
            <w:drawing>
              <wp:anchor distT="0" distB="0" distL="114300" distR="114300" simplePos="0" relativeHeight="251657216" behindDoc="0" locked="0" layoutInCell="1" allowOverlap="1" wp14:anchorId="323C92E4" wp14:editId="58DC0573">
                <wp:simplePos x="0" y="0"/>
                <wp:positionH relativeFrom="margin">
                  <wp:align>center</wp:align>
                </wp:positionH>
                <wp:positionV relativeFrom="paragraph">
                  <wp:posOffset>669290</wp:posOffset>
                </wp:positionV>
                <wp:extent cx="4441190" cy="1283335"/>
                <wp:effectExtent l="323850" t="57150" r="54610" b="316865"/>
                <wp:wrapTopAndBottom/>
                <wp:docPr id="2" name="Text Box 2"/>
                <wp:cNvGraphicFramePr/>
                <a:graphic xmlns:a="http://schemas.openxmlformats.org/drawingml/2006/main">
                  <a:graphicData uri="http://schemas.microsoft.com/office/word/2010/wordprocessingShape">
                    <wps:wsp>
                      <wps:cNvSpPr txBox="1"/>
                      <wps:spPr>
                        <a:xfrm>
                          <a:off x="0" y="0"/>
                          <a:ext cx="4441190" cy="1283335"/>
                        </a:xfrm>
                        <a:prstGeom prst="rect">
                          <a:avLst/>
                        </a:prstGeom>
                        <a:solidFill>
                          <a:sysClr val="window" lastClr="FFFFFF"/>
                        </a:solidFill>
                        <a:ln w="3175">
                          <a:solidFill>
                            <a:sysClr val="window" lastClr="FFFFFF">
                              <a:lumMod val="85000"/>
                            </a:sysClr>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7A6E9913" w14:textId="5B161EEC" w:rsidR="00A57383" w:rsidRDefault="00A57383" w:rsidP="00A57383">
                            <w:pPr>
                              <w:pStyle w:val="Heading1"/>
                              <w:ind w:left="144"/>
                            </w:pPr>
                            <w:r>
                              <w:t xml:space="preserve">An </w:t>
                            </w:r>
                            <w:r w:rsidR="00BC6EA6">
                              <w:t>example</w:t>
                            </w:r>
                          </w:p>
                          <w:p w14:paraId="7FF35467" w14:textId="7AAD1F71" w:rsidR="00A57383" w:rsidRDefault="00A57383" w:rsidP="00A57383">
                            <w:pPr>
                              <w:ind w:left="144"/>
                            </w:pPr>
                            <w:r>
                              <w:t xml:space="preserve">Students could imagine </w:t>
                            </w:r>
                            <w:r w:rsidRPr="002F2082">
                              <w:t>what would make their recess time more Rat Park</w:t>
                            </w:r>
                            <w:r w:rsidR="00BC6EA6">
                              <w:t>–</w:t>
                            </w:r>
                            <w:r w:rsidRPr="002F2082">
                              <w:t>like</w:t>
                            </w:r>
                            <w:r>
                              <w:t xml:space="preserve">. They might decide to form a band of “recess ambassadors” or “play leaders” to share and implement some of their ideas on how to make recess time more fun for all. For more prompts and tips see </w:t>
                            </w:r>
                            <w:hyperlink r:id="rId19" w:history="1">
                              <w:r w:rsidRPr="009F4229">
                                <w:rPr>
                                  <w:rStyle w:val="Hyperlink"/>
                                  <w:i/>
                                </w:rPr>
                                <w:t>Recess Revival</w:t>
                              </w:r>
                            </w:hyperlink>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0;margin-top:52.7pt;width:349.7pt;height:101.05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" fillcolor="window" strokecolor="#d9d9d9" strokeweight=".25pt">
                <v:shadow on="t" opacity="18350f" mv:blur="149987f" offset="-194434emu,157450emu"/>
                <v:textbox>
                  <w:txbxContent>
                    <w:p w14:paraId="7A6E9913" w14:textId="5B161EEC" w:rsidR="00A57383" w:rsidRDefault="00A57383" w:rsidP="00A57383">
                      <w:pPr>
                        <w:pStyle w:val="Heading1"/>
                        <w:ind w:left="144"/>
                      </w:pPr>
                      <w:r>
                        <w:t xml:space="preserve">An </w:t>
                      </w:r>
                      <w:r w:rsidR="00BC6EA6">
                        <w:t>example</w:t>
                      </w:r>
                    </w:p>
                    <w:p w14:paraId="7FF35467" w14:textId="7AAD1F71" w:rsidR="00A57383" w:rsidRDefault="00A57383" w:rsidP="00A57383">
                      <w:pPr>
                        <w:ind w:left="144"/>
                      </w:pPr>
                      <w:r>
                        <w:t xml:space="preserve">Students could imagine </w:t>
                      </w:r>
                      <w:r w:rsidRPr="002F2082">
                        <w:t>what would make their recess time more Rat Park</w:t>
                      </w:r>
                      <w:r w:rsidR="00BC6EA6">
                        <w:t>–</w:t>
                      </w:r>
                      <w:r w:rsidRPr="002F2082">
                        <w:t>like</w:t>
                      </w:r>
                      <w:r>
                        <w:t xml:space="preserve">. They might decide to form a band of “recess ambassadors” or “play leaders” to share and implement some of their ideas on how to make recess time more fun for all. For more prompts and tips see </w:t>
                      </w:r>
                      <w:hyperlink r:id="rId21" w:history="1">
                        <w:r w:rsidRPr="009F4229">
                          <w:rPr>
                            <w:rStyle w:val="Hyperlink"/>
                            <w:i/>
                          </w:rPr>
                          <w:t>Recess Revival</w:t>
                        </w:r>
                      </w:hyperlink>
                      <w:r>
                        <w:t>.</w:t>
                      </w:r>
                    </w:p>
                  </w:txbxContent>
                </v:textbox>
                <w10:wrap type="topAndBottom" anchorx="margin"/>
              </v:shape>
            </w:pict>
          </mc:Fallback>
        </mc:AlternateContent>
      </w:r>
      <w:r>
        <w:t>Using a decision</w:t>
      </w:r>
      <w:r w:rsidR="00BC6EA6">
        <w:t>-</w:t>
      </w:r>
      <w:r>
        <w:t xml:space="preserve">making process like the </w:t>
      </w:r>
      <w:hyperlink r:id="rId22" w:history="1">
        <w:r w:rsidRPr="00A15F53">
          <w:rPr>
            <w:rStyle w:val="Hyperlink"/>
          </w:rPr>
          <w:t>nominal group technique</w:t>
        </w:r>
      </w:hyperlink>
      <w:r>
        <w:t xml:space="preserve">, identify </w:t>
      </w:r>
      <w:r w:rsidR="00BC6EA6">
        <w:t>two or three</w:t>
      </w:r>
      <w:r>
        <w:t xml:space="preserve"> action items</w:t>
      </w:r>
      <w:r w:rsidR="00BC6EA6">
        <w:t xml:space="preserve"> that</w:t>
      </w:r>
      <w:r>
        <w:t xml:space="preserve"> the students would like to work on</w:t>
      </w:r>
      <w:r w:rsidR="00BC6EA6">
        <w:t xml:space="preserve"> as a class</w:t>
      </w:r>
      <w:r>
        <w:t xml:space="preserve"> – and support them to go for it! (Some of what they’d like to do may require some support from an adult ally or two.)</w:t>
      </w:r>
    </w:p>
    <w:p w14:paraId="5677031A" w14:textId="5002296E" w:rsidR="001E153C" w:rsidRDefault="001E153C" w:rsidP="007D3675">
      <w:pPr>
        <w:pStyle w:val="Heading1"/>
      </w:pPr>
      <w:r>
        <w:lastRenderedPageBreak/>
        <w:t xml:space="preserve">Additional </w:t>
      </w:r>
      <w:r w:rsidR="00994391">
        <w:t>t</w:t>
      </w:r>
      <w:r w:rsidRPr="00E83905">
        <w:t xml:space="preserve">ips and </w:t>
      </w:r>
      <w:r w:rsidR="00994391">
        <w:t>i</w:t>
      </w:r>
      <w:r w:rsidRPr="00E83905">
        <w:t xml:space="preserve">nformation for </w:t>
      </w:r>
      <w:r w:rsidR="00994391">
        <w:t>t</w:t>
      </w:r>
      <w:r w:rsidRPr="00E83905">
        <w:t>eachers</w:t>
      </w:r>
    </w:p>
    <w:p w14:paraId="53FE3B53" w14:textId="1F4AA7E9" w:rsidR="00D3035F" w:rsidRDefault="00D3035F" w:rsidP="00D3035F">
      <w:pPr>
        <w:pStyle w:val="ListParagraph"/>
        <w:numPr>
          <w:ilvl w:val="0"/>
          <w:numId w:val="38"/>
        </w:numPr>
        <w:spacing w:after="200" w:line="276" w:lineRule="auto"/>
        <w:ind w:left="360"/>
        <w:rPr>
          <w:rFonts w:cstheme="minorHAnsi"/>
        </w:rPr>
      </w:pPr>
      <w:r>
        <w:rPr>
          <w:rFonts w:cstheme="minorHAnsi"/>
        </w:rPr>
        <w:t>The concept of “mental health” is often confused with “mental illness.” The Physical and Health Education curriculum focus on “mental well-being” recognizes that everyone falls somewhere on a continuum between optimal mental health and poor mental health, independent of the presence or absence of a mental illness.</w:t>
      </w:r>
      <w:r>
        <w:rPr>
          <w:rStyle w:val="FootnoteReference"/>
          <w:rFonts w:cstheme="minorHAnsi"/>
        </w:rPr>
        <w:footnoteReference w:id="2"/>
      </w:r>
      <w:r>
        <w:rPr>
          <w:rFonts w:cstheme="minorHAnsi"/>
        </w:rPr>
        <w:t xml:space="preserve"> From this perspective, classroom-based and whole-school strategies can be geared to enhancing the positive mental health and </w:t>
      </w:r>
      <w:proofErr w:type="gramStart"/>
      <w:r>
        <w:rPr>
          <w:rFonts w:cstheme="minorHAnsi"/>
        </w:rPr>
        <w:t>well-being</w:t>
      </w:r>
      <w:proofErr w:type="gramEnd"/>
      <w:r>
        <w:rPr>
          <w:rFonts w:cstheme="minorHAnsi"/>
        </w:rPr>
        <w:t xml:space="preserve"> of </w:t>
      </w:r>
      <w:r w:rsidRPr="007D3675">
        <w:rPr>
          <w:rFonts w:cstheme="minorHAnsi"/>
          <w:i/>
        </w:rPr>
        <w:t>all</w:t>
      </w:r>
      <w:r>
        <w:rPr>
          <w:rFonts w:cstheme="minorHAnsi"/>
        </w:rPr>
        <w:t xml:space="preserve"> students, including those with and without identified mental health challenges.</w:t>
      </w:r>
    </w:p>
    <w:p w14:paraId="5B36CAE6" w14:textId="77777777" w:rsidR="00D3035F" w:rsidRDefault="00D3035F" w:rsidP="00D3035F">
      <w:pPr>
        <w:pStyle w:val="ListParagraph"/>
        <w:ind w:left="360"/>
        <w:rPr>
          <w:rFonts w:cstheme="minorHAnsi"/>
        </w:rPr>
      </w:pPr>
    </w:p>
    <w:p w14:paraId="6012BB09" w14:textId="56DC235C" w:rsidR="00D3035F" w:rsidRDefault="00D3035F" w:rsidP="00D3035F">
      <w:pPr>
        <w:pStyle w:val="ListParagraph"/>
        <w:numPr>
          <w:ilvl w:val="0"/>
          <w:numId w:val="38"/>
        </w:numPr>
        <w:spacing w:after="200" w:line="276" w:lineRule="auto"/>
        <w:ind w:left="360"/>
        <w:rPr>
          <w:rFonts w:cstheme="minorHAnsi"/>
        </w:rPr>
      </w:pPr>
      <w:r>
        <w:rPr>
          <w:rFonts w:cstheme="minorHAnsi"/>
        </w:rPr>
        <w:t>Teachers have an important role to play in fostering the mental well-being of their students, though they do not require specialized or expert knowledge to do so (i.e., they are not expected to play the role of psychologist or counsellor). Teachers may understand their role to include, as a guide:</w:t>
      </w:r>
    </w:p>
    <w:p w14:paraId="499E2E2C" w14:textId="56457070" w:rsidR="00D3035F" w:rsidRDefault="00D3035F" w:rsidP="00D3035F">
      <w:pPr>
        <w:pStyle w:val="ListParagraph"/>
        <w:numPr>
          <w:ilvl w:val="1"/>
          <w:numId w:val="38"/>
        </w:numPr>
        <w:spacing w:after="200" w:line="276" w:lineRule="auto"/>
        <w:ind w:left="1080"/>
        <w:rPr>
          <w:rFonts w:cstheme="minorHAnsi"/>
        </w:rPr>
      </w:pPr>
      <w:proofErr w:type="gramStart"/>
      <w:r>
        <w:rPr>
          <w:rFonts w:cstheme="minorHAnsi"/>
        </w:rPr>
        <w:t>supporting</w:t>
      </w:r>
      <w:proofErr w:type="gramEnd"/>
      <w:r>
        <w:rPr>
          <w:rFonts w:cstheme="minorHAnsi"/>
        </w:rPr>
        <w:t xml:space="preserve"> students to understand how to foster and maintain positive mental health and well-being, and thereby enhance their readiness to learn </w:t>
      </w:r>
    </w:p>
    <w:p w14:paraId="545E2905" w14:textId="40F767BB" w:rsidR="00D3035F" w:rsidRDefault="00D3035F" w:rsidP="00D3035F">
      <w:pPr>
        <w:pStyle w:val="ListParagraph"/>
        <w:numPr>
          <w:ilvl w:val="1"/>
          <w:numId w:val="38"/>
        </w:numPr>
        <w:spacing w:after="200" w:line="276" w:lineRule="auto"/>
        <w:ind w:left="1080"/>
        <w:rPr>
          <w:rFonts w:cstheme="minorHAnsi"/>
        </w:rPr>
      </w:pPr>
      <w:proofErr w:type="gramStart"/>
      <w:r>
        <w:rPr>
          <w:rFonts w:cstheme="minorHAnsi"/>
        </w:rPr>
        <w:t>creating</w:t>
      </w:r>
      <w:proofErr w:type="gramEnd"/>
      <w:r>
        <w:rPr>
          <w:rFonts w:cstheme="minorHAnsi"/>
        </w:rPr>
        <w:t xml:space="preserve"> a welcoming and safe classroom/school environment</w:t>
      </w:r>
    </w:p>
    <w:p w14:paraId="3B589941" w14:textId="0D8212EE" w:rsidR="00D3035F" w:rsidRDefault="00D3035F" w:rsidP="00D3035F">
      <w:pPr>
        <w:pStyle w:val="ListParagraph"/>
        <w:numPr>
          <w:ilvl w:val="1"/>
          <w:numId w:val="38"/>
        </w:numPr>
        <w:spacing w:after="200" w:line="276" w:lineRule="auto"/>
        <w:ind w:left="1080"/>
        <w:rPr>
          <w:rFonts w:cstheme="minorHAnsi"/>
        </w:rPr>
      </w:pPr>
      <w:proofErr w:type="gramStart"/>
      <w:r>
        <w:rPr>
          <w:rFonts w:cstheme="minorHAnsi"/>
        </w:rPr>
        <w:t>highlighting</w:t>
      </w:r>
      <w:proofErr w:type="gramEnd"/>
      <w:r>
        <w:rPr>
          <w:rFonts w:cstheme="minorHAnsi"/>
        </w:rPr>
        <w:t xml:space="preserve"> things that enhance both physical and mental well-being, such as adequate sleep, physical activity, healthy eating, and stress management techniques</w:t>
      </w:r>
    </w:p>
    <w:p w14:paraId="50FC36CB" w14:textId="3CA11557" w:rsidR="00D3035F" w:rsidRDefault="00D3035F" w:rsidP="00D3035F">
      <w:pPr>
        <w:pStyle w:val="ListParagraph"/>
        <w:numPr>
          <w:ilvl w:val="1"/>
          <w:numId w:val="38"/>
        </w:numPr>
        <w:spacing w:after="200" w:line="276" w:lineRule="auto"/>
        <w:ind w:left="1080"/>
        <w:rPr>
          <w:rFonts w:cstheme="minorHAnsi"/>
        </w:rPr>
      </w:pPr>
      <w:proofErr w:type="gramStart"/>
      <w:r>
        <w:rPr>
          <w:rFonts w:cstheme="minorHAnsi"/>
        </w:rPr>
        <w:t>helping</w:t>
      </w:r>
      <w:proofErr w:type="gramEnd"/>
      <w:r>
        <w:rPr>
          <w:rFonts w:cstheme="minorHAnsi"/>
        </w:rPr>
        <w:t xml:space="preserve"> students recognize the signs of common mental health concerns</w:t>
      </w:r>
    </w:p>
    <w:p w14:paraId="76CEDDF6" w14:textId="0ABC7683" w:rsidR="00D3035F" w:rsidRDefault="00D3035F" w:rsidP="00D3035F">
      <w:pPr>
        <w:pStyle w:val="ListParagraph"/>
        <w:numPr>
          <w:ilvl w:val="1"/>
          <w:numId w:val="38"/>
        </w:numPr>
        <w:spacing w:after="200" w:line="276" w:lineRule="auto"/>
        <w:ind w:left="1080"/>
        <w:rPr>
          <w:rFonts w:cstheme="minorHAnsi"/>
        </w:rPr>
      </w:pPr>
      <w:proofErr w:type="gramStart"/>
      <w:r>
        <w:rPr>
          <w:rFonts w:cstheme="minorHAnsi"/>
        </w:rPr>
        <w:t>guiding</w:t>
      </w:r>
      <w:proofErr w:type="gramEnd"/>
      <w:r>
        <w:rPr>
          <w:rFonts w:cstheme="minorHAnsi"/>
        </w:rPr>
        <w:t xml:space="preserve"> students to trustworthy information and resources related to mental health </w:t>
      </w:r>
    </w:p>
    <w:p w14:paraId="79262CDC" w14:textId="186CDD19" w:rsidR="00D3035F" w:rsidRDefault="00786124" w:rsidP="00D3035F">
      <w:pPr>
        <w:pStyle w:val="ListParagraph"/>
        <w:numPr>
          <w:ilvl w:val="1"/>
          <w:numId w:val="38"/>
        </w:numPr>
        <w:spacing w:after="200" w:line="276" w:lineRule="auto"/>
        <w:ind w:left="1080"/>
        <w:rPr>
          <w:rFonts w:cstheme="minorHAnsi"/>
        </w:rPr>
      </w:pPr>
      <w:proofErr w:type="gramStart"/>
      <w:r>
        <w:rPr>
          <w:rFonts w:cstheme="minorHAnsi"/>
        </w:rPr>
        <w:t>helping</w:t>
      </w:r>
      <w:proofErr w:type="gramEnd"/>
      <w:r>
        <w:rPr>
          <w:rFonts w:cstheme="minorHAnsi"/>
        </w:rPr>
        <w:t xml:space="preserve"> </w:t>
      </w:r>
      <w:r w:rsidR="00D3035F">
        <w:rPr>
          <w:rFonts w:cstheme="minorHAnsi"/>
        </w:rPr>
        <w:t>students know how to seek assistance when needed</w:t>
      </w:r>
    </w:p>
    <w:p w14:paraId="4893F5EC" w14:textId="5D85C4B8" w:rsidR="00D3035F" w:rsidRDefault="00D3035F" w:rsidP="00D3035F">
      <w:pPr>
        <w:pStyle w:val="ListParagraph"/>
        <w:numPr>
          <w:ilvl w:val="1"/>
          <w:numId w:val="38"/>
        </w:numPr>
        <w:spacing w:after="200" w:line="276" w:lineRule="auto"/>
        <w:ind w:left="1080"/>
        <w:rPr>
          <w:rFonts w:cstheme="minorHAnsi"/>
        </w:rPr>
      </w:pPr>
      <w:proofErr w:type="gramStart"/>
      <w:r>
        <w:rPr>
          <w:rFonts w:cstheme="minorHAnsi"/>
        </w:rPr>
        <w:t>challenging</w:t>
      </w:r>
      <w:proofErr w:type="gramEnd"/>
      <w:r>
        <w:rPr>
          <w:rFonts w:cstheme="minorHAnsi"/>
        </w:rPr>
        <w:t xml:space="preserve"> common stigmas related to mental health</w:t>
      </w:r>
    </w:p>
    <w:p w14:paraId="6F4E3E44" w14:textId="77777777" w:rsidR="00D3035F" w:rsidRDefault="00D3035F" w:rsidP="00D3035F">
      <w:pPr>
        <w:pStyle w:val="ListParagraph"/>
        <w:ind w:left="1080"/>
        <w:rPr>
          <w:rFonts w:cstheme="minorHAnsi"/>
        </w:rPr>
      </w:pPr>
    </w:p>
    <w:p w14:paraId="27B7A73F" w14:textId="6FD89C2F" w:rsidR="00D3035F" w:rsidRDefault="00D3035F" w:rsidP="00D3035F">
      <w:pPr>
        <w:pStyle w:val="ListParagraph"/>
        <w:numPr>
          <w:ilvl w:val="0"/>
          <w:numId w:val="38"/>
        </w:numPr>
        <w:spacing w:after="200" w:line="276" w:lineRule="auto"/>
        <w:ind w:left="360"/>
        <w:rPr>
          <w:rFonts w:cstheme="minorHAnsi"/>
        </w:rPr>
      </w:pPr>
      <w:r>
        <w:rPr>
          <w:rFonts w:cstheme="minorHAnsi"/>
        </w:rPr>
        <w:t xml:space="preserve">There are a number of simple, everyday practices that teachers can use to supplement their instructional approaches to mental </w:t>
      </w:r>
      <w:proofErr w:type="gramStart"/>
      <w:r>
        <w:rPr>
          <w:rFonts w:cstheme="minorHAnsi"/>
        </w:rPr>
        <w:t>well-being</w:t>
      </w:r>
      <w:proofErr w:type="gramEnd"/>
      <w:r>
        <w:rPr>
          <w:rFonts w:cstheme="minorHAnsi"/>
        </w:rPr>
        <w:t>. These include:</w:t>
      </w:r>
    </w:p>
    <w:p w14:paraId="4B97EF22" w14:textId="77777777" w:rsidR="00D3035F" w:rsidRDefault="00D3035F" w:rsidP="00D3035F">
      <w:pPr>
        <w:pStyle w:val="ListParagraph"/>
        <w:numPr>
          <w:ilvl w:val="1"/>
          <w:numId w:val="38"/>
        </w:numPr>
        <w:spacing w:after="160" w:line="252" w:lineRule="auto"/>
        <w:ind w:left="1080"/>
        <w:rPr>
          <w:rFonts w:cstheme="minorHAnsi"/>
        </w:rPr>
      </w:pPr>
      <w:proofErr w:type="gramStart"/>
      <w:r>
        <w:rPr>
          <w:rFonts w:cstheme="minorHAnsi"/>
        </w:rPr>
        <w:t>increasing</w:t>
      </w:r>
      <w:proofErr w:type="gramEnd"/>
      <w:r>
        <w:rPr>
          <w:rFonts w:cstheme="minorHAnsi"/>
        </w:rPr>
        <w:t xml:space="preserve"> opportunities for physical activity</w:t>
      </w:r>
    </w:p>
    <w:p w14:paraId="1EBDBDA0" w14:textId="77777777" w:rsidR="00D3035F" w:rsidRDefault="00D3035F" w:rsidP="00D3035F">
      <w:pPr>
        <w:pStyle w:val="ListParagraph"/>
        <w:numPr>
          <w:ilvl w:val="1"/>
          <w:numId w:val="38"/>
        </w:numPr>
        <w:spacing w:after="160" w:line="252" w:lineRule="auto"/>
        <w:ind w:left="1080"/>
        <w:rPr>
          <w:rFonts w:cstheme="minorHAnsi"/>
        </w:rPr>
      </w:pPr>
      <w:proofErr w:type="gramStart"/>
      <w:r>
        <w:rPr>
          <w:rFonts w:cstheme="minorHAnsi"/>
        </w:rPr>
        <w:t>taking</w:t>
      </w:r>
      <w:proofErr w:type="gramEnd"/>
      <w:r>
        <w:rPr>
          <w:rFonts w:cstheme="minorHAnsi"/>
        </w:rPr>
        <w:t xml:space="preserve"> students outside, even for a short time, to help them to restore readiness to learn </w:t>
      </w:r>
    </w:p>
    <w:p w14:paraId="70206788" w14:textId="0A9C17FD" w:rsidR="00D3035F" w:rsidRDefault="00D3035F" w:rsidP="00D3035F">
      <w:pPr>
        <w:pStyle w:val="ListParagraph"/>
        <w:numPr>
          <w:ilvl w:val="1"/>
          <w:numId w:val="38"/>
        </w:numPr>
        <w:spacing w:after="160" w:line="252" w:lineRule="auto"/>
        <w:ind w:left="1080"/>
        <w:rPr>
          <w:rFonts w:cstheme="minorHAnsi"/>
        </w:rPr>
      </w:pPr>
      <w:proofErr w:type="gramStart"/>
      <w:r>
        <w:rPr>
          <w:rFonts w:cstheme="minorHAnsi"/>
        </w:rPr>
        <w:t>leading</w:t>
      </w:r>
      <w:proofErr w:type="gramEnd"/>
      <w:r>
        <w:rPr>
          <w:rFonts w:cstheme="minorHAnsi"/>
        </w:rPr>
        <w:t xml:space="preserve"> a circle check-in, where </w:t>
      </w:r>
      <w:r w:rsidR="008702CB">
        <w:rPr>
          <w:rFonts w:cstheme="minorHAnsi"/>
        </w:rPr>
        <w:t xml:space="preserve">all </w:t>
      </w:r>
      <w:r>
        <w:rPr>
          <w:rFonts w:cstheme="minorHAnsi"/>
        </w:rPr>
        <w:t>student</w:t>
      </w:r>
      <w:r w:rsidR="008702CB">
        <w:rPr>
          <w:rFonts w:cstheme="minorHAnsi"/>
        </w:rPr>
        <w:t>s</w:t>
      </w:r>
      <w:r>
        <w:rPr>
          <w:rFonts w:cstheme="minorHAnsi"/>
        </w:rPr>
        <w:t xml:space="preserve"> ha</w:t>
      </w:r>
      <w:r w:rsidR="008702CB">
        <w:rPr>
          <w:rFonts w:cstheme="minorHAnsi"/>
        </w:rPr>
        <w:t>ve</w:t>
      </w:r>
      <w:r>
        <w:rPr>
          <w:rFonts w:cstheme="minorHAnsi"/>
        </w:rPr>
        <w:t xml:space="preserve"> a chance to voice their perspective</w:t>
      </w:r>
    </w:p>
    <w:p w14:paraId="2630C664" w14:textId="77777777" w:rsidR="00D3035F" w:rsidRDefault="00D3035F" w:rsidP="00D3035F">
      <w:pPr>
        <w:pStyle w:val="ListParagraph"/>
        <w:numPr>
          <w:ilvl w:val="1"/>
          <w:numId w:val="38"/>
        </w:numPr>
        <w:spacing w:after="160" w:line="252" w:lineRule="auto"/>
        <w:ind w:left="1080"/>
        <w:rPr>
          <w:rFonts w:cstheme="minorHAnsi"/>
        </w:rPr>
      </w:pPr>
      <w:proofErr w:type="gramStart"/>
      <w:r>
        <w:rPr>
          <w:rFonts w:cstheme="minorHAnsi"/>
        </w:rPr>
        <w:t>intentionally</w:t>
      </w:r>
      <w:proofErr w:type="gramEnd"/>
      <w:r>
        <w:rPr>
          <w:rFonts w:cstheme="minorHAnsi"/>
        </w:rPr>
        <w:t xml:space="preserve"> strengthening their relationships with students through personal conversations </w:t>
      </w:r>
    </w:p>
    <w:p w14:paraId="3837B914" w14:textId="77777777" w:rsidR="00D3035F" w:rsidRDefault="00D3035F" w:rsidP="00D3035F">
      <w:pPr>
        <w:pStyle w:val="ListParagraph"/>
        <w:spacing w:after="160" w:line="252" w:lineRule="auto"/>
        <w:ind w:left="1080"/>
        <w:rPr>
          <w:rFonts w:cstheme="minorHAnsi"/>
        </w:rPr>
      </w:pPr>
    </w:p>
    <w:p w14:paraId="4CC40A6F" w14:textId="77777777" w:rsidR="00D3035F" w:rsidRDefault="00D3035F" w:rsidP="00D3035F">
      <w:pPr>
        <w:pStyle w:val="ListParagraph"/>
        <w:numPr>
          <w:ilvl w:val="0"/>
          <w:numId w:val="38"/>
        </w:numPr>
        <w:spacing w:after="200" w:line="276" w:lineRule="auto"/>
        <w:ind w:left="360"/>
        <w:rPr>
          <w:rFonts w:cstheme="minorHAnsi"/>
        </w:rPr>
      </w:pPr>
      <w:r>
        <w:rPr>
          <w:rFonts w:cstheme="minorHAnsi"/>
        </w:rPr>
        <w:t>For students who are experiencing a problem related to their mental health, sources of support include:</w:t>
      </w:r>
    </w:p>
    <w:p w14:paraId="17D119D2" w14:textId="77777777" w:rsidR="00D3035F" w:rsidRDefault="00D3035F" w:rsidP="00D3035F">
      <w:pPr>
        <w:pStyle w:val="ListParagraph"/>
        <w:numPr>
          <w:ilvl w:val="1"/>
          <w:numId w:val="38"/>
        </w:numPr>
        <w:spacing w:after="200" w:line="276" w:lineRule="auto"/>
        <w:ind w:left="1080"/>
        <w:rPr>
          <w:rFonts w:cstheme="minorHAnsi"/>
        </w:rPr>
      </w:pPr>
      <w:proofErr w:type="gramStart"/>
      <w:r>
        <w:rPr>
          <w:rFonts w:cstheme="minorHAnsi"/>
        </w:rPr>
        <w:t>talking</w:t>
      </w:r>
      <w:proofErr w:type="gramEnd"/>
      <w:r>
        <w:rPr>
          <w:rFonts w:cstheme="minorHAnsi"/>
        </w:rPr>
        <w:t xml:space="preserve"> to a school counsellor</w:t>
      </w:r>
    </w:p>
    <w:p w14:paraId="4BD84A6E" w14:textId="21510A98" w:rsidR="00D3035F" w:rsidRDefault="00D3035F" w:rsidP="00D3035F">
      <w:pPr>
        <w:pStyle w:val="ListParagraph"/>
        <w:numPr>
          <w:ilvl w:val="1"/>
          <w:numId w:val="38"/>
        </w:numPr>
        <w:spacing w:after="200" w:line="276" w:lineRule="auto"/>
        <w:ind w:left="1080"/>
        <w:rPr>
          <w:rFonts w:cstheme="minorHAnsi"/>
        </w:rPr>
      </w:pPr>
      <w:r>
        <w:rPr>
          <w:bCs/>
        </w:rPr>
        <w:t>Kids Help Phone: 1-800-668-6868 (</w:t>
      </w:r>
      <w:hyperlink r:id="rId23" w:history="1">
        <w:r>
          <w:rPr>
            <w:rStyle w:val="Hyperlink"/>
            <w:bCs/>
          </w:rPr>
          <w:t>KidsHelpPhone.ca</w:t>
        </w:r>
      </w:hyperlink>
      <w:r>
        <w:rPr>
          <w:bCs/>
        </w:rPr>
        <w:t xml:space="preserve">) </w:t>
      </w:r>
    </w:p>
    <w:p w14:paraId="43AC4031" w14:textId="77777777" w:rsidR="00D3035F" w:rsidRDefault="00C15030" w:rsidP="00D3035F">
      <w:pPr>
        <w:pStyle w:val="ListParagraph"/>
        <w:numPr>
          <w:ilvl w:val="1"/>
          <w:numId w:val="38"/>
        </w:numPr>
        <w:spacing w:after="200" w:line="276" w:lineRule="auto"/>
        <w:ind w:left="1080"/>
        <w:rPr>
          <w:rStyle w:val="Hyperlink"/>
        </w:rPr>
      </w:pPr>
      <w:hyperlink r:id="rId24" w:history="1">
        <w:proofErr w:type="spellStart"/>
        <w:r w:rsidR="00D3035F">
          <w:rPr>
            <w:rStyle w:val="Hyperlink"/>
            <w:rFonts w:cstheme="minorHAnsi"/>
          </w:rPr>
          <w:t>Kelty</w:t>
        </w:r>
        <w:proofErr w:type="spellEnd"/>
        <w:r w:rsidR="00D3035F">
          <w:rPr>
            <w:rStyle w:val="Hyperlink"/>
            <w:rFonts w:cstheme="minorHAnsi"/>
          </w:rPr>
          <w:t xml:space="preserve"> Mental Health Resource Centre</w:t>
        </w:r>
      </w:hyperlink>
    </w:p>
    <w:p w14:paraId="422776A9" w14:textId="77777777" w:rsidR="00D3035F" w:rsidRDefault="00D3035F" w:rsidP="00D3035F">
      <w:pPr>
        <w:pStyle w:val="ListParagraph"/>
        <w:ind w:left="1080"/>
      </w:pPr>
    </w:p>
    <w:p w14:paraId="7F000995" w14:textId="77777777" w:rsidR="00D3035F" w:rsidRDefault="00D3035F" w:rsidP="00D3035F">
      <w:pPr>
        <w:pStyle w:val="ListParagraph"/>
        <w:numPr>
          <w:ilvl w:val="0"/>
          <w:numId w:val="38"/>
        </w:numPr>
        <w:spacing w:after="200" w:line="276" w:lineRule="auto"/>
        <w:ind w:left="360"/>
        <w:rPr>
          <w:rFonts w:cstheme="minorHAnsi"/>
        </w:rPr>
      </w:pPr>
      <w:r>
        <w:rPr>
          <w:rFonts w:cstheme="minorHAnsi"/>
        </w:rPr>
        <w:t xml:space="preserve">Teachers are encouraged to think about their own mental </w:t>
      </w:r>
      <w:proofErr w:type="gramStart"/>
      <w:r>
        <w:rPr>
          <w:rFonts w:cstheme="minorHAnsi"/>
        </w:rPr>
        <w:t>well-being</w:t>
      </w:r>
      <w:proofErr w:type="gramEnd"/>
      <w:r>
        <w:rPr>
          <w:rFonts w:cstheme="minorHAnsi"/>
        </w:rPr>
        <w:t xml:space="preserve">, and what strategies may be required to support it. A number of helpful health and wellness resources can be found on the </w:t>
      </w:r>
      <w:hyperlink r:id="rId25" w:history="1">
        <w:r>
          <w:rPr>
            <w:rStyle w:val="Hyperlink"/>
            <w:rFonts w:cstheme="minorHAnsi"/>
          </w:rPr>
          <w:t>BC Teachers’ Federation website</w:t>
        </w:r>
      </w:hyperlink>
      <w:r>
        <w:rPr>
          <w:rFonts w:cstheme="minorHAnsi"/>
        </w:rPr>
        <w:t>.</w:t>
      </w:r>
    </w:p>
    <w:p w14:paraId="70F220E6" w14:textId="77777777" w:rsidR="001E153C" w:rsidRPr="00821F32" w:rsidRDefault="001E153C" w:rsidP="001E153C">
      <w:pPr>
        <w:pStyle w:val="ListParagraph"/>
        <w:ind w:left="360"/>
        <w:rPr>
          <w:lang w:eastAsia="en-CA"/>
        </w:rPr>
      </w:pPr>
    </w:p>
    <w:sectPr w:rsidR="001E153C" w:rsidRPr="00821F32" w:rsidSect="00DA78AA">
      <w:footerReference w:type="default" r:id="rId26"/>
      <w:footnotePr>
        <w:numFmt w:val="chicago"/>
      </w:footnotePr>
      <w:type w:val="continuous"/>
      <w:pgSz w:w="12240" w:h="15840"/>
      <w:pgMar w:top="1440" w:right="1440" w:bottom="1440" w:left="1440" w:header="0" w:footer="0"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E51024" w15:done="0"/>
  <w15:commentEx w15:paraId="7E3AA2DF" w15:done="0"/>
  <w15:commentEx w15:paraId="23D470AF" w15:done="0"/>
  <w15:commentEx w15:paraId="70DC0852" w15:done="0"/>
  <w15:commentEx w15:paraId="643BA8A3" w15:done="0"/>
  <w15:commentEx w15:paraId="33AA1FE3" w15:done="0"/>
  <w15:commentEx w15:paraId="4023803F" w15:done="0"/>
  <w15:commentEx w15:paraId="602E0916" w15:done="0"/>
  <w15:commentEx w15:paraId="1BD7559B" w15:done="0"/>
  <w15:commentEx w15:paraId="68FB0635" w15:done="0"/>
  <w15:commentEx w15:paraId="1036BCFB" w15:done="0"/>
  <w15:commentEx w15:paraId="3449BEC5" w15:done="0"/>
  <w15:commentEx w15:paraId="70A1909E" w15:done="0"/>
  <w15:commentEx w15:paraId="691A99A9" w15:done="0"/>
  <w15:commentEx w15:paraId="7FB5A462" w15:done="0"/>
  <w15:commentEx w15:paraId="23D96F50" w15:done="0"/>
  <w15:commentEx w15:paraId="67901C90" w15:done="0"/>
  <w15:commentEx w15:paraId="1EA4AB9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935CF" w14:textId="77777777" w:rsidR="000A61A2" w:rsidRDefault="000A61A2" w:rsidP="004916BA">
      <w:pPr>
        <w:spacing w:after="0"/>
      </w:pPr>
      <w:r>
        <w:separator/>
      </w:r>
    </w:p>
  </w:endnote>
  <w:endnote w:type="continuationSeparator" w:id="0">
    <w:p w14:paraId="1C09602E" w14:textId="77777777" w:rsidR="000A61A2" w:rsidRDefault="000A61A2" w:rsidP="004916BA">
      <w:pPr>
        <w:spacing w:after="0"/>
      </w:pPr>
      <w:r>
        <w:continuationSeparator/>
      </w:r>
    </w:p>
  </w:endnote>
  <w:endnote w:type="continuationNotice" w:id="1">
    <w:p w14:paraId="6AF5A47A" w14:textId="77777777" w:rsidR="000A61A2" w:rsidRDefault="000A61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HGｺﾞｼｯｸM">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HG明朝B">
    <w:panose1 w:val="00000000000000000000"/>
    <w:charset w:val="80"/>
    <w:family w:val="roman"/>
    <w:notTrueType/>
    <w:pitch w:val="default"/>
  </w:font>
  <w:font w:name="Myriad Pro Light">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160"/>
      <w:gridCol w:w="5040"/>
      <w:gridCol w:w="2160"/>
    </w:tblGrid>
    <w:tr w:rsidR="00E675A0" w14:paraId="78DF50D3" w14:textId="77777777" w:rsidTr="00C51497">
      <w:trPr>
        <w:trHeight w:val="576"/>
      </w:trPr>
      <w:tc>
        <w:tcPr>
          <w:tcW w:w="2160" w:type="dxa"/>
          <w:vAlign w:val="center"/>
        </w:tcPr>
        <w:p w14:paraId="73B3E6EA" w14:textId="77777777" w:rsidR="00E675A0" w:rsidRPr="008E00E1" w:rsidRDefault="00E675A0" w:rsidP="00E675A0">
          <w:pPr>
            <w:spacing w:after="0"/>
            <w:rPr>
              <w:rFonts w:ascii="Myriad Pro" w:hAnsi="Myriad Pro"/>
              <w:sz w:val="18"/>
              <w:szCs w:val="18"/>
            </w:rPr>
          </w:pPr>
          <w:r w:rsidRPr="008E00E1">
            <w:rPr>
              <w:rFonts w:ascii="Myriad Pro" w:hAnsi="Myriad Pro"/>
              <w:sz w:val="18"/>
              <w:szCs w:val="18"/>
            </w:rPr>
            <w:t>www.</w:t>
          </w:r>
          <w:r>
            <w:rPr>
              <w:rFonts w:ascii="Myriad Pro" w:hAnsi="Myriad Pro"/>
              <w:sz w:val="18"/>
              <w:szCs w:val="18"/>
            </w:rPr>
            <w:t>iminds</w:t>
          </w:r>
          <w:r w:rsidRPr="008E00E1">
            <w:rPr>
              <w:rFonts w:ascii="Myriad Pro" w:hAnsi="Myriad Pro"/>
              <w:sz w:val="18"/>
              <w:szCs w:val="18"/>
            </w:rPr>
            <w:t>.ca</w:t>
          </w:r>
        </w:p>
      </w:tc>
      <w:tc>
        <w:tcPr>
          <w:tcW w:w="5040" w:type="dxa"/>
          <w:vAlign w:val="center"/>
        </w:tcPr>
        <w:p w14:paraId="57AE9684" w14:textId="77777777" w:rsidR="00E675A0" w:rsidRPr="008E00E1" w:rsidRDefault="00E675A0" w:rsidP="00E675A0">
          <w:pPr>
            <w:spacing w:after="0" w:line="216" w:lineRule="auto"/>
            <w:jc w:val="center"/>
            <w:rPr>
              <w:rFonts w:ascii="Myriad Pro" w:hAnsi="Myriad Pro"/>
              <w:sz w:val="18"/>
              <w:szCs w:val="18"/>
            </w:rPr>
          </w:pPr>
          <w:r>
            <w:rPr>
              <w:rFonts w:ascii="Myriad Pro" w:hAnsi="Myriad Pro"/>
              <w:sz w:val="18"/>
              <w:szCs w:val="18"/>
            </w:rPr>
            <w:t>2016 – Permission to copy or adapt for educational purposes</w:t>
          </w:r>
        </w:p>
      </w:tc>
      <w:tc>
        <w:tcPr>
          <w:tcW w:w="2160" w:type="dxa"/>
          <w:vAlign w:val="center"/>
        </w:tcPr>
        <w:p w14:paraId="5FD13B5D" w14:textId="3745BC9F" w:rsidR="00E675A0" w:rsidRPr="008E00E1" w:rsidRDefault="00E675A0" w:rsidP="00E675A0">
          <w:pPr>
            <w:spacing w:after="0" w:line="216" w:lineRule="auto"/>
            <w:jc w:val="right"/>
            <w:rPr>
              <w:rFonts w:ascii="Myriad Pro" w:hAnsi="Myriad Pro"/>
              <w:sz w:val="18"/>
              <w:szCs w:val="18"/>
            </w:rPr>
          </w:pPr>
          <w:r>
            <w:rPr>
              <w:rFonts w:ascii="Myriad Pro" w:hAnsi="Myriad Pro"/>
              <w:sz w:val="18"/>
              <w:szCs w:val="18"/>
            </w:rPr>
            <w:t xml:space="preserve">Page </w:t>
          </w:r>
          <w:r w:rsidRPr="00554F7D">
            <w:rPr>
              <w:rFonts w:ascii="Myriad Pro" w:hAnsi="Myriad Pro"/>
              <w:sz w:val="18"/>
              <w:szCs w:val="18"/>
            </w:rPr>
            <w:fldChar w:fldCharType="begin"/>
          </w:r>
          <w:r w:rsidRPr="002C0E5F">
            <w:rPr>
              <w:rFonts w:ascii="Myriad Pro" w:hAnsi="Myriad Pro"/>
              <w:sz w:val="18"/>
              <w:szCs w:val="18"/>
            </w:rPr>
            <w:instrText xml:space="preserve"> PAGE   \* MERGEFORMAT </w:instrText>
          </w:r>
          <w:r w:rsidRPr="00554F7D">
            <w:rPr>
              <w:rFonts w:ascii="Myriad Pro" w:hAnsi="Myriad Pro"/>
              <w:sz w:val="18"/>
              <w:szCs w:val="18"/>
            </w:rPr>
            <w:fldChar w:fldCharType="separate"/>
          </w:r>
          <w:r w:rsidR="00C15030">
            <w:rPr>
              <w:rFonts w:ascii="Myriad Pro" w:hAnsi="Myriad Pro"/>
              <w:noProof/>
              <w:sz w:val="18"/>
              <w:szCs w:val="18"/>
            </w:rPr>
            <w:t>3</w:t>
          </w:r>
          <w:r w:rsidRPr="00554F7D">
            <w:rPr>
              <w:rFonts w:ascii="Myriad Pro" w:hAnsi="Myriad Pro"/>
              <w:noProof/>
              <w:sz w:val="18"/>
              <w:szCs w:val="18"/>
            </w:rPr>
            <w:fldChar w:fldCharType="end"/>
          </w:r>
        </w:p>
      </w:tc>
    </w:tr>
  </w:tbl>
  <w:p w14:paraId="2A2C9A07" w14:textId="77777777" w:rsidR="006B41B1" w:rsidRDefault="006B41B1" w:rsidP="00554F7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160"/>
      <w:gridCol w:w="5040"/>
      <w:gridCol w:w="2160"/>
    </w:tblGrid>
    <w:tr w:rsidR="002C0E5F" w14:paraId="3A4DD1DA" w14:textId="77777777" w:rsidTr="00993569">
      <w:trPr>
        <w:trHeight w:val="576"/>
      </w:trPr>
      <w:tc>
        <w:tcPr>
          <w:tcW w:w="2160" w:type="dxa"/>
          <w:vAlign w:val="center"/>
        </w:tcPr>
        <w:p w14:paraId="754A4706" w14:textId="77777777" w:rsidR="002C0E5F" w:rsidRPr="008E00E1" w:rsidRDefault="002C0E5F" w:rsidP="002C0E5F">
          <w:pPr>
            <w:spacing w:after="0"/>
            <w:rPr>
              <w:rFonts w:ascii="Myriad Pro" w:hAnsi="Myriad Pro"/>
              <w:sz w:val="18"/>
              <w:szCs w:val="18"/>
            </w:rPr>
          </w:pPr>
          <w:r w:rsidRPr="008E00E1">
            <w:rPr>
              <w:rFonts w:ascii="Myriad Pro" w:hAnsi="Myriad Pro"/>
              <w:sz w:val="18"/>
              <w:szCs w:val="18"/>
            </w:rPr>
            <w:t>www.</w:t>
          </w:r>
          <w:r>
            <w:rPr>
              <w:rFonts w:ascii="Myriad Pro" w:hAnsi="Myriad Pro"/>
              <w:sz w:val="18"/>
              <w:szCs w:val="18"/>
            </w:rPr>
            <w:t>iminds</w:t>
          </w:r>
          <w:r w:rsidRPr="008E00E1">
            <w:rPr>
              <w:rFonts w:ascii="Myriad Pro" w:hAnsi="Myriad Pro"/>
              <w:sz w:val="18"/>
              <w:szCs w:val="18"/>
            </w:rPr>
            <w:t>.ca</w:t>
          </w:r>
        </w:p>
      </w:tc>
      <w:tc>
        <w:tcPr>
          <w:tcW w:w="5040" w:type="dxa"/>
          <w:vAlign w:val="center"/>
        </w:tcPr>
        <w:p w14:paraId="3D93A16C" w14:textId="77777777" w:rsidR="002C0E5F" w:rsidRPr="008E00E1" w:rsidRDefault="002C0E5F" w:rsidP="002C0E5F">
          <w:pPr>
            <w:spacing w:after="0" w:line="216" w:lineRule="auto"/>
            <w:jc w:val="center"/>
            <w:rPr>
              <w:rFonts w:ascii="Myriad Pro" w:hAnsi="Myriad Pro"/>
              <w:sz w:val="18"/>
              <w:szCs w:val="18"/>
            </w:rPr>
          </w:pPr>
          <w:r>
            <w:rPr>
              <w:rFonts w:ascii="Myriad Pro" w:hAnsi="Myriad Pro"/>
              <w:sz w:val="18"/>
              <w:szCs w:val="18"/>
            </w:rPr>
            <w:t>2016 – Permission to copy or adapt for educational purposes</w:t>
          </w:r>
        </w:p>
      </w:tc>
      <w:tc>
        <w:tcPr>
          <w:tcW w:w="2160" w:type="dxa"/>
          <w:vAlign w:val="center"/>
        </w:tcPr>
        <w:p w14:paraId="63A489F8" w14:textId="14875F7F" w:rsidR="002C0E5F" w:rsidRPr="008E00E1" w:rsidRDefault="002C0E5F" w:rsidP="002C0E5F">
          <w:pPr>
            <w:spacing w:after="0" w:line="216" w:lineRule="auto"/>
            <w:jc w:val="right"/>
            <w:rPr>
              <w:rFonts w:ascii="Myriad Pro" w:hAnsi="Myriad Pro"/>
              <w:sz w:val="18"/>
              <w:szCs w:val="18"/>
            </w:rPr>
          </w:pPr>
          <w:r>
            <w:rPr>
              <w:rFonts w:ascii="Myriad Pro" w:hAnsi="Myriad Pro"/>
              <w:sz w:val="18"/>
              <w:szCs w:val="18"/>
            </w:rPr>
            <w:t xml:space="preserve">Page </w:t>
          </w:r>
          <w:r w:rsidRPr="00554F7D">
            <w:rPr>
              <w:rFonts w:ascii="Myriad Pro" w:hAnsi="Myriad Pro"/>
              <w:sz w:val="18"/>
              <w:szCs w:val="18"/>
            </w:rPr>
            <w:fldChar w:fldCharType="begin"/>
          </w:r>
          <w:r w:rsidRPr="002C0E5F">
            <w:rPr>
              <w:rFonts w:ascii="Myriad Pro" w:hAnsi="Myriad Pro"/>
              <w:sz w:val="18"/>
              <w:szCs w:val="18"/>
            </w:rPr>
            <w:instrText xml:space="preserve"> PAGE   \* MERGEFORMAT </w:instrText>
          </w:r>
          <w:r w:rsidRPr="00554F7D">
            <w:rPr>
              <w:rFonts w:ascii="Myriad Pro" w:hAnsi="Myriad Pro"/>
              <w:sz w:val="18"/>
              <w:szCs w:val="18"/>
            </w:rPr>
            <w:fldChar w:fldCharType="separate"/>
          </w:r>
          <w:r w:rsidR="00BC6EA6">
            <w:rPr>
              <w:rFonts w:ascii="Myriad Pro" w:hAnsi="Myriad Pro"/>
              <w:noProof/>
              <w:sz w:val="18"/>
              <w:szCs w:val="18"/>
            </w:rPr>
            <w:t>1</w:t>
          </w:r>
          <w:r w:rsidRPr="00554F7D">
            <w:rPr>
              <w:rFonts w:ascii="Myriad Pro" w:hAnsi="Myriad Pro"/>
              <w:noProof/>
              <w:sz w:val="18"/>
              <w:szCs w:val="18"/>
            </w:rPr>
            <w:fldChar w:fldCharType="end"/>
          </w:r>
        </w:p>
      </w:tc>
    </w:tr>
  </w:tbl>
  <w:p w14:paraId="56785B1B" w14:textId="77777777" w:rsidR="005E484A" w:rsidRDefault="005E484A" w:rsidP="00D0641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340"/>
      <w:gridCol w:w="4860"/>
      <w:gridCol w:w="2160"/>
    </w:tblGrid>
    <w:tr w:rsidR="00186BEA" w14:paraId="47A3B6A4" w14:textId="77777777" w:rsidTr="00CF7753">
      <w:trPr>
        <w:trHeight w:val="576"/>
      </w:trPr>
      <w:tc>
        <w:tcPr>
          <w:tcW w:w="9360" w:type="dxa"/>
          <w:gridSpan w:val="3"/>
          <w:vAlign w:val="center"/>
        </w:tcPr>
        <w:p w14:paraId="714037A5" w14:textId="77777777" w:rsidR="00186BEA" w:rsidRPr="004F1B24" w:rsidRDefault="00186BEA" w:rsidP="00186BEA">
          <w:pPr>
            <w:spacing w:after="0" w:line="216" w:lineRule="auto"/>
            <w:rPr>
              <w:rFonts w:ascii="Myriad Pro" w:hAnsi="Myriad Pro"/>
              <w:sz w:val="16"/>
              <w:szCs w:val="16"/>
            </w:rPr>
          </w:pPr>
          <w:r w:rsidRPr="004F1B24">
            <w:rPr>
              <w:rFonts w:ascii="Myriad Pro" w:hAnsi="Myriad Pro"/>
              <w:sz w:val="16"/>
              <w:szCs w:val="16"/>
            </w:rPr>
            <w:t>This resource was developed by the Centre for Addictions Research of BC in collaboration with School District 42 (Maple Ridge) with funding provided by the Government of Canada.  Any views expressed herein are those of the authors do not necessarily represent the views of</w:t>
          </w:r>
          <w:r w:rsidR="00D45319">
            <w:rPr>
              <w:rFonts w:ascii="Myriad Pro" w:hAnsi="Myriad Pro"/>
              <w:sz w:val="16"/>
              <w:szCs w:val="16"/>
            </w:rPr>
            <w:t xml:space="preserve"> the Government of Canada, </w:t>
          </w:r>
          <w:r w:rsidRPr="004F1B24">
            <w:rPr>
              <w:rFonts w:ascii="Myriad Pro" w:hAnsi="Myriad Pro"/>
              <w:sz w:val="16"/>
              <w:szCs w:val="16"/>
            </w:rPr>
            <w:t>the Centre for Addictions Research of BC</w:t>
          </w:r>
          <w:r w:rsidR="00D45319">
            <w:rPr>
              <w:rFonts w:ascii="Myriad Pro" w:hAnsi="Myriad Pro"/>
              <w:sz w:val="16"/>
              <w:szCs w:val="16"/>
            </w:rPr>
            <w:t xml:space="preserve"> or School District 42</w:t>
          </w:r>
          <w:r w:rsidRPr="004F1B24">
            <w:rPr>
              <w:rFonts w:ascii="Myriad Pro" w:hAnsi="Myriad Pro"/>
              <w:sz w:val="16"/>
              <w:szCs w:val="16"/>
            </w:rPr>
            <w:t>.</w:t>
          </w:r>
        </w:p>
      </w:tc>
    </w:tr>
    <w:tr w:rsidR="00821F32" w14:paraId="31DFF84E" w14:textId="77777777" w:rsidTr="00186BEA">
      <w:trPr>
        <w:trHeight w:val="576"/>
      </w:trPr>
      <w:tc>
        <w:tcPr>
          <w:tcW w:w="2340" w:type="dxa"/>
          <w:vAlign w:val="center"/>
        </w:tcPr>
        <w:p w14:paraId="6EA29B99" w14:textId="77777777" w:rsidR="00821F32" w:rsidRPr="008E00E1" w:rsidRDefault="00821F32" w:rsidP="00821F32">
          <w:pPr>
            <w:spacing w:after="0" w:line="216" w:lineRule="auto"/>
            <w:rPr>
              <w:rFonts w:ascii="Myriad Pro" w:hAnsi="Myriad Pro"/>
              <w:sz w:val="18"/>
              <w:szCs w:val="18"/>
            </w:rPr>
          </w:pPr>
          <w:r w:rsidRPr="008E00E1">
            <w:rPr>
              <w:rFonts w:ascii="Myriad Pro" w:hAnsi="Myriad Pro"/>
              <w:sz w:val="18"/>
              <w:szCs w:val="18"/>
            </w:rPr>
            <w:t>www.</w:t>
          </w:r>
          <w:r>
            <w:rPr>
              <w:rFonts w:ascii="Myriad Pro" w:hAnsi="Myriad Pro"/>
              <w:sz w:val="18"/>
              <w:szCs w:val="18"/>
            </w:rPr>
            <w:t>iminds</w:t>
          </w:r>
          <w:r w:rsidRPr="008E00E1">
            <w:rPr>
              <w:rFonts w:ascii="Myriad Pro" w:hAnsi="Myriad Pro"/>
              <w:sz w:val="18"/>
              <w:szCs w:val="18"/>
            </w:rPr>
            <w:t>.ca</w:t>
          </w:r>
        </w:p>
      </w:tc>
      <w:tc>
        <w:tcPr>
          <w:tcW w:w="4860" w:type="dxa"/>
          <w:vAlign w:val="center"/>
        </w:tcPr>
        <w:p w14:paraId="6F383D9B" w14:textId="77777777" w:rsidR="00821F32" w:rsidRPr="00186BEA" w:rsidRDefault="00821F32" w:rsidP="00186BEA">
          <w:pPr>
            <w:spacing w:after="60" w:line="216" w:lineRule="auto"/>
            <w:jc w:val="center"/>
            <w:rPr>
              <w:rFonts w:ascii="Myriad Pro" w:hAnsi="Myriad Pro"/>
              <w:sz w:val="16"/>
              <w:szCs w:val="16"/>
            </w:rPr>
          </w:pPr>
          <w:r>
            <w:rPr>
              <w:rFonts w:ascii="Myriad Pro" w:hAnsi="Myriad Pro"/>
              <w:sz w:val="18"/>
              <w:szCs w:val="18"/>
            </w:rPr>
            <w:t xml:space="preserve">2016 – Permission to copy </w:t>
          </w:r>
          <w:r w:rsidR="00186BEA">
            <w:rPr>
              <w:rFonts w:ascii="Myriad Pro" w:hAnsi="Myriad Pro"/>
              <w:sz w:val="18"/>
              <w:szCs w:val="18"/>
            </w:rPr>
            <w:t xml:space="preserve">or adapt </w:t>
          </w:r>
          <w:r>
            <w:rPr>
              <w:rFonts w:ascii="Myriad Pro" w:hAnsi="Myriad Pro"/>
              <w:sz w:val="18"/>
              <w:szCs w:val="18"/>
            </w:rPr>
            <w:t>for educational purposes</w:t>
          </w:r>
        </w:p>
      </w:tc>
      <w:tc>
        <w:tcPr>
          <w:tcW w:w="2160" w:type="dxa"/>
          <w:vAlign w:val="center"/>
        </w:tcPr>
        <w:p w14:paraId="5BA05B6B" w14:textId="24EC4970" w:rsidR="00821F32" w:rsidRPr="008E00E1" w:rsidRDefault="00821F32" w:rsidP="008B1860">
          <w:pPr>
            <w:spacing w:after="0" w:line="216" w:lineRule="auto"/>
            <w:jc w:val="right"/>
            <w:rPr>
              <w:rFonts w:ascii="Myriad Pro" w:hAnsi="Myriad Pro"/>
              <w:sz w:val="18"/>
              <w:szCs w:val="18"/>
            </w:rPr>
          </w:pPr>
          <w:r>
            <w:rPr>
              <w:rFonts w:ascii="Myriad Pro" w:hAnsi="Myriad Pro"/>
              <w:sz w:val="18"/>
              <w:szCs w:val="18"/>
            </w:rPr>
            <w:t xml:space="preserve">Page </w:t>
          </w:r>
          <w:r w:rsidRPr="00554F7D">
            <w:rPr>
              <w:rFonts w:ascii="Myriad Pro" w:hAnsi="Myriad Pro"/>
              <w:sz w:val="18"/>
              <w:szCs w:val="18"/>
            </w:rPr>
            <w:fldChar w:fldCharType="begin"/>
          </w:r>
          <w:r w:rsidRPr="005E484A">
            <w:rPr>
              <w:rFonts w:ascii="Myriad Pro" w:hAnsi="Myriad Pro"/>
              <w:sz w:val="18"/>
              <w:szCs w:val="18"/>
            </w:rPr>
            <w:instrText xml:space="preserve"> PAGE   \* MERGEFORMAT </w:instrText>
          </w:r>
          <w:r w:rsidRPr="00554F7D">
            <w:rPr>
              <w:rFonts w:ascii="Myriad Pro" w:hAnsi="Myriad Pro"/>
              <w:sz w:val="18"/>
              <w:szCs w:val="18"/>
            </w:rPr>
            <w:fldChar w:fldCharType="separate"/>
          </w:r>
          <w:r w:rsidR="00C15030">
            <w:rPr>
              <w:rFonts w:ascii="Myriad Pro" w:hAnsi="Myriad Pro"/>
              <w:noProof/>
              <w:sz w:val="18"/>
              <w:szCs w:val="18"/>
            </w:rPr>
            <w:t>6</w:t>
          </w:r>
          <w:r w:rsidRPr="00554F7D">
            <w:rPr>
              <w:rFonts w:ascii="Myriad Pro" w:hAnsi="Myriad Pro"/>
              <w:noProof/>
              <w:sz w:val="18"/>
              <w:szCs w:val="18"/>
            </w:rPr>
            <w:fldChar w:fldCharType="end"/>
          </w:r>
        </w:p>
      </w:tc>
    </w:tr>
  </w:tbl>
  <w:p w14:paraId="78459968" w14:textId="77777777" w:rsidR="00821F32" w:rsidRDefault="00821F32" w:rsidP="00554F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56804" w14:textId="77777777" w:rsidR="000A61A2" w:rsidRDefault="000A61A2" w:rsidP="004916BA">
      <w:pPr>
        <w:spacing w:after="0"/>
      </w:pPr>
      <w:r>
        <w:separator/>
      </w:r>
    </w:p>
  </w:footnote>
  <w:footnote w:type="continuationSeparator" w:id="0">
    <w:p w14:paraId="18178C76" w14:textId="77777777" w:rsidR="000A61A2" w:rsidRDefault="000A61A2" w:rsidP="004916BA">
      <w:pPr>
        <w:spacing w:after="0"/>
      </w:pPr>
      <w:r>
        <w:continuationSeparator/>
      </w:r>
    </w:p>
  </w:footnote>
  <w:footnote w:type="continuationNotice" w:id="1">
    <w:p w14:paraId="3B544770" w14:textId="77777777" w:rsidR="000A61A2" w:rsidRDefault="000A61A2">
      <w:pPr>
        <w:spacing w:after="0"/>
      </w:pPr>
    </w:p>
  </w:footnote>
  <w:footnote w:id="2">
    <w:p w14:paraId="0F0FC106" w14:textId="37EB5B30" w:rsidR="00D3035F" w:rsidRDefault="00D3035F" w:rsidP="00D3035F">
      <w:pPr>
        <w:pStyle w:val="FootnoteText"/>
      </w:pPr>
      <w:r>
        <w:rPr>
          <w:rStyle w:val="FootnoteReference"/>
        </w:rPr>
        <w:footnoteRef/>
      </w:r>
      <w:r>
        <w:t xml:space="preserve"> Viewed from the perspective that “mental health” and “mental illness” are two separate but related concepts, someone could have optimal mental health (feeling good about and functioning well in life) while experiencing a mental illness. Conversely, someone without a mental illness could have poor mental health.</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4671"/>
      <w:gridCol w:w="4689"/>
    </w:tblGrid>
    <w:tr w:rsidR="001B3106" w14:paraId="287DF128" w14:textId="77777777" w:rsidTr="00906C69">
      <w:trPr>
        <w:trHeight w:val="900"/>
      </w:trPr>
      <w:tc>
        <w:tcPr>
          <w:tcW w:w="4671" w:type="dxa"/>
          <w:tcBorders>
            <w:top w:val="nil"/>
            <w:left w:val="nil"/>
            <w:bottom w:val="nil"/>
            <w:right w:val="nil"/>
          </w:tcBorders>
        </w:tcPr>
        <w:p w14:paraId="6BF26816" w14:textId="77777777" w:rsidR="001B3106" w:rsidRDefault="001B3106" w:rsidP="001B3106">
          <w:pPr>
            <w:pStyle w:val="Header"/>
          </w:pPr>
          <w:r>
            <w:rPr>
              <w:noProof/>
              <w:lang w:val="en-US"/>
            </w:rPr>
            <w:drawing>
              <wp:inline distT="0" distB="0" distL="0" distR="0" wp14:anchorId="6D11E0D0" wp14:editId="61EA73F0">
                <wp:extent cx="856247" cy="540000"/>
                <wp:effectExtent l="0" t="0" r="127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856247" cy="540000"/>
                        </a:xfrm>
                        <a:prstGeom prst="rect">
                          <a:avLst/>
                        </a:prstGeom>
                      </pic:spPr>
                    </pic:pic>
                  </a:graphicData>
                </a:graphic>
              </wp:inline>
            </w:drawing>
          </w:r>
        </w:p>
      </w:tc>
      <w:tc>
        <w:tcPr>
          <w:tcW w:w="4689" w:type="dxa"/>
          <w:tcBorders>
            <w:top w:val="nil"/>
            <w:left w:val="nil"/>
            <w:bottom w:val="nil"/>
            <w:right w:val="nil"/>
          </w:tcBorders>
          <w:vAlign w:val="center"/>
        </w:tcPr>
        <w:p w14:paraId="4D900F66" w14:textId="77777777" w:rsidR="00085AB8" w:rsidRDefault="00085AB8" w:rsidP="001B3106">
          <w:pPr>
            <w:pStyle w:val="Header"/>
            <w:jc w:val="right"/>
            <w:rPr>
              <w:rStyle w:val="head10"/>
              <w:rFonts w:ascii="Myriad Pro" w:hAnsi="Myriad Pro"/>
              <w:bCs/>
              <w:sz w:val="22"/>
              <w:szCs w:val="22"/>
            </w:rPr>
          </w:pPr>
          <w:r>
            <w:rPr>
              <w:rStyle w:val="head10"/>
              <w:rFonts w:ascii="Myriad Pro" w:hAnsi="Myriad Pro"/>
              <w:bCs/>
              <w:sz w:val="22"/>
              <w:szCs w:val="22"/>
            </w:rPr>
            <w:t>Arts Education 6/7</w:t>
          </w:r>
        </w:p>
        <w:p w14:paraId="2AAB9C30" w14:textId="77777777" w:rsidR="00085AB8" w:rsidRDefault="00085AB8" w:rsidP="00085AB8">
          <w:pPr>
            <w:pStyle w:val="Header"/>
            <w:jc w:val="right"/>
            <w:rPr>
              <w:rStyle w:val="head10"/>
              <w:rFonts w:ascii="Myriad Pro" w:hAnsi="Myriad Pro"/>
              <w:bCs/>
              <w:sz w:val="22"/>
              <w:szCs w:val="22"/>
            </w:rPr>
          </w:pPr>
          <w:r>
            <w:rPr>
              <w:rStyle w:val="head10"/>
              <w:rFonts w:ascii="Myriad Pro" w:hAnsi="Myriad Pro"/>
              <w:bCs/>
              <w:sz w:val="22"/>
              <w:szCs w:val="22"/>
            </w:rPr>
            <w:t>English Language Arts 6/7</w:t>
          </w:r>
        </w:p>
        <w:p w14:paraId="1493B901" w14:textId="77777777" w:rsidR="00085AB8" w:rsidRDefault="00085AB8" w:rsidP="00085AB8">
          <w:pPr>
            <w:pStyle w:val="Header"/>
            <w:jc w:val="right"/>
            <w:rPr>
              <w:rStyle w:val="head10"/>
              <w:rFonts w:ascii="Myriad Pro" w:hAnsi="Myriad Pro"/>
              <w:bCs/>
              <w:sz w:val="22"/>
              <w:szCs w:val="22"/>
            </w:rPr>
          </w:pPr>
          <w:r>
            <w:rPr>
              <w:rStyle w:val="head10"/>
              <w:rFonts w:ascii="Myriad Pro" w:hAnsi="Myriad Pro"/>
              <w:bCs/>
              <w:sz w:val="22"/>
              <w:szCs w:val="22"/>
            </w:rPr>
            <w:t xml:space="preserve">Physical and Health Education </w:t>
          </w:r>
          <w:r w:rsidRPr="00821F32">
            <w:rPr>
              <w:rStyle w:val="head10"/>
              <w:rFonts w:ascii="Myriad Pro" w:hAnsi="Myriad Pro"/>
              <w:bCs/>
              <w:sz w:val="22"/>
              <w:szCs w:val="22"/>
            </w:rPr>
            <w:t>Grade 6/7</w:t>
          </w:r>
        </w:p>
        <w:p w14:paraId="022D0D7F" w14:textId="77777777" w:rsidR="00085AB8" w:rsidRDefault="00085AB8" w:rsidP="00085AB8">
          <w:pPr>
            <w:pStyle w:val="Header"/>
            <w:jc w:val="right"/>
            <w:rPr>
              <w:rStyle w:val="head10"/>
              <w:rFonts w:ascii="Myriad Pro" w:hAnsi="Myriad Pro"/>
              <w:bCs/>
              <w:sz w:val="22"/>
              <w:szCs w:val="22"/>
            </w:rPr>
          </w:pPr>
          <w:r>
            <w:rPr>
              <w:rStyle w:val="head10"/>
              <w:rFonts w:ascii="Myriad Pro" w:hAnsi="Myriad Pro"/>
              <w:bCs/>
              <w:sz w:val="22"/>
              <w:szCs w:val="22"/>
            </w:rPr>
            <w:t>Social Studies 6/7</w:t>
          </w:r>
        </w:p>
        <w:p w14:paraId="156B621C" w14:textId="77777777" w:rsidR="00085AB8" w:rsidRDefault="00085AB8" w:rsidP="00085AB8">
          <w:pPr>
            <w:pStyle w:val="Header"/>
            <w:jc w:val="right"/>
            <w:rPr>
              <w:rStyle w:val="head10"/>
              <w:rFonts w:ascii="Myriad Pro" w:hAnsi="Myriad Pro"/>
              <w:bCs/>
              <w:sz w:val="22"/>
              <w:szCs w:val="22"/>
            </w:rPr>
          </w:pPr>
        </w:p>
        <w:p w14:paraId="539F7CA7" w14:textId="77777777" w:rsidR="00085AB8" w:rsidRPr="00821F32" w:rsidRDefault="00085AB8" w:rsidP="00085AB8">
          <w:pPr>
            <w:pStyle w:val="Header"/>
            <w:jc w:val="right"/>
          </w:pPr>
        </w:p>
      </w:tc>
    </w:tr>
    <w:tr w:rsidR="001B3106" w14:paraId="5509D6B6" w14:textId="77777777" w:rsidTr="00906C69">
      <w:trPr>
        <w:trHeight w:hRule="exact" w:val="576"/>
      </w:trPr>
      <w:tc>
        <w:tcPr>
          <w:tcW w:w="4671" w:type="dxa"/>
          <w:tcBorders>
            <w:top w:val="nil"/>
            <w:left w:val="nil"/>
            <w:bottom w:val="nil"/>
            <w:right w:val="nil"/>
          </w:tcBorders>
        </w:tcPr>
        <w:p w14:paraId="029940E2" w14:textId="77777777" w:rsidR="001B3106" w:rsidRDefault="001B3106" w:rsidP="001B3106">
          <w:pPr>
            <w:pStyle w:val="Header"/>
            <w:rPr>
              <w:noProof/>
              <w:lang w:eastAsia="en-CA"/>
            </w:rPr>
          </w:pPr>
        </w:p>
      </w:tc>
      <w:tc>
        <w:tcPr>
          <w:tcW w:w="4689" w:type="dxa"/>
          <w:tcBorders>
            <w:top w:val="nil"/>
            <w:left w:val="nil"/>
            <w:bottom w:val="nil"/>
            <w:right w:val="nil"/>
          </w:tcBorders>
        </w:tcPr>
        <w:p w14:paraId="4C5ADE2A" w14:textId="77777777" w:rsidR="001B3106" w:rsidRPr="00FC0C73" w:rsidRDefault="001B3106" w:rsidP="001B3106">
          <w:pPr>
            <w:pStyle w:val="Header"/>
            <w:rPr>
              <w:rStyle w:val="head10"/>
              <w:rFonts w:ascii="Myriad Pro" w:hAnsi="Myriad Pro"/>
              <w:bCs/>
              <w:sz w:val="22"/>
              <w:szCs w:val="22"/>
            </w:rPr>
          </w:pPr>
        </w:p>
      </w:tc>
    </w:tr>
  </w:tbl>
  <w:p w14:paraId="757EF2B5" w14:textId="77777777" w:rsidR="00E675A0" w:rsidRDefault="00E675A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620"/>
    <w:multiLevelType w:val="hybridMultilevel"/>
    <w:tmpl w:val="0D32B4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ED2B1B"/>
    <w:multiLevelType w:val="hybridMultilevel"/>
    <w:tmpl w:val="C0C4D32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06743DB1"/>
    <w:multiLevelType w:val="hybridMultilevel"/>
    <w:tmpl w:val="D16CD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A4D4FBF"/>
    <w:multiLevelType w:val="hybridMultilevel"/>
    <w:tmpl w:val="AFB8D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C085176"/>
    <w:multiLevelType w:val="hybridMultilevel"/>
    <w:tmpl w:val="E9EEF5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FD75524"/>
    <w:multiLevelType w:val="hybridMultilevel"/>
    <w:tmpl w:val="FE7205D8"/>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10D85E17"/>
    <w:multiLevelType w:val="hybridMultilevel"/>
    <w:tmpl w:val="D4600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834AD6"/>
    <w:multiLevelType w:val="hybridMultilevel"/>
    <w:tmpl w:val="7982F8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8004985"/>
    <w:multiLevelType w:val="hybridMultilevel"/>
    <w:tmpl w:val="90429CE0"/>
    <w:lvl w:ilvl="0" w:tplc="5D0E5410">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AD3C65"/>
    <w:multiLevelType w:val="hybridMultilevel"/>
    <w:tmpl w:val="5AD07ABC"/>
    <w:lvl w:ilvl="0" w:tplc="6C22DBCA">
      <w:start w:val="1"/>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C266537"/>
    <w:multiLevelType w:val="hybridMultilevel"/>
    <w:tmpl w:val="E4BEC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DD323E4"/>
    <w:multiLevelType w:val="hybridMultilevel"/>
    <w:tmpl w:val="436AA5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2A7D1D"/>
    <w:multiLevelType w:val="hybridMultilevel"/>
    <w:tmpl w:val="0C58EE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BC8176B"/>
    <w:multiLevelType w:val="hybridMultilevel"/>
    <w:tmpl w:val="0430F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79D035D"/>
    <w:multiLevelType w:val="hybridMultilevel"/>
    <w:tmpl w:val="64A2EF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8C57805"/>
    <w:multiLevelType w:val="hybridMultilevel"/>
    <w:tmpl w:val="5E0A24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E6824D1"/>
    <w:multiLevelType w:val="hybridMultilevel"/>
    <w:tmpl w:val="5BA667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nsid w:val="528E5FA5"/>
    <w:multiLevelType w:val="hybridMultilevel"/>
    <w:tmpl w:val="F7925E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4CA1E9B"/>
    <w:multiLevelType w:val="hybridMultilevel"/>
    <w:tmpl w:val="948A01F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55E62479"/>
    <w:multiLevelType w:val="multilevel"/>
    <w:tmpl w:val="EAAED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1475B6"/>
    <w:multiLevelType w:val="hybridMultilevel"/>
    <w:tmpl w:val="A3B00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6582A0A"/>
    <w:multiLevelType w:val="hybridMultilevel"/>
    <w:tmpl w:val="095452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7B204BA"/>
    <w:multiLevelType w:val="hybridMultilevel"/>
    <w:tmpl w:val="F0D845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8C6604D"/>
    <w:multiLevelType w:val="hybridMultilevel"/>
    <w:tmpl w:val="63E832B2"/>
    <w:lvl w:ilvl="0" w:tplc="6C30EBE0">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90842B8"/>
    <w:multiLevelType w:val="hybridMultilevel"/>
    <w:tmpl w:val="914695F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BDC4191"/>
    <w:multiLevelType w:val="hybridMultilevel"/>
    <w:tmpl w:val="2604B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E4E2F58"/>
    <w:multiLevelType w:val="hybridMultilevel"/>
    <w:tmpl w:val="E7A690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4CB1C16"/>
    <w:multiLevelType w:val="hybridMultilevel"/>
    <w:tmpl w:val="5044A7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nsid w:val="66B03B45"/>
    <w:multiLevelType w:val="hybridMultilevel"/>
    <w:tmpl w:val="A00693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D867081"/>
    <w:multiLevelType w:val="hybridMultilevel"/>
    <w:tmpl w:val="FC1EB2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004216E"/>
    <w:multiLevelType w:val="hybridMultilevel"/>
    <w:tmpl w:val="57280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07059DF"/>
    <w:multiLevelType w:val="hybridMultilevel"/>
    <w:tmpl w:val="378440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1342A0A"/>
    <w:multiLevelType w:val="hybridMultilevel"/>
    <w:tmpl w:val="0BE8380C"/>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nsid w:val="731B2C5E"/>
    <w:multiLevelType w:val="hybridMultilevel"/>
    <w:tmpl w:val="95DA6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AA5480"/>
    <w:multiLevelType w:val="hybridMultilevel"/>
    <w:tmpl w:val="08BED520"/>
    <w:lvl w:ilvl="0" w:tplc="D19CFF76">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8FC22F2"/>
    <w:multiLevelType w:val="hybridMultilevel"/>
    <w:tmpl w:val="BF68A6B4"/>
    <w:lvl w:ilvl="0" w:tplc="D56AFA52">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36">
    <w:nsid w:val="7B5539F0"/>
    <w:multiLevelType w:val="hybridMultilevel"/>
    <w:tmpl w:val="F0D6D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F9B2D19"/>
    <w:multiLevelType w:val="hybridMultilevel"/>
    <w:tmpl w:val="BA12FC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5"/>
  </w:num>
  <w:num w:numId="4">
    <w:abstractNumId w:val="9"/>
  </w:num>
  <w:num w:numId="5">
    <w:abstractNumId w:val="35"/>
  </w:num>
  <w:num w:numId="6">
    <w:abstractNumId w:val="19"/>
  </w:num>
  <w:num w:numId="7">
    <w:abstractNumId w:val="7"/>
  </w:num>
  <w:num w:numId="8">
    <w:abstractNumId w:val="18"/>
  </w:num>
  <w:num w:numId="9">
    <w:abstractNumId w:val="1"/>
  </w:num>
  <w:num w:numId="10">
    <w:abstractNumId w:val="34"/>
  </w:num>
  <w:num w:numId="11">
    <w:abstractNumId w:val="8"/>
  </w:num>
  <w:num w:numId="12">
    <w:abstractNumId w:val="23"/>
  </w:num>
  <w:num w:numId="13">
    <w:abstractNumId w:val="16"/>
  </w:num>
  <w:num w:numId="14">
    <w:abstractNumId w:val="12"/>
  </w:num>
  <w:num w:numId="15">
    <w:abstractNumId w:val="27"/>
  </w:num>
  <w:num w:numId="16">
    <w:abstractNumId w:val="4"/>
  </w:num>
  <w:num w:numId="17">
    <w:abstractNumId w:val="32"/>
  </w:num>
  <w:num w:numId="18">
    <w:abstractNumId w:val="36"/>
  </w:num>
  <w:num w:numId="19">
    <w:abstractNumId w:val="20"/>
  </w:num>
  <w:num w:numId="20">
    <w:abstractNumId w:val="14"/>
  </w:num>
  <w:num w:numId="21">
    <w:abstractNumId w:val="25"/>
  </w:num>
  <w:num w:numId="22">
    <w:abstractNumId w:val="26"/>
  </w:num>
  <w:num w:numId="23">
    <w:abstractNumId w:val="30"/>
  </w:num>
  <w:num w:numId="24">
    <w:abstractNumId w:val="28"/>
  </w:num>
  <w:num w:numId="25">
    <w:abstractNumId w:val="10"/>
  </w:num>
  <w:num w:numId="26">
    <w:abstractNumId w:val="15"/>
  </w:num>
  <w:num w:numId="27">
    <w:abstractNumId w:val="37"/>
  </w:num>
  <w:num w:numId="28">
    <w:abstractNumId w:val="17"/>
  </w:num>
  <w:num w:numId="29">
    <w:abstractNumId w:val="29"/>
  </w:num>
  <w:num w:numId="30">
    <w:abstractNumId w:val="6"/>
  </w:num>
  <w:num w:numId="31">
    <w:abstractNumId w:val="13"/>
  </w:num>
  <w:num w:numId="32">
    <w:abstractNumId w:val="2"/>
  </w:num>
  <w:num w:numId="33">
    <w:abstractNumId w:val="3"/>
  </w:num>
  <w:num w:numId="34">
    <w:abstractNumId w:val="21"/>
  </w:num>
  <w:num w:numId="35">
    <w:abstractNumId w:val="11"/>
  </w:num>
  <w:num w:numId="36">
    <w:abstractNumId w:val="24"/>
  </w:num>
  <w:num w:numId="37">
    <w:abstractNumId w:val="33"/>
  </w:num>
  <w:num w:numId="38">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B4"/>
    <w:rsid w:val="00007E95"/>
    <w:rsid w:val="0001286E"/>
    <w:rsid w:val="000136CB"/>
    <w:rsid w:val="00013FF1"/>
    <w:rsid w:val="00016733"/>
    <w:rsid w:val="00021510"/>
    <w:rsid w:val="00040979"/>
    <w:rsid w:val="00042167"/>
    <w:rsid w:val="00052736"/>
    <w:rsid w:val="00057B56"/>
    <w:rsid w:val="00057EB4"/>
    <w:rsid w:val="000700CE"/>
    <w:rsid w:val="000761E4"/>
    <w:rsid w:val="0007752A"/>
    <w:rsid w:val="000820CF"/>
    <w:rsid w:val="000828C1"/>
    <w:rsid w:val="00085AB8"/>
    <w:rsid w:val="00091EF3"/>
    <w:rsid w:val="000A1FBF"/>
    <w:rsid w:val="000A61A2"/>
    <w:rsid w:val="000B0A36"/>
    <w:rsid w:val="000B107E"/>
    <w:rsid w:val="000C04A6"/>
    <w:rsid w:val="000C15CB"/>
    <w:rsid w:val="000C2092"/>
    <w:rsid w:val="000C4B96"/>
    <w:rsid w:val="000D28BD"/>
    <w:rsid w:val="000D71E5"/>
    <w:rsid w:val="00141528"/>
    <w:rsid w:val="00143BB4"/>
    <w:rsid w:val="00154C7A"/>
    <w:rsid w:val="001570AD"/>
    <w:rsid w:val="001603CF"/>
    <w:rsid w:val="001644C0"/>
    <w:rsid w:val="00186BEA"/>
    <w:rsid w:val="001960A3"/>
    <w:rsid w:val="001961AD"/>
    <w:rsid w:val="00197E2E"/>
    <w:rsid w:val="001B3106"/>
    <w:rsid w:val="001C3692"/>
    <w:rsid w:val="001C5D93"/>
    <w:rsid w:val="001D1451"/>
    <w:rsid w:val="001D3EFE"/>
    <w:rsid w:val="001D7039"/>
    <w:rsid w:val="001E153C"/>
    <w:rsid w:val="001E2711"/>
    <w:rsid w:val="001F2016"/>
    <w:rsid w:val="002047DE"/>
    <w:rsid w:val="00205302"/>
    <w:rsid w:val="00227EBC"/>
    <w:rsid w:val="0023627D"/>
    <w:rsid w:val="00254670"/>
    <w:rsid w:val="00254A16"/>
    <w:rsid w:val="00260D8C"/>
    <w:rsid w:val="002637F9"/>
    <w:rsid w:val="0029260C"/>
    <w:rsid w:val="002A74EE"/>
    <w:rsid w:val="002C0BE1"/>
    <w:rsid w:val="002C0E5F"/>
    <w:rsid w:val="002D7F15"/>
    <w:rsid w:val="002F2082"/>
    <w:rsid w:val="002F5D2A"/>
    <w:rsid w:val="0030041C"/>
    <w:rsid w:val="003061C1"/>
    <w:rsid w:val="0031584F"/>
    <w:rsid w:val="00331375"/>
    <w:rsid w:val="00335500"/>
    <w:rsid w:val="003456A0"/>
    <w:rsid w:val="00350D08"/>
    <w:rsid w:val="00355FC7"/>
    <w:rsid w:val="00375509"/>
    <w:rsid w:val="00383265"/>
    <w:rsid w:val="0038351A"/>
    <w:rsid w:val="003876DC"/>
    <w:rsid w:val="0039233B"/>
    <w:rsid w:val="00393984"/>
    <w:rsid w:val="00394C94"/>
    <w:rsid w:val="003A5902"/>
    <w:rsid w:val="003B1D69"/>
    <w:rsid w:val="003B3C1F"/>
    <w:rsid w:val="003B52F4"/>
    <w:rsid w:val="003C3598"/>
    <w:rsid w:val="003E2B85"/>
    <w:rsid w:val="003F37FA"/>
    <w:rsid w:val="00407D99"/>
    <w:rsid w:val="00421BEA"/>
    <w:rsid w:val="00460ABE"/>
    <w:rsid w:val="00465CA3"/>
    <w:rsid w:val="00475405"/>
    <w:rsid w:val="00480DF7"/>
    <w:rsid w:val="00481C2C"/>
    <w:rsid w:val="00491483"/>
    <w:rsid w:val="004916BA"/>
    <w:rsid w:val="00492956"/>
    <w:rsid w:val="0049756B"/>
    <w:rsid w:val="004A46AE"/>
    <w:rsid w:val="004D1582"/>
    <w:rsid w:val="004D1D17"/>
    <w:rsid w:val="004E0185"/>
    <w:rsid w:val="004F1B24"/>
    <w:rsid w:val="004F538A"/>
    <w:rsid w:val="00502542"/>
    <w:rsid w:val="005148F1"/>
    <w:rsid w:val="005155A2"/>
    <w:rsid w:val="005261EF"/>
    <w:rsid w:val="00543D3C"/>
    <w:rsid w:val="005457D9"/>
    <w:rsid w:val="00551FFB"/>
    <w:rsid w:val="00554F7D"/>
    <w:rsid w:val="00577A8F"/>
    <w:rsid w:val="00595251"/>
    <w:rsid w:val="00597722"/>
    <w:rsid w:val="005C26F7"/>
    <w:rsid w:val="005C6EA0"/>
    <w:rsid w:val="005D1334"/>
    <w:rsid w:val="005E484A"/>
    <w:rsid w:val="005F3204"/>
    <w:rsid w:val="005F72EF"/>
    <w:rsid w:val="006078DA"/>
    <w:rsid w:val="00611ACE"/>
    <w:rsid w:val="00612AE7"/>
    <w:rsid w:val="00621D5C"/>
    <w:rsid w:val="00624F53"/>
    <w:rsid w:val="0063074B"/>
    <w:rsid w:val="00630C03"/>
    <w:rsid w:val="00632F81"/>
    <w:rsid w:val="00653EB1"/>
    <w:rsid w:val="006608C7"/>
    <w:rsid w:val="00665CCE"/>
    <w:rsid w:val="006706EF"/>
    <w:rsid w:val="006737A0"/>
    <w:rsid w:val="006817AC"/>
    <w:rsid w:val="00696E2A"/>
    <w:rsid w:val="006A2A2E"/>
    <w:rsid w:val="006A5D24"/>
    <w:rsid w:val="006B41B1"/>
    <w:rsid w:val="006B4BAF"/>
    <w:rsid w:val="006B7027"/>
    <w:rsid w:val="006C10B8"/>
    <w:rsid w:val="006C62AB"/>
    <w:rsid w:val="00700103"/>
    <w:rsid w:val="00704E48"/>
    <w:rsid w:val="00717CD2"/>
    <w:rsid w:val="00750787"/>
    <w:rsid w:val="0076132D"/>
    <w:rsid w:val="00763795"/>
    <w:rsid w:val="00765EFE"/>
    <w:rsid w:val="00766659"/>
    <w:rsid w:val="0077046A"/>
    <w:rsid w:val="00770979"/>
    <w:rsid w:val="00776778"/>
    <w:rsid w:val="00782767"/>
    <w:rsid w:val="00782EEA"/>
    <w:rsid w:val="007840FF"/>
    <w:rsid w:val="00786124"/>
    <w:rsid w:val="00787B74"/>
    <w:rsid w:val="00791FD8"/>
    <w:rsid w:val="007A31C4"/>
    <w:rsid w:val="007D171E"/>
    <w:rsid w:val="007D3675"/>
    <w:rsid w:val="007D58A4"/>
    <w:rsid w:val="007D7771"/>
    <w:rsid w:val="00801600"/>
    <w:rsid w:val="00805ADF"/>
    <w:rsid w:val="008116F3"/>
    <w:rsid w:val="008219DD"/>
    <w:rsid w:val="00821F32"/>
    <w:rsid w:val="00825369"/>
    <w:rsid w:val="008327CF"/>
    <w:rsid w:val="0083719A"/>
    <w:rsid w:val="008377B3"/>
    <w:rsid w:val="0086138D"/>
    <w:rsid w:val="00863500"/>
    <w:rsid w:val="008702CB"/>
    <w:rsid w:val="00884192"/>
    <w:rsid w:val="0089223F"/>
    <w:rsid w:val="00897F70"/>
    <w:rsid w:val="008A6F17"/>
    <w:rsid w:val="008B1860"/>
    <w:rsid w:val="008B2E7E"/>
    <w:rsid w:val="008C371B"/>
    <w:rsid w:val="008C4776"/>
    <w:rsid w:val="008E00E1"/>
    <w:rsid w:val="008E2CE1"/>
    <w:rsid w:val="008E4DE7"/>
    <w:rsid w:val="00900F35"/>
    <w:rsid w:val="00913C9A"/>
    <w:rsid w:val="00922380"/>
    <w:rsid w:val="00925EDB"/>
    <w:rsid w:val="00931A5A"/>
    <w:rsid w:val="00934371"/>
    <w:rsid w:val="009347FC"/>
    <w:rsid w:val="00954176"/>
    <w:rsid w:val="00964BE5"/>
    <w:rsid w:val="009878A1"/>
    <w:rsid w:val="00992E02"/>
    <w:rsid w:val="00994391"/>
    <w:rsid w:val="009A159E"/>
    <w:rsid w:val="009E4E64"/>
    <w:rsid w:val="009E6849"/>
    <w:rsid w:val="009F4229"/>
    <w:rsid w:val="00A02B35"/>
    <w:rsid w:val="00A064C1"/>
    <w:rsid w:val="00A34111"/>
    <w:rsid w:val="00A50266"/>
    <w:rsid w:val="00A571B2"/>
    <w:rsid w:val="00A57383"/>
    <w:rsid w:val="00A611F7"/>
    <w:rsid w:val="00A63857"/>
    <w:rsid w:val="00A664A1"/>
    <w:rsid w:val="00A82374"/>
    <w:rsid w:val="00AA4568"/>
    <w:rsid w:val="00AB1962"/>
    <w:rsid w:val="00AB626D"/>
    <w:rsid w:val="00AC160E"/>
    <w:rsid w:val="00AC2A59"/>
    <w:rsid w:val="00AC448C"/>
    <w:rsid w:val="00AC49C9"/>
    <w:rsid w:val="00AD091B"/>
    <w:rsid w:val="00AE2ED4"/>
    <w:rsid w:val="00AF470D"/>
    <w:rsid w:val="00AF74EC"/>
    <w:rsid w:val="00B021AC"/>
    <w:rsid w:val="00B05912"/>
    <w:rsid w:val="00B12A2D"/>
    <w:rsid w:val="00B30853"/>
    <w:rsid w:val="00B36963"/>
    <w:rsid w:val="00B45744"/>
    <w:rsid w:val="00B45DB0"/>
    <w:rsid w:val="00B535D4"/>
    <w:rsid w:val="00B5716C"/>
    <w:rsid w:val="00B573B9"/>
    <w:rsid w:val="00B66332"/>
    <w:rsid w:val="00B75463"/>
    <w:rsid w:val="00BB2542"/>
    <w:rsid w:val="00BB3263"/>
    <w:rsid w:val="00BB5395"/>
    <w:rsid w:val="00BB5E69"/>
    <w:rsid w:val="00BC6EA6"/>
    <w:rsid w:val="00BD1FDB"/>
    <w:rsid w:val="00BD5473"/>
    <w:rsid w:val="00BD5AC3"/>
    <w:rsid w:val="00BE1453"/>
    <w:rsid w:val="00BE1BA8"/>
    <w:rsid w:val="00BE204F"/>
    <w:rsid w:val="00BE4ECC"/>
    <w:rsid w:val="00BF7AEA"/>
    <w:rsid w:val="00C06397"/>
    <w:rsid w:val="00C06F4D"/>
    <w:rsid w:val="00C102B7"/>
    <w:rsid w:val="00C15030"/>
    <w:rsid w:val="00C20EE5"/>
    <w:rsid w:val="00C23EC2"/>
    <w:rsid w:val="00C37117"/>
    <w:rsid w:val="00C42F52"/>
    <w:rsid w:val="00C45122"/>
    <w:rsid w:val="00C479F8"/>
    <w:rsid w:val="00C61669"/>
    <w:rsid w:val="00C620B9"/>
    <w:rsid w:val="00C70BE4"/>
    <w:rsid w:val="00C85D2E"/>
    <w:rsid w:val="00CA7C88"/>
    <w:rsid w:val="00CB132E"/>
    <w:rsid w:val="00CE2E30"/>
    <w:rsid w:val="00CE4DCF"/>
    <w:rsid w:val="00CF4BB5"/>
    <w:rsid w:val="00D0641C"/>
    <w:rsid w:val="00D07888"/>
    <w:rsid w:val="00D0799F"/>
    <w:rsid w:val="00D16777"/>
    <w:rsid w:val="00D20FB4"/>
    <w:rsid w:val="00D2511D"/>
    <w:rsid w:val="00D300CB"/>
    <w:rsid w:val="00D3035F"/>
    <w:rsid w:val="00D34401"/>
    <w:rsid w:val="00D34B53"/>
    <w:rsid w:val="00D34BAB"/>
    <w:rsid w:val="00D45319"/>
    <w:rsid w:val="00D46F2B"/>
    <w:rsid w:val="00D62D53"/>
    <w:rsid w:val="00D66026"/>
    <w:rsid w:val="00D7226D"/>
    <w:rsid w:val="00D7376D"/>
    <w:rsid w:val="00D861C2"/>
    <w:rsid w:val="00D908D8"/>
    <w:rsid w:val="00D9410B"/>
    <w:rsid w:val="00DA0CCD"/>
    <w:rsid w:val="00DA60FE"/>
    <w:rsid w:val="00DA78AA"/>
    <w:rsid w:val="00DA7F5E"/>
    <w:rsid w:val="00DB00D7"/>
    <w:rsid w:val="00DB36A5"/>
    <w:rsid w:val="00DD2F1D"/>
    <w:rsid w:val="00DD6908"/>
    <w:rsid w:val="00DE6738"/>
    <w:rsid w:val="00DE6FD7"/>
    <w:rsid w:val="00DE74F3"/>
    <w:rsid w:val="00E0228B"/>
    <w:rsid w:val="00E02FB5"/>
    <w:rsid w:val="00E24749"/>
    <w:rsid w:val="00E30C88"/>
    <w:rsid w:val="00E3315C"/>
    <w:rsid w:val="00E40AF9"/>
    <w:rsid w:val="00E60360"/>
    <w:rsid w:val="00E61E28"/>
    <w:rsid w:val="00E675A0"/>
    <w:rsid w:val="00E743EF"/>
    <w:rsid w:val="00E76DBA"/>
    <w:rsid w:val="00E95214"/>
    <w:rsid w:val="00E953A2"/>
    <w:rsid w:val="00EA5687"/>
    <w:rsid w:val="00EA776A"/>
    <w:rsid w:val="00EB103F"/>
    <w:rsid w:val="00EC42DB"/>
    <w:rsid w:val="00ED793C"/>
    <w:rsid w:val="00EE5191"/>
    <w:rsid w:val="00EF7111"/>
    <w:rsid w:val="00F033A8"/>
    <w:rsid w:val="00F27C4C"/>
    <w:rsid w:val="00F365BA"/>
    <w:rsid w:val="00F3738D"/>
    <w:rsid w:val="00F42134"/>
    <w:rsid w:val="00F43EBD"/>
    <w:rsid w:val="00F44E7C"/>
    <w:rsid w:val="00F5603C"/>
    <w:rsid w:val="00F56384"/>
    <w:rsid w:val="00F84C11"/>
    <w:rsid w:val="00F963AB"/>
    <w:rsid w:val="00FA2C41"/>
    <w:rsid w:val="00FA4DF7"/>
    <w:rsid w:val="00FB6C21"/>
    <w:rsid w:val="00FC0C73"/>
    <w:rsid w:val="00FD0342"/>
    <w:rsid w:val="00FD35A9"/>
    <w:rsid w:val="00FD58BD"/>
    <w:rsid w:val="00FD667B"/>
    <w:rsid w:val="00FD6C9B"/>
    <w:rsid w:val="00FE147D"/>
    <w:rsid w:val="00FE35C7"/>
    <w:rsid w:val="00FE6F10"/>
    <w:rsid w:val="00FE727F"/>
    <w:rsid w:val="1406FB5D"/>
    <w:rsid w:val="533B7D7F"/>
    <w:rsid w:val="5B55D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F48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B85"/>
    <w:pPr>
      <w:spacing w:after="120" w:line="240" w:lineRule="auto"/>
    </w:pPr>
    <w:rPr>
      <w:rFonts w:ascii="Garamond" w:hAnsi="Garamond"/>
    </w:rPr>
  </w:style>
  <w:style w:type="paragraph" w:styleId="Heading1">
    <w:name w:val="heading 1"/>
    <w:basedOn w:val="Normal"/>
    <w:next w:val="Normal"/>
    <w:link w:val="Heading1Char"/>
    <w:uiPriority w:val="9"/>
    <w:qFormat/>
    <w:rsid w:val="00C06F4D"/>
    <w:pPr>
      <w:keepNext/>
      <w:keepLines/>
      <w:spacing w:before="240"/>
      <w:outlineLvl w:val="0"/>
    </w:pPr>
    <w:rPr>
      <w:rFonts w:ascii="Myriad Pro" w:eastAsiaTheme="majorEastAsia" w:hAnsi="Myriad Pro" w:cstheme="majorBidi"/>
      <w:bCs/>
      <w:sz w:val="24"/>
      <w:szCs w:val="28"/>
    </w:rPr>
  </w:style>
  <w:style w:type="paragraph" w:styleId="Heading2">
    <w:name w:val="heading 2"/>
    <w:basedOn w:val="Normal"/>
    <w:next w:val="Normal"/>
    <w:link w:val="Heading2Char"/>
    <w:uiPriority w:val="9"/>
    <w:unhideWhenUsed/>
    <w:qFormat/>
    <w:rsid w:val="00C06F4D"/>
    <w:pPr>
      <w:keepNext/>
      <w:keepLines/>
      <w:spacing w:before="200" w:after="60"/>
      <w:outlineLvl w:val="1"/>
    </w:pPr>
    <w:rPr>
      <w:rFonts w:ascii="Myriad Pro" w:eastAsiaTheme="majorEastAsia" w:hAnsi="Myriad Pro" w:cstheme="majorBidi"/>
      <w:bCs/>
      <w:szCs w:val="26"/>
    </w:rPr>
  </w:style>
  <w:style w:type="paragraph" w:styleId="Heading3">
    <w:name w:val="heading 3"/>
    <w:basedOn w:val="Normal"/>
    <w:link w:val="Heading3Char"/>
    <w:uiPriority w:val="9"/>
    <w:unhideWhenUsed/>
    <w:qFormat/>
    <w:rsid w:val="00F963AB"/>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7861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0C4B9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BA"/>
    <w:pPr>
      <w:tabs>
        <w:tab w:val="center" w:pos="4680"/>
        <w:tab w:val="right" w:pos="9360"/>
      </w:tabs>
      <w:spacing w:after="0"/>
    </w:pPr>
  </w:style>
  <w:style w:type="character" w:customStyle="1" w:styleId="HeaderChar">
    <w:name w:val="Header Char"/>
    <w:basedOn w:val="DefaultParagraphFont"/>
    <w:link w:val="Header"/>
    <w:uiPriority w:val="99"/>
    <w:rsid w:val="004916BA"/>
  </w:style>
  <w:style w:type="paragraph" w:styleId="Footer">
    <w:name w:val="footer"/>
    <w:basedOn w:val="Normal"/>
    <w:link w:val="FooterChar"/>
    <w:uiPriority w:val="99"/>
    <w:unhideWhenUsed/>
    <w:rsid w:val="004916BA"/>
    <w:pPr>
      <w:tabs>
        <w:tab w:val="center" w:pos="4680"/>
        <w:tab w:val="right" w:pos="9360"/>
      </w:tabs>
      <w:spacing w:after="0"/>
    </w:pPr>
  </w:style>
  <w:style w:type="character" w:customStyle="1" w:styleId="FooterChar">
    <w:name w:val="Footer Char"/>
    <w:basedOn w:val="DefaultParagraphFont"/>
    <w:link w:val="Footer"/>
    <w:uiPriority w:val="99"/>
    <w:rsid w:val="004916BA"/>
  </w:style>
  <w:style w:type="paragraph" w:styleId="BalloonText">
    <w:name w:val="Balloon Text"/>
    <w:basedOn w:val="Normal"/>
    <w:link w:val="BalloonTextChar"/>
    <w:uiPriority w:val="99"/>
    <w:semiHidden/>
    <w:unhideWhenUsed/>
    <w:rsid w:val="004916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6BA"/>
    <w:rPr>
      <w:rFonts w:ascii="Tahoma" w:hAnsi="Tahoma" w:cs="Tahoma"/>
      <w:sz w:val="16"/>
      <w:szCs w:val="16"/>
    </w:rPr>
  </w:style>
  <w:style w:type="paragraph" w:styleId="ListParagraph">
    <w:name w:val="List Paragraph"/>
    <w:basedOn w:val="Normal"/>
    <w:link w:val="ListParagraphChar"/>
    <w:uiPriority w:val="34"/>
    <w:qFormat/>
    <w:rsid w:val="004916BA"/>
    <w:pPr>
      <w:ind w:left="720"/>
      <w:contextualSpacing/>
    </w:pPr>
  </w:style>
  <w:style w:type="paragraph" w:styleId="NormalWeb">
    <w:name w:val="Normal (Web)"/>
    <w:basedOn w:val="Normal"/>
    <w:uiPriority w:val="99"/>
    <w:unhideWhenUsed/>
    <w:rsid w:val="004916BA"/>
    <w:pPr>
      <w:spacing w:before="100" w:beforeAutospacing="1" w:after="100" w:afterAutospacing="1"/>
    </w:pPr>
    <w:rPr>
      <w:rFonts w:ascii="Times New Roman" w:eastAsiaTheme="minorEastAsia" w:hAnsi="Times New Roman" w:cs="Times New Roman"/>
      <w:sz w:val="24"/>
      <w:szCs w:val="24"/>
      <w:lang w:eastAsia="en-CA"/>
    </w:rPr>
  </w:style>
  <w:style w:type="character" w:customStyle="1" w:styleId="Heading1Char">
    <w:name w:val="Heading 1 Char"/>
    <w:basedOn w:val="DefaultParagraphFont"/>
    <w:link w:val="Heading1"/>
    <w:uiPriority w:val="9"/>
    <w:rsid w:val="00C06F4D"/>
    <w:rPr>
      <w:rFonts w:ascii="Myriad Pro" w:eastAsiaTheme="majorEastAsia" w:hAnsi="Myriad Pro" w:cstheme="majorBidi"/>
      <w:bCs/>
      <w:sz w:val="24"/>
      <w:szCs w:val="28"/>
    </w:rPr>
  </w:style>
  <w:style w:type="character" w:customStyle="1" w:styleId="Heading2Char">
    <w:name w:val="Heading 2 Char"/>
    <w:basedOn w:val="DefaultParagraphFont"/>
    <w:link w:val="Heading2"/>
    <w:uiPriority w:val="9"/>
    <w:rsid w:val="00C06F4D"/>
    <w:rPr>
      <w:rFonts w:ascii="Myriad Pro" w:eastAsiaTheme="majorEastAsia" w:hAnsi="Myriad Pro" w:cstheme="majorBidi"/>
      <w:bCs/>
      <w:szCs w:val="26"/>
    </w:rPr>
  </w:style>
  <w:style w:type="paragraph" w:styleId="Title">
    <w:name w:val="Title"/>
    <w:basedOn w:val="Normal"/>
    <w:next w:val="Normal"/>
    <w:link w:val="TitleChar"/>
    <w:autoRedefine/>
    <w:uiPriority w:val="10"/>
    <w:qFormat/>
    <w:rsid w:val="00A611F7"/>
    <w:pPr>
      <w:spacing w:before="120" w:after="0"/>
      <w:contextualSpacing/>
      <w:jc w:val="center"/>
    </w:pPr>
    <w:rPr>
      <w:rFonts w:ascii="Myriad Pro Light" w:eastAsiaTheme="minorEastAsia" w:hAnsi="Myriad Pro Light" w:cstheme="majorBidi"/>
      <w:spacing w:val="5"/>
      <w:kern w:val="28"/>
      <w:sz w:val="28"/>
      <w:szCs w:val="28"/>
    </w:rPr>
  </w:style>
  <w:style w:type="character" w:customStyle="1" w:styleId="TitleChar">
    <w:name w:val="Title Char"/>
    <w:basedOn w:val="DefaultParagraphFont"/>
    <w:link w:val="Title"/>
    <w:uiPriority w:val="10"/>
    <w:rsid w:val="00A611F7"/>
    <w:rPr>
      <w:rFonts w:ascii="Myriad Pro Light" w:eastAsiaTheme="minorEastAsia" w:hAnsi="Myriad Pro Light" w:cstheme="majorBidi"/>
      <w:spacing w:val="5"/>
      <w:kern w:val="28"/>
      <w:sz w:val="28"/>
      <w:szCs w:val="28"/>
    </w:rPr>
  </w:style>
  <w:style w:type="character" w:customStyle="1" w:styleId="Heading3Char">
    <w:name w:val="Heading 3 Char"/>
    <w:basedOn w:val="DefaultParagraphFont"/>
    <w:link w:val="Heading3"/>
    <w:uiPriority w:val="9"/>
    <w:rsid w:val="00F963AB"/>
    <w:rPr>
      <w:rFonts w:eastAsiaTheme="majorEastAsia" w:cstheme="majorBidi"/>
      <w:b/>
      <w:bCs/>
    </w:rPr>
  </w:style>
  <w:style w:type="character" w:styleId="Strong">
    <w:name w:val="Strong"/>
    <w:basedOn w:val="DefaultParagraphFont"/>
    <w:uiPriority w:val="22"/>
    <w:qFormat/>
    <w:rsid w:val="00F963AB"/>
    <w:rPr>
      <w:b/>
      <w:bCs/>
    </w:rPr>
  </w:style>
  <w:style w:type="character" w:styleId="Emphasis">
    <w:name w:val="Emphasis"/>
    <w:basedOn w:val="DefaultParagraphFont"/>
    <w:uiPriority w:val="20"/>
    <w:qFormat/>
    <w:rsid w:val="00F963AB"/>
    <w:rPr>
      <w:i/>
      <w:iCs/>
    </w:rPr>
  </w:style>
  <w:style w:type="paragraph" w:styleId="NoSpacing">
    <w:name w:val="No Spacing"/>
    <w:basedOn w:val="Normal"/>
    <w:uiPriority w:val="1"/>
    <w:qFormat/>
    <w:rsid w:val="00F963AB"/>
    <w:pPr>
      <w:spacing w:after="0"/>
    </w:pPr>
  </w:style>
  <w:style w:type="character" w:customStyle="1" w:styleId="head10">
    <w:name w:val="head10"/>
    <w:basedOn w:val="DefaultParagraphFont"/>
    <w:rsid w:val="008C4776"/>
    <w:rPr>
      <w:b w:val="0"/>
      <w:bCs w:val="0"/>
      <w:color w:val="333333"/>
      <w:sz w:val="30"/>
      <w:szCs w:val="30"/>
    </w:rPr>
  </w:style>
  <w:style w:type="table" w:styleId="TableGrid">
    <w:name w:val="Table Grid"/>
    <w:basedOn w:val="TableNormal"/>
    <w:uiPriority w:val="59"/>
    <w:rsid w:val="003C3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475405"/>
    <w:pPr>
      <w:spacing w:after="0"/>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475405"/>
  </w:style>
  <w:style w:type="character" w:customStyle="1" w:styleId="eop">
    <w:name w:val="eop"/>
    <w:basedOn w:val="DefaultParagraphFont"/>
    <w:rsid w:val="00475405"/>
  </w:style>
  <w:style w:type="paragraph" w:styleId="Quote">
    <w:name w:val="Quote"/>
    <w:basedOn w:val="Normal"/>
    <w:next w:val="Normal"/>
    <w:link w:val="QuoteChar"/>
    <w:uiPriority w:val="29"/>
    <w:qFormat/>
    <w:rsid w:val="00FE6F10"/>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FE6F10"/>
    <w:rPr>
      <w:rFonts w:ascii="Garamond" w:hAnsi="Garamond"/>
      <w:i/>
      <w:iCs/>
      <w:color w:val="404040" w:themeColor="text1" w:themeTint="BF"/>
    </w:rPr>
  </w:style>
  <w:style w:type="character" w:styleId="CommentReference">
    <w:name w:val="annotation reference"/>
    <w:basedOn w:val="DefaultParagraphFont"/>
    <w:uiPriority w:val="99"/>
    <w:semiHidden/>
    <w:unhideWhenUsed/>
    <w:rsid w:val="00FE6F10"/>
    <w:rPr>
      <w:sz w:val="16"/>
      <w:szCs w:val="16"/>
    </w:rPr>
  </w:style>
  <w:style w:type="paragraph" w:styleId="CommentText">
    <w:name w:val="annotation text"/>
    <w:basedOn w:val="Normal"/>
    <w:link w:val="CommentTextChar"/>
    <w:uiPriority w:val="99"/>
    <w:semiHidden/>
    <w:unhideWhenUsed/>
    <w:rsid w:val="00FE6F10"/>
    <w:rPr>
      <w:sz w:val="20"/>
      <w:szCs w:val="20"/>
    </w:rPr>
  </w:style>
  <w:style w:type="character" w:customStyle="1" w:styleId="CommentTextChar">
    <w:name w:val="Comment Text Char"/>
    <w:basedOn w:val="DefaultParagraphFont"/>
    <w:link w:val="CommentText"/>
    <w:uiPriority w:val="99"/>
    <w:semiHidden/>
    <w:rsid w:val="00FE6F10"/>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FE6F10"/>
    <w:rPr>
      <w:b/>
      <w:bCs/>
    </w:rPr>
  </w:style>
  <w:style w:type="character" w:customStyle="1" w:styleId="CommentSubjectChar">
    <w:name w:val="Comment Subject Char"/>
    <w:basedOn w:val="CommentTextChar"/>
    <w:link w:val="CommentSubject"/>
    <w:uiPriority w:val="99"/>
    <w:semiHidden/>
    <w:rsid w:val="00FE6F10"/>
    <w:rPr>
      <w:rFonts w:ascii="Garamond" w:hAnsi="Garamond"/>
      <w:b/>
      <w:bCs/>
      <w:sz w:val="20"/>
      <w:szCs w:val="20"/>
    </w:rPr>
  </w:style>
  <w:style w:type="character" w:styleId="Hyperlink">
    <w:name w:val="Hyperlink"/>
    <w:basedOn w:val="DefaultParagraphFont"/>
    <w:uiPriority w:val="99"/>
    <w:unhideWhenUsed/>
    <w:rsid w:val="00FE6F10"/>
    <w:rPr>
      <w:color w:val="0000FF" w:themeColor="hyperlink"/>
      <w:u w:val="single"/>
    </w:rPr>
  </w:style>
  <w:style w:type="character" w:styleId="FollowedHyperlink">
    <w:name w:val="FollowedHyperlink"/>
    <w:basedOn w:val="DefaultParagraphFont"/>
    <w:uiPriority w:val="99"/>
    <w:semiHidden/>
    <w:unhideWhenUsed/>
    <w:rsid w:val="0038351A"/>
    <w:rPr>
      <w:color w:val="800080" w:themeColor="followedHyperlink"/>
      <w:u w:val="single"/>
    </w:rPr>
  </w:style>
  <w:style w:type="paragraph" w:styleId="EndnoteText">
    <w:name w:val="endnote text"/>
    <w:basedOn w:val="Normal"/>
    <w:link w:val="EndnoteTextChar"/>
    <w:uiPriority w:val="99"/>
    <w:semiHidden/>
    <w:unhideWhenUsed/>
    <w:rsid w:val="00B66332"/>
    <w:pPr>
      <w:spacing w:after="0"/>
    </w:pPr>
    <w:rPr>
      <w:sz w:val="20"/>
      <w:szCs w:val="20"/>
    </w:rPr>
  </w:style>
  <w:style w:type="character" w:customStyle="1" w:styleId="EndnoteTextChar">
    <w:name w:val="Endnote Text Char"/>
    <w:basedOn w:val="DefaultParagraphFont"/>
    <w:link w:val="EndnoteText"/>
    <w:uiPriority w:val="99"/>
    <w:semiHidden/>
    <w:rsid w:val="00B66332"/>
    <w:rPr>
      <w:rFonts w:ascii="Garamond" w:hAnsi="Garamond"/>
      <w:sz w:val="20"/>
      <w:szCs w:val="20"/>
    </w:rPr>
  </w:style>
  <w:style w:type="character" w:styleId="EndnoteReference">
    <w:name w:val="endnote reference"/>
    <w:basedOn w:val="DefaultParagraphFont"/>
    <w:uiPriority w:val="99"/>
    <w:semiHidden/>
    <w:unhideWhenUsed/>
    <w:rsid w:val="00B66332"/>
    <w:rPr>
      <w:vertAlign w:val="superscript"/>
    </w:rPr>
  </w:style>
  <w:style w:type="character" w:customStyle="1" w:styleId="Heading6Char">
    <w:name w:val="Heading 6 Char"/>
    <w:basedOn w:val="DefaultParagraphFont"/>
    <w:link w:val="Heading6"/>
    <w:uiPriority w:val="9"/>
    <w:semiHidden/>
    <w:rsid w:val="000C4B96"/>
    <w:rPr>
      <w:rFonts w:asciiTheme="majorHAnsi" w:eastAsiaTheme="majorEastAsia" w:hAnsiTheme="majorHAnsi" w:cstheme="majorBidi"/>
      <w:color w:val="243F60" w:themeColor="accent1" w:themeShade="7F"/>
    </w:rPr>
  </w:style>
  <w:style w:type="character" w:customStyle="1" w:styleId="apple-converted-space">
    <w:name w:val="apple-converted-space"/>
    <w:basedOn w:val="DefaultParagraphFont"/>
    <w:rsid w:val="00CE2E30"/>
  </w:style>
  <w:style w:type="character" w:customStyle="1" w:styleId="ListParagraphChar">
    <w:name w:val="List Paragraph Char"/>
    <w:basedOn w:val="DefaultParagraphFont"/>
    <w:link w:val="ListParagraph"/>
    <w:uiPriority w:val="34"/>
    <w:rsid w:val="006B41B1"/>
    <w:rPr>
      <w:rFonts w:ascii="Garamond" w:hAnsi="Garamond"/>
    </w:rPr>
  </w:style>
  <w:style w:type="paragraph" w:styleId="FootnoteText">
    <w:name w:val="footnote text"/>
    <w:basedOn w:val="Normal"/>
    <w:link w:val="FootnoteTextChar"/>
    <w:uiPriority w:val="99"/>
    <w:semiHidden/>
    <w:unhideWhenUsed/>
    <w:rsid w:val="001E153C"/>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1E153C"/>
    <w:rPr>
      <w:sz w:val="20"/>
      <w:szCs w:val="20"/>
    </w:rPr>
  </w:style>
  <w:style w:type="character" w:styleId="FootnoteReference">
    <w:name w:val="footnote reference"/>
    <w:basedOn w:val="DefaultParagraphFont"/>
    <w:uiPriority w:val="99"/>
    <w:semiHidden/>
    <w:unhideWhenUsed/>
    <w:rsid w:val="001E153C"/>
    <w:rPr>
      <w:vertAlign w:val="superscript"/>
    </w:rPr>
  </w:style>
  <w:style w:type="character" w:customStyle="1" w:styleId="Heading4Char">
    <w:name w:val="Heading 4 Char"/>
    <w:basedOn w:val="DefaultParagraphFont"/>
    <w:link w:val="Heading4"/>
    <w:uiPriority w:val="9"/>
    <w:rsid w:val="0078612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B85"/>
    <w:pPr>
      <w:spacing w:after="120" w:line="240" w:lineRule="auto"/>
    </w:pPr>
    <w:rPr>
      <w:rFonts w:ascii="Garamond" w:hAnsi="Garamond"/>
    </w:rPr>
  </w:style>
  <w:style w:type="paragraph" w:styleId="Heading1">
    <w:name w:val="heading 1"/>
    <w:basedOn w:val="Normal"/>
    <w:next w:val="Normal"/>
    <w:link w:val="Heading1Char"/>
    <w:uiPriority w:val="9"/>
    <w:qFormat/>
    <w:rsid w:val="00C06F4D"/>
    <w:pPr>
      <w:keepNext/>
      <w:keepLines/>
      <w:spacing w:before="240"/>
      <w:outlineLvl w:val="0"/>
    </w:pPr>
    <w:rPr>
      <w:rFonts w:ascii="Myriad Pro" w:eastAsiaTheme="majorEastAsia" w:hAnsi="Myriad Pro" w:cstheme="majorBidi"/>
      <w:bCs/>
      <w:sz w:val="24"/>
      <w:szCs w:val="28"/>
    </w:rPr>
  </w:style>
  <w:style w:type="paragraph" w:styleId="Heading2">
    <w:name w:val="heading 2"/>
    <w:basedOn w:val="Normal"/>
    <w:next w:val="Normal"/>
    <w:link w:val="Heading2Char"/>
    <w:uiPriority w:val="9"/>
    <w:unhideWhenUsed/>
    <w:qFormat/>
    <w:rsid w:val="00C06F4D"/>
    <w:pPr>
      <w:keepNext/>
      <w:keepLines/>
      <w:spacing w:before="200" w:after="60"/>
      <w:outlineLvl w:val="1"/>
    </w:pPr>
    <w:rPr>
      <w:rFonts w:ascii="Myriad Pro" w:eastAsiaTheme="majorEastAsia" w:hAnsi="Myriad Pro" w:cstheme="majorBidi"/>
      <w:bCs/>
      <w:szCs w:val="26"/>
    </w:rPr>
  </w:style>
  <w:style w:type="paragraph" w:styleId="Heading3">
    <w:name w:val="heading 3"/>
    <w:basedOn w:val="Normal"/>
    <w:link w:val="Heading3Char"/>
    <w:uiPriority w:val="9"/>
    <w:unhideWhenUsed/>
    <w:qFormat/>
    <w:rsid w:val="00F963AB"/>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7861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0C4B9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BA"/>
    <w:pPr>
      <w:tabs>
        <w:tab w:val="center" w:pos="4680"/>
        <w:tab w:val="right" w:pos="9360"/>
      </w:tabs>
      <w:spacing w:after="0"/>
    </w:pPr>
  </w:style>
  <w:style w:type="character" w:customStyle="1" w:styleId="HeaderChar">
    <w:name w:val="Header Char"/>
    <w:basedOn w:val="DefaultParagraphFont"/>
    <w:link w:val="Header"/>
    <w:uiPriority w:val="99"/>
    <w:rsid w:val="004916BA"/>
  </w:style>
  <w:style w:type="paragraph" w:styleId="Footer">
    <w:name w:val="footer"/>
    <w:basedOn w:val="Normal"/>
    <w:link w:val="FooterChar"/>
    <w:uiPriority w:val="99"/>
    <w:unhideWhenUsed/>
    <w:rsid w:val="004916BA"/>
    <w:pPr>
      <w:tabs>
        <w:tab w:val="center" w:pos="4680"/>
        <w:tab w:val="right" w:pos="9360"/>
      </w:tabs>
      <w:spacing w:after="0"/>
    </w:pPr>
  </w:style>
  <w:style w:type="character" w:customStyle="1" w:styleId="FooterChar">
    <w:name w:val="Footer Char"/>
    <w:basedOn w:val="DefaultParagraphFont"/>
    <w:link w:val="Footer"/>
    <w:uiPriority w:val="99"/>
    <w:rsid w:val="004916BA"/>
  </w:style>
  <w:style w:type="paragraph" w:styleId="BalloonText">
    <w:name w:val="Balloon Text"/>
    <w:basedOn w:val="Normal"/>
    <w:link w:val="BalloonTextChar"/>
    <w:uiPriority w:val="99"/>
    <w:semiHidden/>
    <w:unhideWhenUsed/>
    <w:rsid w:val="004916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6BA"/>
    <w:rPr>
      <w:rFonts w:ascii="Tahoma" w:hAnsi="Tahoma" w:cs="Tahoma"/>
      <w:sz w:val="16"/>
      <w:szCs w:val="16"/>
    </w:rPr>
  </w:style>
  <w:style w:type="paragraph" w:styleId="ListParagraph">
    <w:name w:val="List Paragraph"/>
    <w:basedOn w:val="Normal"/>
    <w:link w:val="ListParagraphChar"/>
    <w:uiPriority w:val="34"/>
    <w:qFormat/>
    <w:rsid w:val="004916BA"/>
    <w:pPr>
      <w:ind w:left="720"/>
      <w:contextualSpacing/>
    </w:pPr>
  </w:style>
  <w:style w:type="paragraph" w:styleId="NormalWeb">
    <w:name w:val="Normal (Web)"/>
    <w:basedOn w:val="Normal"/>
    <w:uiPriority w:val="99"/>
    <w:unhideWhenUsed/>
    <w:rsid w:val="004916BA"/>
    <w:pPr>
      <w:spacing w:before="100" w:beforeAutospacing="1" w:after="100" w:afterAutospacing="1"/>
    </w:pPr>
    <w:rPr>
      <w:rFonts w:ascii="Times New Roman" w:eastAsiaTheme="minorEastAsia" w:hAnsi="Times New Roman" w:cs="Times New Roman"/>
      <w:sz w:val="24"/>
      <w:szCs w:val="24"/>
      <w:lang w:eastAsia="en-CA"/>
    </w:rPr>
  </w:style>
  <w:style w:type="character" w:customStyle="1" w:styleId="Heading1Char">
    <w:name w:val="Heading 1 Char"/>
    <w:basedOn w:val="DefaultParagraphFont"/>
    <w:link w:val="Heading1"/>
    <w:uiPriority w:val="9"/>
    <w:rsid w:val="00C06F4D"/>
    <w:rPr>
      <w:rFonts w:ascii="Myriad Pro" w:eastAsiaTheme="majorEastAsia" w:hAnsi="Myriad Pro" w:cstheme="majorBidi"/>
      <w:bCs/>
      <w:sz w:val="24"/>
      <w:szCs w:val="28"/>
    </w:rPr>
  </w:style>
  <w:style w:type="character" w:customStyle="1" w:styleId="Heading2Char">
    <w:name w:val="Heading 2 Char"/>
    <w:basedOn w:val="DefaultParagraphFont"/>
    <w:link w:val="Heading2"/>
    <w:uiPriority w:val="9"/>
    <w:rsid w:val="00C06F4D"/>
    <w:rPr>
      <w:rFonts w:ascii="Myriad Pro" w:eastAsiaTheme="majorEastAsia" w:hAnsi="Myriad Pro" w:cstheme="majorBidi"/>
      <w:bCs/>
      <w:szCs w:val="26"/>
    </w:rPr>
  </w:style>
  <w:style w:type="paragraph" w:styleId="Title">
    <w:name w:val="Title"/>
    <w:basedOn w:val="Normal"/>
    <w:next w:val="Normal"/>
    <w:link w:val="TitleChar"/>
    <w:autoRedefine/>
    <w:uiPriority w:val="10"/>
    <w:qFormat/>
    <w:rsid w:val="00A611F7"/>
    <w:pPr>
      <w:spacing w:before="120" w:after="0"/>
      <w:contextualSpacing/>
      <w:jc w:val="center"/>
    </w:pPr>
    <w:rPr>
      <w:rFonts w:ascii="Myriad Pro Light" w:eastAsiaTheme="minorEastAsia" w:hAnsi="Myriad Pro Light" w:cstheme="majorBidi"/>
      <w:spacing w:val="5"/>
      <w:kern w:val="28"/>
      <w:sz w:val="28"/>
      <w:szCs w:val="28"/>
    </w:rPr>
  </w:style>
  <w:style w:type="character" w:customStyle="1" w:styleId="TitleChar">
    <w:name w:val="Title Char"/>
    <w:basedOn w:val="DefaultParagraphFont"/>
    <w:link w:val="Title"/>
    <w:uiPriority w:val="10"/>
    <w:rsid w:val="00A611F7"/>
    <w:rPr>
      <w:rFonts w:ascii="Myriad Pro Light" w:eastAsiaTheme="minorEastAsia" w:hAnsi="Myriad Pro Light" w:cstheme="majorBidi"/>
      <w:spacing w:val="5"/>
      <w:kern w:val="28"/>
      <w:sz w:val="28"/>
      <w:szCs w:val="28"/>
    </w:rPr>
  </w:style>
  <w:style w:type="character" w:customStyle="1" w:styleId="Heading3Char">
    <w:name w:val="Heading 3 Char"/>
    <w:basedOn w:val="DefaultParagraphFont"/>
    <w:link w:val="Heading3"/>
    <w:uiPriority w:val="9"/>
    <w:rsid w:val="00F963AB"/>
    <w:rPr>
      <w:rFonts w:eastAsiaTheme="majorEastAsia" w:cstheme="majorBidi"/>
      <w:b/>
      <w:bCs/>
    </w:rPr>
  </w:style>
  <w:style w:type="character" w:styleId="Strong">
    <w:name w:val="Strong"/>
    <w:basedOn w:val="DefaultParagraphFont"/>
    <w:uiPriority w:val="22"/>
    <w:qFormat/>
    <w:rsid w:val="00F963AB"/>
    <w:rPr>
      <w:b/>
      <w:bCs/>
    </w:rPr>
  </w:style>
  <w:style w:type="character" w:styleId="Emphasis">
    <w:name w:val="Emphasis"/>
    <w:basedOn w:val="DefaultParagraphFont"/>
    <w:uiPriority w:val="20"/>
    <w:qFormat/>
    <w:rsid w:val="00F963AB"/>
    <w:rPr>
      <w:i/>
      <w:iCs/>
    </w:rPr>
  </w:style>
  <w:style w:type="paragraph" w:styleId="NoSpacing">
    <w:name w:val="No Spacing"/>
    <w:basedOn w:val="Normal"/>
    <w:uiPriority w:val="1"/>
    <w:qFormat/>
    <w:rsid w:val="00F963AB"/>
    <w:pPr>
      <w:spacing w:after="0"/>
    </w:pPr>
  </w:style>
  <w:style w:type="character" w:customStyle="1" w:styleId="head10">
    <w:name w:val="head10"/>
    <w:basedOn w:val="DefaultParagraphFont"/>
    <w:rsid w:val="008C4776"/>
    <w:rPr>
      <w:b w:val="0"/>
      <w:bCs w:val="0"/>
      <w:color w:val="333333"/>
      <w:sz w:val="30"/>
      <w:szCs w:val="30"/>
    </w:rPr>
  </w:style>
  <w:style w:type="table" w:styleId="TableGrid">
    <w:name w:val="Table Grid"/>
    <w:basedOn w:val="TableNormal"/>
    <w:uiPriority w:val="59"/>
    <w:rsid w:val="003C3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475405"/>
    <w:pPr>
      <w:spacing w:after="0"/>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475405"/>
  </w:style>
  <w:style w:type="character" w:customStyle="1" w:styleId="eop">
    <w:name w:val="eop"/>
    <w:basedOn w:val="DefaultParagraphFont"/>
    <w:rsid w:val="00475405"/>
  </w:style>
  <w:style w:type="paragraph" w:styleId="Quote">
    <w:name w:val="Quote"/>
    <w:basedOn w:val="Normal"/>
    <w:next w:val="Normal"/>
    <w:link w:val="QuoteChar"/>
    <w:uiPriority w:val="29"/>
    <w:qFormat/>
    <w:rsid w:val="00FE6F10"/>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FE6F10"/>
    <w:rPr>
      <w:rFonts w:ascii="Garamond" w:hAnsi="Garamond"/>
      <w:i/>
      <w:iCs/>
      <w:color w:val="404040" w:themeColor="text1" w:themeTint="BF"/>
    </w:rPr>
  </w:style>
  <w:style w:type="character" w:styleId="CommentReference">
    <w:name w:val="annotation reference"/>
    <w:basedOn w:val="DefaultParagraphFont"/>
    <w:uiPriority w:val="99"/>
    <w:semiHidden/>
    <w:unhideWhenUsed/>
    <w:rsid w:val="00FE6F10"/>
    <w:rPr>
      <w:sz w:val="16"/>
      <w:szCs w:val="16"/>
    </w:rPr>
  </w:style>
  <w:style w:type="paragraph" w:styleId="CommentText">
    <w:name w:val="annotation text"/>
    <w:basedOn w:val="Normal"/>
    <w:link w:val="CommentTextChar"/>
    <w:uiPriority w:val="99"/>
    <w:semiHidden/>
    <w:unhideWhenUsed/>
    <w:rsid w:val="00FE6F10"/>
    <w:rPr>
      <w:sz w:val="20"/>
      <w:szCs w:val="20"/>
    </w:rPr>
  </w:style>
  <w:style w:type="character" w:customStyle="1" w:styleId="CommentTextChar">
    <w:name w:val="Comment Text Char"/>
    <w:basedOn w:val="DefaultParagraphFont"/>
    <w:link w:val="CommentText"/>
    <w:uiPriority w:val="99"/>
    <w:semiHidden/>
    <w:rsid w:val="00FE6F10"/>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FE6F10"/>
    <w:rPr>
      <w:b/>
      <w:bCs/>
    </w:rPr>
  </w:style>
  <w:style w:type="character" w:customStyle="1" w:styleId="CommentSubjectChar">
    <w:name w:val="Comment Subject Char"/>
    <w:basedOn w:val="CommentTextChar"/>
    <w:link w:val="CommentSubject"/>
    <w:uiPriority w:val="99"/>
    <w:semiHidden/>
    <w:rsid w:val="00FE6F10"/>
    <w:rPr>
      <w:rFonts w:ascii="Garamond" w:hAnsi="Garamond"/>
      <w:b/>
      <w:bCs/>
      <w:sz w:val="20"/>
      <w:szCs w:val="20"/>
    </w:rPr>
  </w:style>
  <w:style w:type="character" w:styleId="Hyperlink">
    <w:name w:val="Hyperlink"/>
    <w:basedOn w:val="DefaultParagraphFont"/>
    <w:uiPriority w:val="99"/>
    <w:unhideWhenUsed/>
    <w:rsid w:val="00FE6F10"/>
    <w:rPr>
      <w:color w:val="0000FF" w:themeColor="hyperlink"/>
      <w:u w:val="single"/>
    </w:rPr>
  </w:style>
  <w:style w:type="character" w:styleId="FollowedHyperlink">
    <w:name w:val="FollowedHyperlink"/>
    <w:basedOn w:val="DefaultParagraphFont"/>
    <w:uiPriority w:val="99"/>
    <w:semiHidden/>
    <w:unhideWhenUsed/>
    <w:rsid w:val="0038351A"/>
    <w:rPr>
      <w:color w:val="800080" w:themeColor="followedHyperlink"/>
      <w:u w:val="single"/>
    </w:rPr>
  </w:style>
  <w:style w:type="paragraph" w:styleId="EndnoteText">
    <w:name w:val="endnote text"/>
    <w:basedOn w:val="Normal"/>
    <w:link w:val="EndnoteTextChar"/>
    <w:uiPriority w:val="99"/>
    <w:semiHidden/>
    <w:unhideWhenUsed/>
    <w:rsid w:val="00B66332"/>
    <w:pPr>
      <w:spacing w:after="0"/>
    </w:pPr>
    <w:rPr>
      <w:sz w:val="20"/>
      <w:szCs w:val="20"/>
    </w:rPr>
  </w:style>
  <w:style w:type="character" w:customStyle="1" w:styleId="EndnoteTextChar">
    <w:name w:val="Endnote Text Char"/>
    <w:basedOn w:val="DefaultParagraphFont"/>
    <w:link w:val="EndnoteText"/>
    <w:uiPriority w:val="99"/>
    <w:semiHidden/>
    <w:rsid w:val="00B66332"/>
    <w:rPr>
      <w:rFonts w:ascii="Garamond" w:hAnsi="Garamond"/>
      <w:sz w:val="20"/>
      <w:szCs w:val="20"/>
    </w:rPr>
  </w:style>
  <w:style w:type="character" w:styleId="EndnoteReference">
    <w:name w:val="endnote reference"/>
    <w:basedOn w:val="DefaultParagraphFont"/>
    <w:uiPriority w:val="99"/>
    <w:semiHidden/>
    <w:unhideWhenUsed/>
    <w:rsid w:val="00B66332"/>
    <w:rPr>
      <w:vertAlign w:val="superscript"/>
    </w:rPr>
  </w:style>
  <w:style w:type="character" w:customStyle="1" w:styleId="Heading6Char">
    <w:name w:val="Heading 6 Char"/>
    <w:basedOn w:val="DefaultParagraphFont"/>
    <w:link w:val="Heading6"/>
    <w:uiPriority w:val="9"/>
    <w:semiHidden/>
    <w:rsid w:val="000C4B96"/>
    <w:rPr>
      <w:rFonts w:asciiTheme="majorHAnsi" w:eastAsiaTheme="majorEastAsia" w:hAnsiTheme="majorHAnsi" w:cstheme="majorBidi"/>
      <w:color w:val="243F60" w:themeColor="accent1" w:themeShade="7F"/>
    </w:rPr>
  </w:style>
  <w:style w:type="character" w:customStyle="1" w:styleId="apple-converted-space">
    <w:name w:val="apple-converted-space"/>
    <w:basedOn w:val="DefaultParagraphFont"/>
    <w:rsid w:val="00CE2E30"/>
  </w:style>
  <w:style w:type="character" w:customStyle="1" w:styleId="ListParagraphChar">
    <w:name w:val="List Paragraph Char"/>
    <w:basedOn w:val="DefaultParagraphFont"/>
    <w:link w:val="ListParagraph"/>
    <w:uiPriority w:val="34"/>
    <w:rsid w:val="006B41B1"/>
    <w:rPr>
      <w:rFonts w:ascii="Garamond" w:hAnsi="Garamond"/>
    </w:rPr>
  </w:style>
  <w:style w:type="paragraph" w:styleId="FootnoteText">
    <w:name w:val="footnote text"/>
    <w:basedOn w:val="Normal"/>
    <w:link w:val="FootnoteTextChar"/>
    <w:uiPriority w:val="99"/>
    <w:semiHidden/>
    <w:unhideWhenUsed/>
    <w:rsid w:val="001E153C"/>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1E153C"/>
    <w:rPr>
      <w:sz w:val="20"/>
      <w:szCs w:val="20"/>
    </w:rPr>
  </w:style>
  <w:style w:type="character" w:styleId="FootnoteReference">
    <w:name w:val="footnote reference"/>
    <w:basedOn w:val="DefaultParagraphFont"/>
    <w:uiPriority w:val="99"/>
    <w:semiHidden/>
    <w:unhideWhenUsed/>
    <w:rsid w:val="001E153C"/>
    <w:rPr>
      <w:vertAlign w:val="superscript"/>
    </w:rPr>
  </w:style>
  <w:style w:type="character" w:customStyle="1" w:styleId="Heading4Char">
    <w:name w:val="Heading 4 Char"/>
    <w:basedOn w:val="DefaultParagraphFont"/>
    <w:link w:val="Heading4"/>
    <w:uiPriority w:val="9"/>
    <w:rsid w:val="0078612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18926">
      <w:bodyDiv w:val="1"/>
      <w:marLeft w:val="0"/>
      <w:marRight w:val="0"/>
      <w:marTop w:val="0"/>
      <w:marBottom w:val="0"/>
      <w:divBdr>
        <w:top w:val="none" w:sz="0" w:space="0" w:color="auto"/>
        <w:left w:val="none" w:sz="0" w:space="0" w:color="auto"/>
        <w:bottom w:val="none" w:sz="0" w:space="0" w:color="auto"/>
        <w:right w:val="none" w:sz="0" w:space="0" w:color="auto"/>
      </w:divBdr>
    </w:div>
    <w:div w:id="486822348">
      <w:bodyDiv w:val="1"/>
      <w:marLeft w:val="0"/>
      <w:marRight w:val="0"/>
      <w:marTop w:val="0"/>
      <w:marBottom w:val="0"/>
      <w:divBdr>
        <w:top w:val="none" w:sz="0" w:space="0" w:color="auto"/>
        <w:left w:val="none" w:sz="0" w:space="0" w:color="auto"/>
        <w:bottom w:val="none" w:sz="0" w:space="0" w:color="auto"/>
        <w:right w:val="none" w:sz="0" w:space="0" w:color="auto"/>
      </w:divBdr>
    </w:div>
    <w:div w:id="495877777">
      <w:bodyDiv w:val="1"/>
      <w:marLeft w:val="0"/>
      <w:marRight w:val="0"/>
      <w:marTop w:val="0"/>
      <w:marBottom w:val="0"/>
      <w:divBdr>
        <w:top w:val="none" w:sz="0" w:space="0" w:color="auto"/>
        <w:left w:val="none" w:sz="0" w:space="0" w:color="auto"/>
        <w:bottom w:val="none" w:sz="0" w:space="0" w:color="auto"/>
        <w:right w:val="none" w:sz="0" w:space="0" w:color="auto"/>
      </w:divBdr>
    </w:div>
    <w:div w:id="631177710">
      <w:bodyDiv w:val="1"/>
      <w:marLeft w:val="0"/>
      <w:marRight w:val="0"/>
      <w:marTop w:val="0"/>
      <w:marBottom w:val="0"/>
      <w:divBdr>
        <w:top w:val="none" w:sz="0" w:space="0" w:color="auto"/>
        <w:left w:val="none" w:sz="0" w:space="0" w:color="auto"/>
        <w:bottom w:val="none" w:sz="0" w:space="0" w:color="auto"/>
        <w:right w:val="none" w:sz="0" w:space="0" w:color="auto"/>
      </w:divBdr>
    </w:div>
    <w:div w:id="729159772">
      <w:bodyDiv w:val="1"/>
      <w:marLeft w:val="0"/>
      <w:marRight w:val="0"/>
      <w:marTop w:val="0"/>
      <w:marBottom w:val="0"/>
      <w:divBdr>
        <w:top w:val="none" w:sz="0" w:space="0" w:color="auto"/>
        <w:left w:val="none" w:sz="0" w:space="0" w:color="auto"/>
        <w:bottom w:val="none" w:sz="0" w:space="0" w:color="auto"/>
        <w:right w:val="none" w:sz="0" w:space="0" w:color="auto"/>
      </w:divBdr>
    </w:div>
    <w:div w:id="765854857">
      <w:bodyDiv w:val="1"/>
      <w:marLeft w:val="0"/>
      <w:marRight w:val="0"/>
      <w:marTop w:val="0"/>
      <w:marBottom w:val="0"/>
      <w:divBdr>
        <w:top w:val="none" w:sz="0" w:space="0" w:color="auto"/>
        <w:left w:val="none" w:sz="0" w:space="0" w:color="auto"/>
        <w:bottom w:val="none" w:sz="0" w:space="0" w:color="auto"/>
        <w:right w:val="none" w:sz="0" w:space="0" w:color="auto"/>
      </w:divBdr>
    </w:div>
    <w:div w:id="784664526">
      <w:bodyDiv w:val="1"/>
      <w:marLeft w:val="0"/>
      <w:marRight w:val="0"/>
      <w:marTop w:val="0"/>
      <w:marBottom w:val="0"/>
      <w:divBdr>
        <w:top w:val="none" w:sz="0" w:space="0" w:color="auto"/>
        <w:left w:val="none" w:sz="0" w:space="0" w:color="auto"/>
        <w:bottom w:val="none" w:sz="0" w:space="0" w:color="auto"/>
        <w:right w:val="none" w:sz="0" w:space="0" w:color="auto"/>
      </w:divBdr>
    </w:div>
    <w:div w:id="813571705">
      <w:bodyDiv w:val="1"/>
      <w:marLeft w:val="0"/>
      <w:marRight w:val="0"/>
      <w:marTop w:val="0"/>
      <w:marBottom w:val="0"/>
      <w:divBdr>
        <w:top w:val="none" w:sz="0" w:space="0" w:color="auto"/>
        <w:left w:val="none" w:sz="0" w:space="0" w:color="auto"/>
        <w:bottom w:val="none" w:sz="0" w:space="0" w:color="auto"/>
        <w:right w:val="none" w:sz="0" w:space="0" w:color="auto"/>
      </w:divBdr>
    </w:div>
    <w:div w:id="1019547539">
      <w:bodyDiv w:val="1"/>
      <w:marLeft w:val="0"/>
      <w:marRight w:val="0"/>
      <w:marTop w:val="0"/>
      <w:marBottom w:val="0"/>
      <w:divBdr>
        <w:top w:val="none" w:sz="0" w:space="0" w:color="auto"/>
        <w:left w:val="none" w:sz="0" w:space="0" w:color="auto"/>
        <w:bottom w:val="none" w:sz="0" w:space="0" w:color="auto"/>
        <w:right w:val="none" w:sz="0" w:space="0" w:color="auto"/>
      </w:divBdr>
    </w:div>
    <w:div w:id="1292979675">
      <w:bodyDiv w:val="1"/>
      <w:marLeft w:val="0"/>
      <w:marRight w:val="0"/>
      <w:marTop w:val="0"/>
      <w:marBottom w:val="0"/>
      <w:divBdr>
        <w:top w:val="none" w:sz="0" w:space="0" w:color="auto"/>
        <w:left w:val="none" w:sz="0" w:space="0" w:color="auto"/>
        <w:bottom w:val="none" w:sz="0" w:space="0" w:color="auto"/>
        <w:right w:val="none" w:sz="0" w:space="0" w:color="auto"/>
      </w:divBdr>
      <w:divsChild>
        <w:div w:id="888227713">
          <w:marLeft w:val="0"/>
          <w:marRight w:val="0"/>
          <w:marTop w:val="0"/>
          <w:marBottom w:val="0"/>
          <w:divBdr>
            <w:top w:val="none" w:sz="0" w:space="0" w:color="auto"/>
            <w:left w:val="none" w:sz="0" w:space="0" w:color="auto"/>
            <w:bottom w:val="none" w:sz="0" w:space="0" w:color="auto"/>
            <w:right w:val="none" w:sz="0" w:space="0" w:color="auto"/>
          </w:divBdr>
          <w:divsChild>
            <w:div w:id="824666784">
              <w:marLeft w:val="0"/>
              <w:marRight w:val="0"/>
              <w:marTop w:val="0"/>
              <w:marBottom w:val="0"/>
              <w:divBdr>
                <w:top w:val="none" w:sz="0" w:space="0" w:color="auto"/>
                <w:left w:val="none" w:sz="0" w:space="0" w:color="auto"/>
                <w:bottom w:val="none" w:sz="0" w:space="0" w:color="auto"/>
                <w:right w:val="none" w:sz="0" w:space="0" w:color="auto"/>
              </w:divBdr>
              <w:divsChild>
                <w:div w:id="802120559">
                  <w:marLeft w:val="0"/>
                  <w:marRight w:val="0"/>
                  <w:marTop w:val="0"/>
                  <w:marBottom w:val="0"/>
                  <w:divBdr>
                    <w:top w:val="none" w:sz="0" w:space="0" w:color="auto"/>
                    <w:left w:val="none" w:sz="0" w:space="0" w:color="auto"/>
                    <w:bottom w:val="none" w:sz="0" w:space="0" w:color="auto"/>
                    <w:right w:val="none" w:sz="0" w:space="0" w:color="auto"/>
                  </w:divBdr>
                  <w:divsChild>
                    <w:div w:id="112988653">
                      <w:marLeft w:val="0"/>
                      <w:marRight w:val="0"/>
                      <w:marTop w:val="0"/>
                      <w:marBottom w:val="0"/>
                      <w:divBdr>
                        <w:top w:val="none" w:sz="0" w:space="0" w:color="auto"/>
                        <w:left w:val="none" w:sz="0" w:space="0" w:color="auto"/>
                        <w:bottom w:val="none" w:sz="0" w:space="0" w:color="auto"/>
                        <w:right w:val="none" w:sz="0" w:space="0" w:color="auto"/>
                      </w:divBdr>
                      <w:divsChild>
                        <w:div w:id="795222876">
                          <w:marLeft w:val="0"/>
                          <w:marRight w:val="0"/>
                          <w:marTop w:val="0"/>
                          <w:marBottom w:val="0"/>
                          <w:divBdr>
                            <w:top w:val="none" w:sz="0" w:space="0" w:color="auto"/>
                            <w:left w:val="none" w:sz="0" w:space="0" w:color="auto"/>
                            <w:bottom w:val="none" w:sz="0" w:space="0" w:color="auto"/>
                            <w:right w:val="none" w:sz="0" w:space="0" w:color="auto"/>
                          </w:divBdr>
                          <w:divsChild>
                            <w:div w:id="2675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542373">
      <w:bodyDiv w:val="1"/>
      <w:marLeft w:val="0"/>
      <w:marRight w:val="0"/>
      <w:marTop w:val="0"/>
      <w:marBottom w:val="0"/>
      <w:divBdr>
        <w:top w:val="none" w:sz="0" w:space="0" w:color="auto"/>
        <w:left w:val="none" w:sz="0" w:space="0" w:color="auto"/>
        <w:bottom w:val="none" w:sz="0" w:space="0" w:color="auto"/>
        <w:right w:val="none" w:sz="0" w:space="0" w:color="auto"/>
      </w:divBdr>
    </w:div>
    <w:div w:id="1596401594">
      <w:bodyDiv w:val="1"/>
      <w:marLeft w:val="0"/>
      <w:marRight w:val="0"/>
      <w:marTop w:val="0"/>
      <w:marBottom w:val="0"/>
      <w:divBdr>
        <w:top w:val="none" w:sz="0" w:space="0" w:color="auto"/>
        <w:left w:val="none" w:sz="0" w:space="0" w:color="auto"/>
        <w:bottom w:val="none" w:sz="0" w:space="0" w:color="auto"/>
        <w:right w:val="none" w:sz="0" w:space="0" w:color="auto"/>
      </w:divBdr>
    </w:div>
    <w:div w:id="1605268419">
      <w:bodyDiv w:val="1"/>
      <w:marLeft w:val="0"/>
      <w:marRight w:val="0"/>
      <w:marTop w:val="0"/>
      <w:marBottom w:val="0"/>
      <w:divBdr>
        <w:top w:val="none" w:sz="0" w:space="0" w:color="auto"/>
        <w:left w:val="none" w:sz="0" w:space="0" w:color="auto"/>
        <w:bottom w:val="none" w:sz="0" w:space="0" w:color="auto"/>
        <w:right w:val="none" w:sz="0" w:space="0" w:color="auto"/>
      </w:divBdr>
    </w:div>
    <w:div w:id="1826437103">
      <w:bodyDiv w:val="1"/>
      <w:marLeft w:val="0"/>
      <w:marRight w:val="0"/>
      <w:marTop w:val="0"/>
      <w:marBottom w:val="0"/>
      <w:divBdr>
        <w:top w:val="none" w:sz="0" w:space="0" w:color="auto"/>
        <w:left w:val="none" w:sz="0" w:space="0" w:color="auto"/>
        <w:bottom w:val="none" w:sz="0" w:space="0" w:color="auto"/>
        <w:right w:val="none" w:sz="0" w:space="0" w:color="auto"/>
      </w:divBdr>
      <w:divsChild>
        <w:div w:id="728922774">
          <w:marLeft w:val="0"/>
          <w:marRight w:val="0"/>
          <w:marTop w:val="0"/>
          <w:marBottom w:val="0"/>
          <w:divBdr>
            <w:top w:val="none" w:sz="0" w:space="0" w:color="auto"/>
            <w:left w:val="none" w:sz="0" w:space="0" w:color="auto"/>
            <w:bottom w:val="none" w:sz="0" w:space="0" w:color="auto"/>
            <w:right w:val="none" w:sz="0" w:space="0" w:color="auto"/>
          </w:divBdr>
          <w:divsChild>
            <w:div w:id="1818036459">
              <w:marLeft w:val="0"/>
              <w:marRight w:val="0"/>
              <w:marTop w:val="0"/>
              <w:marBottom w:val="0"/>
              <w:divBdr>
                <w:top w:val="none" w:sz="0" w:space="0" w:color="auto"/>
                <w:left w:val="none" w:sz="0" w:space="0" w:color="auto"/>
                <w:bottom w:val="none" w:sz="0" w:space="0" w:color="auto"/>
                <w:right w:val="none" w:sz="0" w:space="0" w:color="auto"/>
              </w:divBdr>
              <w:divsChild>
                <w:div w:id="1129857345">
                  <w:marLeft w:val="0"/>
                  <w:marRight w:val="0"/>
                  <w:marTop w:val="0"/>
                  <w:marBottom w:val="0"/>
                  <w:divBdr>
                    <w:top w:val="none" w:sz="0" w:space="0" w:color="auto"/>
                    <w:left w:val="none" w:sz="0" w:space="0" w:color="auto"/>
                    <w:bottom w:val="none" w:sz="0" w:space="0" w:color="auto"/>
                    <w:right w:val="none" w:sz="0" w:space="0" w:color="auto"/>
                  </w:divBdr>
                  <w:divsChild>
                    <w:div w:id="714810582">
                      <w:marLeft w:val="0"/>
                      <w:marRight w:val="0"/>
                      <w:marTop w:val="0"/>
                      <w:marBottom w:val="0"/>
                      <w:divBdr>
                        <w:top w:val="none" w:sz="0" w:space="0" w:color="auto"/>
                        <w:left w:val="none" w:sz="0" w:space="0" w:color="auto"/>
                        <w:bottom w:val="none" w:sz="0" w:space="0" w:color="auto"/>
                        <w:right w:val="none" w:sz="0" w:space="0" w:color="auto"/>
                      </w:divBdr>
                      <w:divsChild>
                        <w:div w:id="430012609">
                          <w:marLeft w:val="0"/>
                          <w:marRight w:val="0"/>
                          <w:marTop w:val="0"/>
                          <w:marBottom w:val="0"/>
                          <w:divBdr>
                            <w:top w:val="none" w:sz="0" w:space="0" w:color="auto"/>
                            <w:left w:val="none" w:sz="0" w:space="0" w:color="auto"/>
                            <w:bottom w:val="none" w:sz="0" w:space="0" w:color="auto"/>
                            <w:right w:val="none" w:sz="0" w:space="0" w:color="auto"/>
                          </w:divBdr>
                          <w:divsChild>
                            <w:div w:id="5482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218699">
      <w:bodyDiv w:val="1"/>
      <w:marLeft w:val="0"/>
      <w:marRight w:val="0"/>
      <w:marTop w:val="0"/>
      <w:marBottom w:val="0"/>
      <w:divBdr>
        <w:top w:val="none" w:sz="0" w:space="0" w:color="auto"/>
        <w:left w:val="none" w:sz="0" w:space="0" w:color="auto"/>
        <w:bottom w:val="none" w:sz="0" w:space="0" w:color="auto"/>
        <w:right w:val="none" w:sz="0" w:space="0" w:color="auto"/>
      </w:divBdr>
    </w:div>
    <w:div w:id="2116512488">
      <w:bodyDiv w:val="1"/>
      <w:marLeft w:val="0"/>
      <w:marRight w:val="0"/>
      <w:marTop w:val="0"/>
      <w:marBottom w:val="0"/>
      <w:divBdr>
        <w:top w:val="none" w:sz="0" w:space="0" w:color="auto"/>
        <w:left w:val="none" w:sz="0" w:space="0" w:color="auto"/>
        <w:bottom w:val="none" w:sz="0" w:space="0" w:color="auto"/>
        <w:right w:val="none" w:sz="0" w:space="0" w:color="auto"/>
      </w:divBdr>
      <w:divsChild>
        <w:div w:id="84886348">
          <w:marLeft w:val="0"/>
          <w:marRight w:val="0"/>
          <w:marTop w:val="0"/>
          <w:marBottom w:val="240"/>
          <w:divBdr>
            <w:top w:val="none" w:sz="0" w:space="0" w:color="auto"/>
            <w:left w:val="none" w:sz="0" w:space="0" w:color="auto"/>
            <w:bottom w:val="none" w:sz="0" w:space="0" w:color="auto"/>
            <w:right w:val="none" w:sz="0" w:space="0" w:color="auto"/>
          </w:divBdr>
          <w:divsChild>
            <w:div w:id="764695948">
              <w:marLeft w:val="0"/>
              <w:marRight w:val="0"/>
              <w:marTop w:val="0"/>
              <w:marBottom w:val="0"/>
              <w:divBdr>
                <w:top w:val="none" w:sz="0" w:space="0" w:color="auto"/>
                <w:left w:val="none" w:sz="0" w:space="0" w:color="auto"/>
                <w:bottom w:val="none" w:sz="0" w:space="0" w:color="auto"/>
                <w:right w:val="none" w:sz="0" w:space="0" w:color="auto"/>
              </w:divBdr>
            </w:div>
          </w:divsChild>
        </w:div>
        <w:div w:id="743452798">
          <w:marLeft w:val="0"/>
          <w:marRight w:val="0"/>
          <w:marTop w:val="0"/>
          <w:marBottom w:val="240"/>
          <w:divBdr>
            <w:top w:val="none" w:sz="0" w:space="0" w:color="auto"/>
            <w:left w:val="none" w:sz="0" w:space="0" w:color="auto"/>
            <w:bottom w:val="none" w:sz="0" w:space="0" w:color="auto"/>
            <w:right w:val="none" w:sz="0" w:space="0" w:color="auto"/>
          </w:divBdr>
          <w:divsChild>
            <w:div w:id="1187525216">
              <w:marLeft w:val="0"/>
              <w:marRight w:val="0"/>
              <w:marTop w:val="0"/>
              <w:marBottom w:val="0"/>
              <w:divBdr>
                <w:top w:val="none" w:sz="0" w:space="0" w:color="auto"/>
                <w:left w:val="none" w:sz="0" w:space="0" w:color="auto"/>
                <w:bottom w:val="none" w:sz="0" w:space="0" w:color="auto"/>
                <w:right w:val="none" w:sz="0" w:space="0" w:color="auto"/>
              </w:divBdr>
            </w:div>
          </w:divsChild>
        </w:div>
        <w:div w:id="2079789752">
          <w:marLeft w:val="0"/>
          <w:marRight w:val="0"/>
          <w:marTop w:val="0"/>
          <w:marBottom w:val="240"/>
          <w:divBdr>
            <w:top w:val="none" w:sz="0" w:space="0" w:color="auto"/>
            <w:left w:val="none" w:sz="0" w:space="0" w:color="auto"/>
            <w:bottom w:val="none" w:sz="0" w:space="0" w:color="auto"/>
            <w:right w:val="none" w:sz="0" w:space="0" w:color="auto"/>
          </w:divBdr>
          <w:divsChild>
            <w:div w:id="1934046338">
              <w:marLeft w:val="0"/>
              <w:marRight w:val="0"/>
              <w:marTop w:val="0"/>
              <w:marBottom w:val="0"/>
              <w:divBdr>
                <w:top w:val="none" w:sz="0" w:space="0" w:color="auto"/>
                <w:left w:val="none" w:sz="0" w:space="0" w:color="auto"/>
                <w:bottom w:val="none" w:sz="0" w:space="0" w:color="auto"/>
                <w:right w:val="none" w:sz="0" w:space="0" w:color="auto"/>
              </w:divBdr>
            </w:div>
          </w:divsChild>
        </w:div>
        <w:div w:id="1049107376">
          <w:marLeft w:val="0"/>
          <w:marRight w:val="0"/>
          <w:marTop w:val="0"/>
          <w:marBottom w:val="240"/>
          <w:divBdr>
            <w:top w:val="none" w:sz="0" w:space="0" w:color="auto"/>
            <w:left w:val="none" w:sz="0" w:space="0" w:color="auto"/>
            <w:bottom w:val="none" w:sz="0" w:space="0" w:color="auto"/>
            <w:right w:val="none" w:sz="0" w:space="0" w:color="auto"/>
          </w:divBdr>
          <w:divsChild>
            <w:div w:id="539629368">
              <w:marLeft w:val="0"/>
              <w:marRight w:val="0"/>
              <w:marTop w:val="0"/>
              <w:marBottom w:val="0"/>
              <w:divBdr>
                <w:top w:val="none" w:sz="0" w:space="0" w:color="auto"/>
                <w:left w:val="none" w:sz="0" w:space="0" w:color="auto"/>
                <w:bottom w:val="none" w:sz="0" w:space="0" w:color="auto"/>
                <w:right w:val="none" w:sz="0" w:space="0" w:color="auto"/>
              </w:divBdr>
            </w:div>
          </w:divsChild>
        </w:div>
        <w:div w:id="378936215">
          <w:marLeft w:val="0"/>
          <w:marRight w:val="0"/>
          <w:marTop w:val="0"/>
          <w:marBottom w:val="240"/>
          <w:divBdr>
            <w:top w:val="none" w:sz="0" w:space="0" w:color="auto"/>
            <w:left w:val="none" w:sz="0" w:space="0" w:color="auto"/>
            <w:bottom w:val="none" w:sz="0" w:space="0" w:color="auto"/>
            <w:right w:val="none" w:sz="0" w:space="0" w:color="auto"/>
          </w:divBdr>
          <w:divsChild>
            <w:div w:id="1081876116">
              <w:marLeft w:val="0"/>
              <w:marRight w:val="0"/>
              <w:marTop w:val="0"/>
              <w:marBottom w:val="0"/>
              <w:divBdr>
                <w:top w:val="none" w:sz="0" w:space="0" w:color="auto"/>
                <w:left w:val="none" w:sz="0" w:space="0" w:color="auto"/>
                <w:bottom w:val="none" w:sz="0" w:space="0" w:color="auto"/>
                <w:right w:val="none" w:sz="0" w:space="0" w:color="auto"/>
              </w:divBdr>
            </w:div>
          </w:divsChild>
        </w:div>
        <w:div w:id="1109743293">
          <w:marLeft w:val="0"/>
          <w:marRight w:val="0"/>
          <w:marTop w:val="0"/>
          <w:marBottom w:val="240"/>
          <w:divBdr>
            <w:top w:val="none" w:sz="0" w:space="0" w:color="auto"/>
            <w:left w:val="none" w:sz="0" w:space="0" w:color="auto"/>
            <w:bottom w:val="none" w:sz="0" w:space="0" w:color="auto"/>
            <w:right w:val="none" w:sz="0" w:space="0" w:color="auto"/>
          </w:divBdr>
          <w:divsChild>
            <w:div w:id="86343434">
              <w:marLeft w:val="0"/>
              <w:marRight w:val="0"/>
              <w:marTop w:val="0"/>
              <w:marBottom w:val="0"/>
              <w:divBdr>
                <w:top w:val="none" w:sz="0" w:space="0" w:color="auto"/>
                <w:left w:val="none" w:sz="0" w:space="0" w:color="auto"/>
                <w:bottom w:val="none" w:sz="0" w:space="0" w:color="auto"/>
                <w:right w:val="none" w:sz="0" w:space="0" w:color="auto"/>
              </w:divBdr>
            </w:div>
          </w:divsChild>
        </w:div>
        <w:div w:id="996962593">
          <w:marLeft w:val="0"/>
          <w:marRight w:val="0"/>
          <w:marTop w:val="0"/>
          <w:marBottom w:val="240"/>
          <w:divBdr>
            <w:top w:val="none" w:sz="0" w:space="0" w:color="auto"/>
            <w:left w:val="none" w:sz="0" w:space="0" w:color="auto"/>
            <w:bottom w:val="none" w:sz="0" w:space="0" w:color="auto"/>
            <w:right w:val="none" w:sz="0" w:space="0" w:color="auto"/>
          </w:divBdr>
          <w:divsChild>
            <w:div w:id="627711610">
              <w:marLeft w:val="0"/>
              <w:marRight w:val="0"/>
              <w:marTop w:val="0"/>
              <w:marBottom w:val="0"/>
              <w:divBdr>
                <w:top w:val="none" w:sz="0" w:space="0" w:color="auto"/>
                <w:left w:val="none" w:sz="0" w:space="0" w:color="auto"/>
                <w:bottom w:val="none" w:sz="0" w:space="0" w:color="auto"/>
                <w:right w:val="none" w:sz="0" w:space="0" w:color="auto"/>
              </w:divBdr>
            </w:div>
          </w:divsChild>
        </w:div>
        <w:div w:id="368262979">
          <w:marLeft w:val="0"/>
          <w:marRight w:val="0"/>
          <w:marTop w:val="0"/>
          <w:marBottom w:val="240"/>
          <w:divBdr>
            <w:top w:val="none" w:sz="0" w:space="0" w:color="auto"/>
            <w:left w:val="none" w:sz="0" w:space="0" w:color="auto"/>
            <w:bottom w:val="none" w:sz="0" w:space="0" w:color="auto"/>
            <w:right w:val="none" w:sz="0" w:space="0" w:color="auto"/>
          </w:divBdr>
          <w:divsChild>
            <w:div w:id="6007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1" Type="http://schemas.openxmlformats.org/officeDocument/2006/relationships/hyperlink" Target="http://parc.ophea.net/sites/parc.ophea.net/files/workshops/RecessRevival/PARC_RecessRevival_CIRA.pdf" TargetMode="External"/><Relationship Id="rId22" Type="http://schemas.openxmlformats.org/officeDocument/2006/relationships/hyperlink" Target="http://asq.org/learn-about-quality/idea-creation-tools/overview/nominal-group.html" TargetMode="External"/><Relationship Id="rId23" Type="http://schemas.openxmlformats.org/officeDocument/2006/relationships/hyperlink" Target="http://www.kidshelpphone.ca" TargetMode="External"/><Relationship Id="rId24" Type="http://schemas.openxmlformats.org/officeDocument/2006/relationships/hyperlink" Target="http://keltymentalhealth.ca" TargetMode="External"/><Relationship Id="rId25" Type="http://schemas.openxmlformats.org/officeDocument/2006/relationships/hyperlink" Target="https://bctf.ca/SalaryAndBenefits.aspx?id=37000" TargetMode="Externa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30" Type="http://schemas.microsoft.com/office/2011/relationships/commentsExtended" Target="commentsExtended.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oter" Target="footer2.xml"/><Relationship Id="rId16" Type="http://schemas.openxmlformats.org/officeDocument/2006/relationships/hyperlink" Target="http://www.uvic.ca/research/centres/carbc/assets/docs/iminds/hs-pp-drug-curriculum.pdf" TargetMode="External"/><Relationship Id="rId17" Type="http://schemas.openxmlformats.org/officeDocument/2006/relationships/hyperlink" Target="http://www.stuartmcmillen.com/comics_en/rat-park/" TargetMode="External"/><Relationship Id="rId18" Type="http://schemas.openxmlformats.org/officeDocument/2006/relationships/hyperlink" Target="https://www.youtube.com/watch?v=sbQFNe3pkss" TargetMode="External"/><Relationship Id="rId19" Type="http://schemas.openxmlformats.org/officeDocument/2006/relationships/hyperlink" Target="http://parc.ophea.net/sites/parc.ophea.net/files/workshops/RecessRevival/PARC_RecessRevival_CIRA.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29A6B58BAA2542997F237A992549A5" ma:contentTypeVersion="0" ma:contentTypeDescription="Create a new document." ma:contentTypeScope="" ma:versionID="265631b21a2f46d01febbdf25720b6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727DC1-F02E-154E-BE38-0CDF06960C03}"/>
</file>

<file path=customXml/itemProps2.xml><?xml version="1.0" encoding="utf-8"?>
<ds:datastoreItem xmlns:ds="http://schemas.openxmlformats.org/officeDocument/2006/customXml" ds:itemID="{04CB3AC2-609F-4FAB-B655-BE12C5339877}"/>
</file>

<file path=customXml/itemProps3.xml><?xml version="1.0" encoding="utf-8"?>
<ds:datastoreItem xmlns:ds="http://schemas.openxmlformats.org/officeDocument/2006/customXml" ds:itemID="{79465ECA-4064-4595-A5CF-EE0B45853D4F}"/>
</file>

<file path=customXml/itemProps4.xml><?xml version="1.0" encoding="utf-8"?>
<ds:datastoreItem xmlns:ds="http://schemas.openxmlformats.org/officeDocument/2006/customXml" ds:itemID="{BE16B8F0-5810-4D69-89D0-07B1C52511A1}"/>
</file>

<file path=docProps/app.xml><?xml version="1.0" encoding="utf-8"?>
<Properties xmlns="http://schemas.openxmlformats.org/officeDocument/2006/extended-properties" xmlns:vt="http://schemas.openxmlformats.org/officeDocument/2006/docPropsVTypes">
  <Template>Normal.dotm</Template>
  <TotalTime>29</TotalTime>
  <Pages>6</Pages>
  <Words>2300</Words>
  <Characters>13116</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Reist</dc:creator>
  <cp:lastModifiedBy>Sean Cunniam</cp:lastModifiedBy>
  <cp:revision>8</cp:revision>
  <cp:lastPrinted>2015-11-30T20:47:00Z</cp:lastPrinted>
  <dcterms:created xsi:type="dcterms:W3CDTF">2016-08-23T20:51:00Z</dcterms:created>
  <dcterms:modified xsi:type="dcterms:W3CDTF">2016-10-26T19:56:00Z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Name 0_1">
    <vt:lpwstr>American Medical Association</vt:lpwstr>
  </property>
  <property fmtid="{D5CDD505-2E9C-101B-9397-08002B2CF9AE}" pid="3" name="Mendeley Recent Style Id 0_1">
    <vt:lpwstr>http://www.zotero.org/styles/american-medical-association</vt:lpwstr>
  </property>
  <property fmtid="{D5CDD505-2E9C-101B-9397-08002B2CF9AE}" pid="4" name="Mendeley Recent Style Name 1_1">
    <vt:lpwstr>American Political Science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2_1">
    <vt:lpwstr>American Psychological Association 6th edition</vt:lpwstr>
  </property>
  <property fmtid="{D5CDD505-2E9C-101B-9397-08002B2CF9AE}" pid="7" name="Mendeley Recent Style Id 2_1">
    <vt:lpwstr>http://www.zotero.org/styles/apa</vt:lpwstr>
  </property>
  <property fmtid="{D5CDD505-2E9C-101B-9397-08002B2CF9AE}" pid="8" name="Mendeley Recent Style Name 3_1">
    <vt:lpwstr>Chicago Manual of Style 16th edition (author-date)</vt:lpwstr>
  </property>
  <property fmtid="{D5CDD505-2E9C-101B-9397-08002B2CF9AE}" pid="9" name="Mendeley Recent Style Id 3_1">
    <vt:lpwstr>http://www.zotero.org/styles/chicago-author-date</vt:lpwstr>
  </property>
  <property fmtid="{D5CDD505-2E9C-101B-9397-08002B2CF9AE}" pid="10" name="Mendeley Recent Style Name 4_1">
    <vt:lpwstr>Harvard Reference format 1 (author-date)</vt:lpwstr>
  </property>
  <property fmtid="{D5CDD505-2E9C-101B-9397-08002B2CF9AE}" pid="11" name="Mendeley Recent Style Id 4_1">
    <vt:lpwstr>http://www.zotero.org/styles/harvard1</vt:lpwstr>
  </property>
  <property fmtid="{D5CDD505-2E9C-101B-9397-08002B2CF9AE}" pid="12" name="Mendeley Recent Style Name 5_1">
    <vt:lpwstr>IEEE</vt:lpwstr>
  </property>
  <property fmtid="{D5CDD505-2E9C-101B-9397-08002B2CF9AE}" pid="13" name="Mendeley Recent Style Id 5_1">
    <vt:lpwstr>http://www.zotero.org/styles/ieee</vt:lpwstr>
  </property>
  <property fmtid="{D5CDD505-2E9C-101B-9397-08002B2CF9AE}" pid="14" name="Mendeley Recent Style Name 6_1">
    <vt:lpwstr>Modern Humanities Research Association 3rd edition (note with bibliography)</vt:lpwstr>
  </property>
  <property fmtid="{D5CDD505-2E9C-101B-9397-08002B2CF9AE}" pid="15" name="Mendeley Recent Style Id 6_1">
    <vt:lpwstr>http://www.zotero.org/styles/modern-humanities-research-association</vt:lpwstr>
  </property>
  <property fmtid="{D5CDD505-2E9C-101B-9397-08002B2CF9AE}" pid="16" name="Mendeley Recent Style Name 7_1">
    <vt:lpwstr>Modern Language Association 7th edition</vt:lpwstr>
  </property>
  <property fmtid="{D5CDD505-2E9C-101B-9397-08002B2CF9AE}" pid="17" name="Mendeley Recent Style Id 7_1">
    <vt:lpwstr>http://www.zotero.org/styles/modern-language-association</vt:lpwstr>
  </property>
  <property fmtid="{D5CDD505-2E9C-101B-9397-08002B2CF9AE}" pid="18" name="Mendeley Recent Style Name 8_1">
    <vt:lpwstr>Nature</vt:lpwstr>
  </property>
  <property fmtid="{D5CDD505-2E9C-101B-9397-08002B2CF9AE}" pid="19" name="Mendeley Recent Style Id 8_1">
    <vt:lpwstr>http://www.zotero.org/styles/nature</vt:lpwstr>
  </property>
  <property fmtid="{D5CDD505-2E9C-101B-9397-08002B2CF9AE}" pid="20" name="Mendeley Recent Style Name 9_1">
    <vt:lpwstr>Vancouver</vt:lpwstr>
  </property>
  <property fmtid="{D5CDD505-2E9C-101B-9397-08002B2CF9AE}" pid="21" name="Mendeley Recent Style Id 9_1">
    <vt:lpwstr>http://www.zotero.org/styles/vancouver</vt:lpwstr>
  </property>
  <property fmtid="{D5CDD505-2E9C-101B-9397-08002B2CF9AE}" pid="22" name="Mendeley Document_1">
    <vt:lpwstr>True</vt:lpwstr>
  </property>
  <property fmtid="{D5CDD505-2E9C-101B-9397-08002B2CF9AE}" pid="23" name="Mendeley User Name_1">
    <vt:lpwstr>dreist@uvic.ca@www.mendeley.com</vt:lpwstr>
  </property>
  <property fmtid="{D5CDD505-2E9C-101B-9397-08002B2CF9AE}" pid="24" name="Mendeley Citation Style_1">
    <vt:lpwstr>http://www.zotero.org/styles/apa</vt:lpwstr>
  </property>
  <property fmtid="{D5CDD505-2E9C-101B-9397-08002B2CF9AE}" pid="25" name="ContentTypeId">
    <vt:lpwstr>0x0101004229A6B58BAA2542997F237A992549A5</vt:lpwstr>
  </property>
</Properties>
</file>