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D7248" w14:textId="77777777" w:rsidR="00B62A8A" w:rsidRPr="00B62A8A" w:rsidRDefault="00A80788" w:rsidP="00A80788">
      <w:pPr>
        <w:pStyle w:val="Body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Guiding Questions for Planning with the redesigned BC Curriculum</w:t>
      </w:r>
    </w:p>
    <w:p w14:paraId="77C634F4" w14:textId="77777777" w:rsidR="00B62A8A" w:rsidRDefault="00B62A8A">
      <w:pPr>
        <w:pStyle w:val="Body"/>
        <w:rPr>
          <w:rFonts w:ascii="Arial" w:hAnsi="Arial" w:cs="Arial"/>
        </w:rPr>
      </w:pPr>
    </w:p>
    <w:p w14:paraId="09EA7E23" w14:textId="5175FFDE" w:rsidR="00B62A8A" w:rsidRDefault="00B62A8A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966CAE">
        <w:rPr>
          <w:rFonts w:ascii="Arial" w:hAnsi="Arial" w:cs="Arial"/>
        </w:rPr>
        <w:t>several</w:t>
      </w:r>
      <w:r>
        <w:rPr>
          <w:rFonts w:ascii="Arial" w:hAnsi="Arial" w:cs="Arial"/>
        </w:rPr>
        <w:t xml:space="preserve"> things </w:t>
      </w:r>
      <w:r w:rsidR="004059A1">
        <w:rPr>
          <w:rFonts w:ascii="Arial" w:hAnsi="Arial" w:cs="Arial"/>
        </w:rPr>
        <w:t>to consider as</w:t>
      </w:r>
      <w:r>
        <w:rPr>
          <w:rFonts w:ascii="Arial" w:hAnsi="Arial" w:cs="Arial"/>
        </w:rPr>
        <w:t xml:space="preserve"> you plan</w:t>
      </w:r>
      <w:r w:rsidR="00405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learning experiences </w:t>
      </w:r>
      <w:r w:rsidR="004059A1">
        <w:rPr>
          <w:rFonts w:ascii="Arial" w:hAnsi="Arial" w:cs="Arial"/>
        </w:rPr>
        <w:t>based on</w:t>
      </w:r>
      <w:r>
        <w:rPr>
          <w:rFonts w:ascii="Arial" w:hAnsi="Arial" w:cs="Arial"/>
        </w:rPr>
        <w:t xml:space="preserve"> the </w:t>
      </w:r>
      <w:r w:rsidR="00A80788">
        <w:rPr>
          <w:rFonts w:ascii="Arial" w:hAnsi="Arial" w:cs="Arial"/>
        </w:rPr>
        <w:t xml:space="preserve">redesigned BC </w:t>
      </w:r>
      <w:r>
        <w:rPr>
          <w:rFonts w:ascii="Arial" w:hAnsi="Arial" w:cs="Arial"/>
        </w:rPr>
        <w:t xml:space="preserve">curriculum. </w:t>
      </w:r>
      <w:r w:rsidR="00A80788">
        <w:rPr>
          <w:rFonts w:ascii="Arial" w:hAnsi="Arial" w:cs="Arial"/>
        </w:rPr>
        <w:t>You may find t</w:t>
      </w:r>
      <w:r>
        <w:rPr>
          <w:rFonts w:ascii="Arial" w:hAnsi="Arial" w:cs="Arial"/>
        </w:rPr>
        <w:t xml:space="preserve">hese questions help you </w:t>
      </w:r>
      <w:r w:rsidR="006E08A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</w:t>
      </w:r>
      <w:r w:rsidR="00A80788">
        <w:rPr>
          <w:rFonts w:ascii="Arial" w:hAnsi="Arial" w:cs="Arial"/>
        </w:rPr>
        <w:t xml:space="preserve">more </w:t>
      </w:r>
      <w:r>
        <w:rPr>
          <w:rFonts w:ascii="Arial" w:hAnsi="Arial" w:cs="Arial"/>
        </w:rPr>
        <w:t>explicit</w:t>
      </w:r>
      <w:r w:rsidR="00D235BC">
        <w:rPr>
          <w:rFonts w:ascii="Arial" w:hAnsi="Arial" w:cs="Arial"/>
        </w:rPr>
        <w:t xml:space="preserve"> about your thinking process</w:t>
      </w:r>
      <w:r w:rsidR="006E08AA">
        <w:rPr>
          <w:rFonts w:ascii="Arial" w:hAnsi="Arial" w:cs="Arial"/>
        </w:rPr>
        <w:t>es</w:t>
      </w:r>
      <w:r w:rsidR="00A80788">
        <w:rPr>
          <w:rFonts w:ascii="Arial" w:hAnsi="Arial" w:cs="Arial"/>
        </w:rPr>
        <w:t>. Being explicit in your design thinking makes it easier for you to share your ideas with other teachers and with parents.</w:t>
      </w:r>
    </w:p>
    <w:p w14:paraId="03F5C42F" w14:textId="77777777" w:rsidR="00A80788" w:rsidRDefault="00A80788">
      <w:pPr>
        <w:pStyle w:val="Body"/>
        <w:rPr>
          <w:rFonts w:ascii="Arial" w:hAnsi="Arial" w:cs="Arial"/>
        </w:rPr>
      </w:pPr>
    </w:p>
    <w:p w14:paraId="0673ECC9" w14:textId="77777777" w:rsidR="00B62A8A" w:rsidRPr="00B62A8A" w:rsidRDefault="00B62A8A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You don’t need to follow this structure in a linear way</w:t>
      </w:r>
      <w:r w:rsidR="00A80788">
        <w:rPr>
          <w:rFonts w:ascii="Arial" w:hAnsi="Arial" w:cs="Arial"/>
        </w:rPr>
        <w:t xml:space="preserve">, pick any of these questions </w:t>
      </w:r>
      <w:r>
        <w:rPr>
          <w:rFonts w:ascii="Arial" w:hAnsi="Arial" w:cs="Arial"/>
        </w:rPr>
        <w:t xml:space="preserve">and let </w:t>
      </w:r>
      <w:r w:rsidR="00A80788">
        <w:rPr>
          <w:rFonts w:ascii="Arial" w:hAnsi="Arial" w:cs="Arial"/>
        </w:rPr>
        <w:t>your</w:t>
      </w:r>
      <w:r w:rsidR="003E7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creative juices flow</w:t>
      </w:r>
      <w:r w:rsidR="003E761E">
        <w:rPr>
          <w:rFonts w:ascii="Arial" w:hAnsi="Arial" w:cs="Arial"/>
        </w:rPr>
        <w:t>!</w:t>
      </w:r>
      <w:r w:rsidR="00D235BC">
        <w:rPr>
          <w:rFonts w:ascii="Arial" w:hAnsi="Arial" w:cs="Arial"/>
        </w:rPr>
        <w:t xml:space="preserve"> </w:t>
      </w:r>
      <w:r w:rsidR="003E761E">
        <w:rPr>
          <w:rFonts w:ascii="Arial" w:hAnsi="Arial" w:cs="Arial"/>
        </w:rPr>
        <w:t>Your thinking</w:t>
      </w:r>
      <w:r>
        <w:rPr>
          <w:rFonts w:ascii="Arial" w:hAnsi="Arial" w:cs="Arial"/>
        </w:rPr>
        <w:t xml:space="preserve"> will evolve as you </w:t>
      </w:r>
      <w:r w:rsidR="00A80788">
        <w:rPr>
          <w:rFonts w:ascii="Arial" w:hAnsi="Arial" w:cs="Arial"/>
        </w:rPr>
        <w:t xml:space="preserve">map out your ideas and make </w:t>
      </w:r>
      <w:r w:rsidR="003E761E">
        <w:rPr>
          <w:rFonts w:ascii="Arial" w:hAnsi="Arial" w:cs="Arial"/>
        </w:rPr>
        <w:t>explicit</w:t>
      </w:r>
      <w:r>
        <w:rPr>
          <w:rFonts w:ascii="Arial" w:hAnsi="Arial" w:cs="Arial"/>
        </w:rPr>
        <w:t xml:space="preserve"> connect</w:t>
      </w:r>
      <w:r w:rsidR="003E761E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s to the </w:t>
      </w:r>
      <w:r w:rsidR="00A80788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BC curriculum.  </w:t>
      </w:r>
    </w:p>
    <w:p w14:paraId="284F86DB" w14:textId="77777777" w:rsidR="0046289F" w:rsidRDefault="0046289F">
      <w:pPr>
        <w:pStyle w:val="Body"/>
      </w:pPr>
    </w:p>
    <w:p w14:paraId="0DF53D01" w14:textId="77777777" w:rsidR="0046289F" w:rsidRDefault="005A02FB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</w:t>
      </w:r>
      <w:r w:rsidR="005B4A5B">
        <w:rPr>
          <w:rFonts w:ascii="Arial" w:hAnsi="Arial"/>
          <w:b/>
          <w:bCs/>
        </w:rPr>
        <w:t>ubject/Course and Grade</w:t>
      </w:r>
      <w:r w:rsidR="003E761E">
        <w:rPr>
          <w:rFonts w:ascii="Arial" w:hAnsi="Arial"/>
          <w:b/>
          <w:bCs/>
        </w:rPr>
        <w:t xml:space="preserve"> _________________________</w:t>
      </w:r>
    </w:p>
    <w:p w14:paraId="143200BE" w14:textId="77777777" w:rsidR="005A02FB" w:rsidRDefault="005A02FB">
      <w:pPr>
        <w:pStyle w:val="Body"/>
      </w:pPr>
    </w:p>
    <w:p w14:paraId="5D534766" w14:textId="77777777" w:rsidR="0046289F" w:rsidRDefault="005A02FB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Rationale and Instructional Approach</w:t>
      </w:r>
    </w:p>
    <w:p w14:paraId="5EE6EDBE" w14:textId="77777777" w:rsidR="0046289F" w:rsidRDefault="00A80788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Write a short </w:t>
      </w:r>
      <w:r w:rsidR="003E761E">
        <w:rPr>
          <w:rFonts w:ascii="Arial" w:hAnsi="Arial"/>
          <w:lang w:val="en-US"/>
        </w:rPr>
        <w:t xml:space="preserve">paragraph that provides a high-level description of </w:t>
      </w:r>
      <w:r>
        <w:rPr>
          <w:rFonts w:ascii="Arial" w:hAnsi="Arial"/>
          <w:lang w:val="en-US"/>
        </w:rPr>
        <w:t>what you want your students to learn.</w:t>
      </w:r>
      <w:r w:rsidR="000A1200">
        <w:rPr>
          <w:rFonts w:ascii="Arial" w:hAnsi="Arial"/>
          <w:lang w:val="en-US"/>
        </w:rPr>
        <w:t xml:space="preserve"> </w:t>
      </w:r>
    </w:p>
    <w:p w14:paraId="5C3B7C1F" w14:textId="77777777" w:rsidR="003E761E" w:rsidRDefault="003E761E">
      <w:pPr>
        <w:pStyle w:val="Body"/>
      </w:pPr>
    </w:p>
    <w:p w14:paraId="711592E4" w14:textId="36E5CB3B" w:rsidR="00A80788" w:rsidRDefault="00A80788" w:rsidP="00A80788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How </w:t>
      </w:r>
      <w:r w:rsidR="006E08AA">
        <w:rPr>
          <w:rFonts w:ascii="Arial" w:hAnsi="Arial"/>
        </w:rPr>
        <w:t xml:space="preserve">will </w:t>
      </w:r>
      <w:r>
        <w:rPr>
          <w:rFonts w:ascii="Arial" w:hAnsi="Arial"/>
        </w:rPr>
        <w:t>this learning experience</w:t>
      </w:r>
      <w:r w:rsidDel="00B01D56">
        <w:rPr>
          <w:rFonts w:ascii="Arial" w:hAnsi="Arial"/>
        </w:rPr>
        <w:t xml:space="preserve"> </w:t>
      </w:r>
      <w:r>
        <w:rPr>
          <w:rFonts w:ascii="Arial" w:hAnsi="Arial"/>
        </w:rPr>
        <w:t>support an inquiry, problem-solving, or project-based approach to learning?</w:t>
      </w:r>
    </w:p>
    <w:p w14:paraId="63B128AA" w14:textId="77777777" w:rsidR="0046289F" w:rsidRDefault="00A80788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What will </w:t>
      </w:r>
      <w:r w:rsidR="007879A8">
        <w:rPr>
          <w:rFonts w:ascii="Arial" w:hAnsi="Arial"/>
        </w:rPr>
        <w:t>students know, do</w:t>
      </w:r>
      <w:r w:rsidR="00966CAE">
        <w:rPr>
          <w:rFonts w:ascii="Arial" w:hAnsi="Arial"/>
        </w:rPr>
        <w:t>,</w:t>
      </w:r>
      <w:r w:rsidR="007879A8">
        <w:rPr>
          <w:rFonts w:ascii="Arial" w:hAnsi="Arial"/>
        </w:rPr>
        <w:t xml:space="preserve"> and understand</w:t>
      </w:r>
      <w:r>
        <w:rPr>
          <w:rFonts w:ascii="Arial" w:hAnsi="Arial"/>
        </w:rPr>
        <w:t xml:space="preserve"> as a result of this learning experience</w:t>
      </w:r>
      <w:r w:rsidR="007879A8">
        <w:rPr>
          <w:rFonts w:ascii="Arial" w:hAnsi="Arial"/>
        </w:rPr>
        <w:t>?</w:t>
      </w:r>
    </w:p>
    <w:p w14:paraId="1E71FB12" w14:textId="77777777" w:rsidR="0046289F" w:rsidRDefault="0046289F">
      <w:pPr>
        <w:pStyle w:val="Body"/>
      </w:pPr>
    </w:p>
    <w:p w14:paraId="15B997F1" w14:textId="77777777" w:rsidR="0046289F" w:rsidRDefault="005A02FB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b/>
          <w:bCs/>
        </w:rPr>
        <w:t>Learning Standards</w:t>
      </w:r>
      <w:r>
        <w:rPr>
          <w:rFonts w:ascii="Arial" w:hAnsi="Arial"/>
          <w:lang w:val="en-US"/>
        </w:rPr>
        <w:t xml:space="preserve"> </w:t>
      </w:r>
      <w:r w:rsidR="007879A8">
        <w:rPr>
          <w:rFonts w:ascii="Arial" w:hAnsi="Arial"/>
          <w:lang w:val="en-US"/>
        </w:rPr>
        <w:t>(</w:t>
      </w:r>
      <w:r w:rsidR="00322C26">
        <w:rPr>
          <w:rFonts w:ascii="Arial" w:hAnsi="Arial"/>
          <w:lang w:val="en-US"/>
        </w:rPr>
        <w:t>C</w:t>
      </w:r>
      <w:r w:rsidR="007879A8">
        <w:rPr>
          <w:rFonts w:ascii="Arial" w:hAnsi="Arial"/>
          <w:lang w:val="en-US"/>
        </w:rPr>
        <w:t xml:space="preserve">urricular </w:t>
      </w:r>
      <w:r w:rsidR="00322C26">
        <w:rPr>
          <w:rFonts w:ascii="Arial" w:hAnsi="Arial"/>
          <w:lang w:val="en-US"/>
        </w:rPr>
        <w:t>C</w:t>
      </w:r>
      <w:r w:rsidR="007879A8">
        <w:rPr>
          <w:rFonts w:ascii="Arial" w:hAnsi="Arial"/>
          <w:lang w:val="en-US"/>
        </w:rPr>
        <w:t xml:space="preserve">ompetencies and </w:t>
      </w:r>
      <w:r w:rsidR="00322C26">
        <w:rPr>
          <w:rFonts w:ascii="Arial" w:hAnsi="Arial"/>
          <w:lang w:val="en-US"/>
        </w:rPr>
        <w:t>C</w:t>
      </w:r>
      <w:r w:rsidR="007879A8">
        <w:rPr>
          <w:rFonts w:ascii="Arial" w:hAnsi="Arial"/>
          <w:lang w:val="en-US"/>
        </w:rPr>
        <w:t>ontent)</w:t>
      </w:r>
    </w:p>
    <w:p w14:paraId="0C06A716" w14:textId="28B25945" w:rsidR="003E761E" w:rsidRDefault="007879A8" w:rsidP="003E761E">
      <w:pPr>
        <w:rPr>
          <w:rFonts w:ascii="Arial" w:hAnsi="Arial"/>
          <w:bCs/>
        </w:rPr>
      </w:pPr>
      <w:r w:rsidRPr="003E761E">
        <w:rPr>
          <w:rFonts w:ascii="Arial" w:hAnsi="Arial"/>
        </w:rPr>
        <w:t>Think about the knowledge</w:t>
      </w:r>
      <w:r w:rsidR="00322C26" w:rsidRPr="003E761E">
        <w:rPr>
          <w:rFonts w:ascii="Arial" w:hAnsi="Arial"/>
        </w:rPr>
        <w:t>, skills,</w:t>
      </w:r>
      <w:r w:rsidRPr="003E761E">
        <w:rPr>
          <w:rFonts w:ascii="Arial" w:hAnsi="Arial"/>
        </w:rPr>
        <w:t xml:space="preserve"> and processes you want students to develop th</w:t>
      </w:r>
      <w:r w:rsidR="005A02FB" w:rsidRPr="003E761E">
        <w:rPr>
          <w:rFonts w:ascii="Arial" w:hAnsi="Arial"/>
        </w:rPr>
        <w:t>rough this learning experience</w:t>
      </w:r>
      <w:r w:rsidR="003E761E" w:rsidRPr="003E761E">
        <w:rPr>
          <w:rFonts w:ascii="Arial" w:hAnsi="Arial"/>
        </w:rPr>
        <w:t xml:space="preserve">. </w:t>
      </w:r>
      <w:r w:rsidR="00142F0F">
        <w:rPr>
          <w:rFonts w:ascii="Arial" w:hAnsi="Arial"/>
        </w:rPr>
        <w:t>Remember that t</w:t>
      </w:r>
      <w:r w:rsidR="003E761E" w:rsidRPr="003E761E">
        <w:rPr>
          <w:rFonts w:ascii="Arial" w:hAnsi="Arial"/>
        </w:rPr>
        <w:t xml:space="preserve">he curricular competencies and content </w:t>
      </w:r>
      <w:r w:rsidR="006E08AA">
        <w:rPr>
          <w:rFonts w:ascii="Arial" w:hAnsi="Arial"/>
        </w:rPr>
        <w:t>should</w:t>
      </w:r>
      <w:r w:rsidR="003E761E" w:rsidRPr="003E761E">
        <w:rPr>
          <w:rFonts w:ascii="Arial" w:hAnsi="Arial"/>
        </w:rPr>
        <w:t xml:space="preserve"> be assessed throughout the </w:t>
      </w:r>
      <w:r w:rsidR="00142F0F">
        <w:rPr>
          <w:rFonts w:ascii="Arial" w:hAnsi="Arial"/>
        </w:rPr>
        <w:t xml:space="preserve">lesson, </w:t>
      </w:r>
      <w:r w:rsidR="003E761E" w:rsidRPr="003E761E">
        <w:rPr>
          <w:rFonts w:ascii="Arial" w:hAnsi="Arial"/>
        </w:rPr>
        <w:t xml:space="preserve">so </w:t>
      </w:r>
      <w:r w:rsidR="00142F0F">
        <w:rPr>
          <w:rFonts w:ascii="Arial" w:hAnsi="Arial"/>
        </w:rPr>
        <w:t>choose</w:t>
      </w:r>
      <w:r w:rsidR="003E761E" w:rsidRPr="003E761E">
        <w:rPr>
          <w:rFonts w:ascii="Arial" w:hAnsi="Arial"/>
        </w:rPr>
        <w:t xml:space="preserve"> just 2-3 </w:t>
      </w:r>
      <w:r w:rsidR="00142F0F">
        <w:rPr>
          <w:rFonts w:ascii="Arial" w:hAnsi="Arial"/>
          <w:bCs/>
        </w:rPr>
        <w:t>learning standards.</w:t>
      </w:r>
    </w:p>
    <w:p w14:paraId="7644A2BF" w14:textId="77777777" w:rsidR="003E761E" w:rsidRPr="003E761E" w:rsidRDefault="003E761E" w:rsidP="003E761E">
      <w:pPr>
        <w:rPr>
          <w:rFonts w:ascii="Arial" w:hAnsi="Arial"/>
        </w:rPr>
      </w:pPr>
    </w:p>
    <w:p w14:paraId="42247C96" w14:textId="77777777" w:rsidR="0076103E" w:rsidRPr="0076103E" w:rsidRDefault="0076103E" w:rsidP="0076103E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76103E">
        <w:rPr>
          <w:rFonts w:ascii="Arial" w:hAnsi="Arial"/>
        </w:rPr>
        <w:t xml:space="preserve">Explain how the </w:t>
      </w:r>
      <w:r w:rsidRPr="0076103E">
        <w:rPr>
          <w:rFonts w:ascii="Arial" w:hAnsi="Arial"/>
          <w:b/>
          <w:bCs/>
        </w:rPr>
        <w:t>content</w:t>
      </w:r>
      <w:r w:rsidRPr="0076103E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</w:t>
      </w:r>
      <w:r w:rsidRPr="00142F0F">
        <w:rPr>
          <w:rFonts w:ascii="Arial" w:hAnsi="Arial"/>
          <w:b/>
        </w:rPr>
        <w:t>curricular competencies</w:t>
      </w:r>
      <w:r>
        <w:rPr>
          <w:rFonts w:ascii="Arial" w:hAnsi="Arial"/>
        </w:rPr>
        <w:t xml:space="preserve"> </w:t>
      </w:r>
      <w:r w:rsidR="00142F0F">
        <w:rPr>
          <w:rFonts w:ascii="Arial" w:hAnsi="Arial"/>
        </w:rPr>
        <w:t>will be</w:t>
      </w:r>
      <w:r w:rsidRPr="0076103E">
        <w:rPr>
          <w:rFonts w:ascii="Arial" w:hAnsi="Arial"/>
        </w:rPr>
        <w:t xml:space="preserve"> used as a vehicle for developing </w:t>
      </w:r>
      <w:r>
        <w:rPr>
          <w:rFonts w:ascii="Arial" w:hAnsi="Arial"/>
        </w:rPr>
        <w:t>a deeper understanding of the</w:t>
      </w:r>
      <w:r w:rsidR="00142F0F">
        <w:rPr>
          <w:rFonts w:ascii="Arial" w:hAnsi="Arial"/>
        </w:rPr>
        <w:t xml:space="preserve"> Big Idea(s)</w:t>
      </w:r>
      <w:r>
        <w:rPr>
          <w:rFonts w:ascii="Arial" w:hAnsi="Arial"/>
        </w:rPr>
        <w:t>.</w:t>
      </w:r>
    </w:p>
    <w:p w14:paraId="0CCC626F" w14:textId="77777777" w:rsidR="007879A8" w:rsidRDefault="007879A8">
      <w:pPr>
        <w:pStyle w:val="Body"/>
        <w:tabs>
          <w:tab w:val="left" w:pos="2620"/>
        </w:tabs>
      </w:pPr>
    </w:p>
    <w:p w14:paraId="17E8EAEF" w14:textId="77777777" w:rsidR="003E761E" w:rsidRDefault="003E761E">
      <w:pPr>
        <w:pStyle w:val="Body"/>
        <w:tabs>
          <w:tab w:val="left" w:pos="2620"/>
        </w:tabs>
        <w:rPr>
          <w:rFonts w:ascii="Arial" w:hAnsi="Arial"/>
          <w:b/>
          <w:bCs/>
        </w:rPr>
      </w:pPr>
    </w:p>
    <w:p w14:paraId="5D89858D" w14:textId="77777777" w:rsidR="005B4A5B" w:rsidRDefault="005A02FB">
      <w:pPr>
        <w:pStyle w:val="Body"/>
        <w:tabs>
          <w:tab w:val="left" w:pos="2620"/>
        </w:tabs>
      </w:pPr>
      <w:r>
        <w:rPr>
          <w:rFonts w:ascii="Arial" w:hAnsi="Arial"/>
          <w:b/>
          <w:bCs/>
        </w:rPr>
        <w:t>Core Competencies</w:t>
      </w:r>
    </w:p>
    <w:p w14:paraId="7FD54AEF" w14:textId="77777777" w:rsidR="0046289F" w:rsidRDefault="00142F0F">
      <w:pPr>
        <w:pStyle w:val="Body"/>
        <w:tabs>
          <w:tab w:val="left" w:pos="2620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Your</w:t>
      </w:r>
      <w:r w:rsidR="007879A8">
        <w:rPr>
          <w:rFonts w:ascii="Arial" w:hAnsi="Arial"/>
          <w:lang w:val="en-US"/>
        </w:rPr>
        <w:t xml:space="preserve"> learning experience provides opportunities for students to develop the core competencies</w:t>
      </w:r>
      <w:r>
        <w:rPr>
          <w:rFonts w:ascii="Arial" w:hAnsi="Arial"/>
          <w:lang w:val="en-US"/>
        </w:rPr>
        <w:t xml:space="preserve"> of Communication, Thinking, and Personal and S</w:t>
      </w:r>
      <w:r w:rsidR="00322C26">
        <w:rPr>
          <w:rFonts w:ascii="Arial" w:hAnsi="Arial"/>
          <w:lang w:val="en-US"/>
        </w:rPr>
        <w:t xml:space="preserve">ocial </w:t>
      </w:r>
      <w:r>
        <w:rPr>
          <w:rFonts w:ascii="Arial" w:hAnsi="Arial"/>
          <w:lang w:val="en-US"/>
        </w:rPr>
        <w:t>A</w:t>
      </w:r>
      <w:r w:rsidR="003E761E">
        <w:rPr>
          <w:rFonts w:ascii="Arial" w:hAnsi="Arial"/>
          <w:lang w:val="en-US"/>
        </w:rPr>
        <w:t>wareness.</w:t>
      </w:r>
      <w:r w:rsidR="007879A8">
        <w:rPr>
          <w:rFonts w:ascii="Arial" w:hAnsi="Arial"/>
          <w:lang w:val="en-US"/>
        </w:rPr>
        <w:t xml:space="preserve"> </w:t>
      </w:r>
    </w:p>
    <w:p w14:paraId="34A8B56D" w14:textId="77777777" w:rsidR="003E761E" w:rsidRDefault="003E761E">
      <w:pPr>
        <w:pStyle w:val="Body"/>
        <w:tabs>
          <w:tab w:val="left" w:pos="2620"/>
        </w:tabs>
        <w:rPr>
          <w:rFonts w:ascii="Arial" w:hAnsi="Arial"/>
          <w:lang w:val="en-US"/>
        </w:rPr>
      </w:pPr>
    </w:p>
    <w:p w14:paraId="4744E127" w14:textId="77777777" w:rsidR="0046289F" w:rsidRPr="003E761E" w:rsidRDefault="003E761E" w:rsidP="003E761E">
      <w:pPr>
        <w:pStyle w:val="Body"/>
        <w:numPr>
          <w:ilvl w:val="0"/>
          <w:numId w:val="17"/>
        </w:numPr>
        <w:tabs>
          <w:tab w:val="left" w:pos="2620"/>
        </w:tabs>
      </w:pPr>
      <w:r>
        <w:rPr>
          <w:rFonts w:ascii="Arial" w:hAnsi="Arial"/>
          <w:lang w:val="en-US"/>
        </w:rPr>
        <w:t xml:space="preserve">Think about the nature of the activities that you’re planning and choose </w:t>
      </w:r>
      <w:r w:rsidRPr="003E761E">
        <w:rPr>
          <w:rFonts w:ascii="Arial" w:hAnsi="Arial"/>
          <w:lang w:val="en-US"/>
        </w:rPr>
        <w:t>1-</w:t>
      </w:r>
      <w:r>
        <w:rPr>
          <w:rFonts w:ascii="Arial" w:hAnsi="Arial"/>
          <w:lang w:val="en-US"/>
        </w:rPr>
        <w:t>2</w:t>
      </w:r>
      <w:r w:rsidRPr="003E761E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core competency </w:t>
      </w:r>
      <w:r w:rsidR="0076103E" w:rsidRPr="003E761E">
        <w:rPr>
          <w:rFonts w:ascii="Arial" w:hAnsi="Arial"/>
          <w:lang w:val="en-US"/>
        </w:rPr>
        <w:t>facet</w:t>
      </w:r>
      <w:r w:rsidRPr="003E761E">
        <w:rPr>
          <w:rFonts w:ascii="Arial" w:hAnsi="Arial"/>
          <w:lang w:val="en-US"/>
        </w:rPr>
        <w:t>s</w:t>
      </w:r>
      <w:r w:rsidR="0076103E" w:rsidRPr="003E761E">
        <w:rPr>
          <w:rFonts w:ascii="Arial" w:hAnsi="Arial"/>
          <w:lang w:val="en-US"/>
        </w:rPr>
        <w:t xml:space="preserve"> that you </w:t>
      </w:r>
      <w:r>
        <w:rPr>
          <w:rFonts w:ascii="Arial" w:hAnsi="Arial"/>
          <w:lang w:val="en-US"/>
        </w:rPr>
        <w:t xml:space="preserve">can assess. </w:t>
      </w:r>
    </w:p>
    <w:p w14:paraId="387E64BE" w14:textId="77777777" w:rsidR="003E761E" w:rsidRDefault="003E761E" w:rsidP="003E761E">
      <w:pPr>
        <w:pStyle w:val="Body"/>
        <w:tabs>
          <w:tab w:val="left" w:pos="2620"/>
        </w:tabs>
        <w:ind w:left="720"/>
      </w:pPr>
    </w:p>
    <w:p w14:paraId="63EBA31D" w14:textId="77777777" w:rsidR="0046289F" w:rsidRDefault="005A02FB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First Peoples content, worldviews,</w:t>
      </w:r>
      <w:r w:rsidR="005B4A5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and principles of learning </w:t>
      </w:r>
    </w:p>
    <w:p w14:paraId="61DD846C" w14:textId="6A9B6566" w:rsidR="0046289F" w:rsidRDefault="00F25EE6" w:rsidP="00BB2FF0">
      <w:pPr>
        <w:rPr>
          <w:rFonts w:ascii="Arial" w:hAnsi="Arial"/>
        </w:rPr>
      </w:pPr>
      <w:r>
        <w:rPr>
          <w:rFonts w:ascii="Arial" w:hAnsi="Arial"/>
        </w:rPr>
        <w:t>L</w:t>
      </w:r>
      <w:r w:rsidR="003E761E">
        <w:rPr>
          <w:rFonts w:ascii="Arial" w:hAnsi="Arial"/>
        </w:rPr>
        <w:t>earning experience</w:t>
      </w:r>
      <w:r>
        <w:rPr>
          <w:rFonts w:ascii="Arial" w:hAnsi="Arial"/>
        </w:rPr>
        <w:t>s</w:t>
      </w:r>
      <w:r w:rsidR="003E761E">
        <w:rPr>
          <w:rFonts w:ascii="Arial" w:hAnsi="Arial"/>
        </w:rPr>
        <w:t xml:space="preserve"> </w:t>
      </w:r>
      <w:r w:rsidR="00142F0F">
        <w:rPr>
          <w:rFonts w:ascii="Arial" w:hAnsi="Arial"/>
        </w:rPr>
        <w:t>should</w:t>
      </w:r>
      <w:r w:rsidR="003E761E">
        <w:rPr>
          <w:rFonts w:ascii="Arial" w:hAnsi="Arial"/>
        </w:rPr>
        <w:t xml:space="preserve"> </w:t>
      </w:r>
      <w:r w:rsidR="007879A8" w:rsidRPr="00BB2FF0">
        <w:rPr>
          <w:rFonts w:ascii="Arial" w:hAnsi="Arial"/>
        </w:rPr>
        <w:t xml:space="preserve">promote </w:t>
      </w:r>
      <w:r w:rsidR="000A1200" w:rsidRPr="00BB2FF0">
        <w:rPr>
          <w:rFonts w:ascii="Arial" w:hAnsi="Arial"/>
        </w:rPr>
        <w:t xml:space="preserve">knowledge and </w:t>
      </w:r>
      <w:r w:rsidR="007879A8" w:rsidRPr="00BB2FF0">
        <w:rPr>
          <w:rFonts w:ascii="Arial" w:hAnsi="Arial"/>
        </w:rPr>
        <w:t xml:space="preserve">understanding of </w:t>
      </w:r>
      <w:r w:rsidR="000A1200" w:rsidRPr="00BB2FF0">
        <w:rPr>
          <w:rFonts w:ascii="Arial" w:hAnsi="Arial"/>
          <w:bCs/>
        </w:rPr>
        <w:t>First P</w:t>
      </w:r>
      <w:r w:rsidR="005A02FB" w:rsidRPr="00BB2FF0">
        <w:rPr>
          <w:rFonts w:ascii="Arial" w:hAnsi="Arial"/>
          <w:bCs/>
        </w:rPr>
        <w:t>eoples</w:t>
      </w:r>
      <w:r w:rsidR="00142F0F">
        <w:rPr>
          <w:rFonts w:ascii="Arial" w:hAnsi="Arial"/>
          <w:bCs/>
        </w:rPr>
        <w:t>’</w:t>
      </w:r>
      <w:r w:rsidR="007879A8" w:rsidRPr="00BB2FF0">
        <w:rPr>
          <w:rFonts w:ascii="Arial" w:hAnsi="Arial"/>
        </w:rPr>
        <w:t xml:space="preserve"> </w:t>
      </w:r>
      <w:r w:rsidR="00F953BF" w:rsidRPr="00BB2FF0">
        <w:rPr>
          <w:rFonts w:ascii="Arial" w:hAnsi="Arial"/>
        </w:rPr>
        <w:t>content</w:t>
      </w:r>
      <w:r>
        <w:rPr>
          <w:rFonts w:ascii="Arial" w:hAnsi="Arial"/>
        </w:rPr>
        <w:t>, principles,</w:t>
      </w:r>
      <w:r w:rsidR="00F953BF" w:rsidRPr="00BB2FF0">
        <w:rPr>
          <w:rFonts w:ascii="Arial" w:hAnsi="Arial"/>
        </w:rPr>
        <w:t xml:space="preserve"> and </w:t>
      </w:r>
      <w:r w:rsidR="003E761E">
        <w:rPr>
          <w:rFonts w:ascii="Arial" w:hAnsi="Arial"/>
        </w:rPr>
        <w:t>worldviews.</w:t>
      </w:r>
      <w:r w:rsidR="00142F0F">
        <w:rPr>
          <w:rFonts w:ascii="Arial" w:hAnsi="Arial"/>
        </w:rPr>
        <w:t xml:space="preserve"> </w:t>
      </w:r>
    </w:p>
    <w:p w14:paraId="0A2E0ADD" w14:textId="77777777" w:rsidR="00FE7745" w:rsidRPr="00BB2FF0" w:rsidRDefault="00FE7745" w:rsidP="00BB2FF0">
      <w:pPr>
        <w:rPr>
          <w:rFonts w:ascii="Arial" w:hAnsi="Arial"/>
        </w:rPr>
      </w:pPr>
    </w:p>
    <w:p w14:paraId="23637BC8" w14:textId="6E0BDB90" w:rsidR="0046289F" w:rsidRDefault="007879A8">
      <w:pPr>
        <w:pStyle w:val="ListParagraph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In what ways </w:t>
      </w:r>
      <w:r w:rsidR="00E705CA">
        <w:rPr>
          <w:rFonts w:ascii="Arial" w:hAnsi="Arial"/>
        </w:rPr>
        <w:t xml:space="preserve">will </w:t>
      </w:r>
      <w:r>
        <w:rPr>
          <w:rFonts w:ascii="Arial" w:hAnsi="Arial"/>
        </w:rPr>
        <w:t>this learning experience align with the First Peoples</w:t>
      </w:r>
      <w:r w:rsidR="00FE7745">
        <w:rPr>
          <w:rFonts w:ascii="Arial" w:hAnsi="Arial"/>
        </w:rPr>
        <w:t>’</w:t>
      </w:r>
      <w:r>
        <w:rPr>
          <w:rFonts w:ascii="Arial" w:hAnsi="Arial"/>
        </w:rPr>
        <w:t xml:space="preserve"> Principles of Learning?</w:t>
      </w:r>
      <w:r w:rsidR="00142F0F">
        <w:rPr>
          <w:rFonts w:ascii="Arial" w:hAnsi="Arial"/>
        </w:rPr>
        <w:t xml:space="preserve"> </w:t>
      </w:r>
    </w:p>
    <w:p w14:paraId="3A9063AD" w14:textId="77777777" w:rsidR="00D235BC" w:rsidRPr="005A02FB" w:rsidRDefault="00D235BC" w:rsidP="00D235BC">
      <w:pPr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Choice and F</w:t>
      </w:r>
      <w:r w:rsidRPr="005A02FB">
        <w:rPr>
          <w:rFonts w:ascii="Arial" w:hAnsi="Arial"/>
          <w:b/>
          <w:bCs/>
        </w:rPr>
        <w:t>lexibility</w:t>
      </w:r>
    </w:p>
    <w:p w14:paraId="504CAA48" w14:textId="77777777" w:rsidR="00D235BC" w:rsidRDefault="00142F0F" w:rsidP="00FE7745">
      <w:pPr>
        <w:pStyle w:val="Body"/>
        <w:rPr>
          <w:rFonts w:ascii="Arial" w:hAnsi="Arial"/>
        </w:rPr>
      </w:pPr>
      <w:r>
        <w:rPr>
          <w:rFonts w:ascii="Arial" w:hAnsi="Arial" w:cs="Arial"/>
        </w:rPr>
        <w:t>When planning your lesson, p</w:t>
      </w:r>
      <w:r w:rsidR="00FE7745" w:rsidRPr="00FE7745">
        <w:rPr>
          <w:rFonts w:ascii="Arial" w:hAnsi="Arial" w:cs="Arial"/>
        </w:rPr>
        <w:t xml:space="preserve">rovide some degree of choice for </w:t>
      </w:r>
      <w:r>
        <w:rPr>
          <w:rFonts w:ascii="Arial" w:hAnsi="Arial" w:cs="Arial"/>
        </w:rPr>
        <w:t xml:space="preserve">your </w:t>
      </w:r>
      <w:r w:rsidR="00FE7745" w:rsidRPr="00FE7745">
        <w:rPr>
          <w:rFonts w:ascii="Arial" w:hAnsi="Arial" w:cs="Arial"/>
        </w:rPr>
        <w:t xml:space="preserve">students. </w:t>
      </w:r>
      <w:r w:rsidR="00D235BC">
        <w:rPr>
          <w:rFonts w:ascii="Arial" w:hAnsi="Arial"/>
        </w:rPr>
        <w:t>Describe how the learning experience will:</w:t>
      </w:r>
    </w:p>
    <w:p w14:paraId="282D5C1B" w14:textId="77777777" w:rsidR="00FE7745" w:rsidRPr="00FE7745" w:rsidRDefault="00FE7745" w:rsidP="00FE7745">
      <w:pPr>
        <w:pStyle w:val="Body"/>
        <w:rPr>
          <w:rFonts w:ascii="Arial" w:hAnsi="Arial" w:cs="Arial"/>
        </w:rPr>
      </w:pPr>
    </w:p>
    <w:p w14:paraId="6F334A61" w14:textId="77777777" w:rsidR="00D235BC" w:rsidRPr="00FE7745" w:rsidRDefault="00D235BC" w:rsidP="00FE7745">
      <w:pPr>
        <w:numPr>
          <w:ilvl w:val="1"/>
          <w:numId w:val="18"/>
        </w:numPr>
        <w:rPr>
          <w:rFonts w:ascii="Arial" w:hAnsi="Arial" w:cs="Arial Unicode MS"/>
          <w:color w:val="000000"/>
          <w:u w:color="000000"/>
        </w:rPr>
      </w:pPr>
      <w:proofErr w:type="gramStart"/>
      <w:r w:rsidRPr="00FE7745">
        <w:rPr>
          <w:rFonts w:ascii="Arial" w:hAnsi="Arial" w:cs="Arial Unicode MS"/>
          <w:color w:val="000000"/>
          <w:u w:color="000000"/>
        </w:rPr>
        <w:t>provide</w:t>
      </w:r>
      <w:proofErr w:type="gramEnd"/>
      <w:r w:rsidRPr="00FE7745">
        <w:rPr>
          <w:rFonts w:ascii="Arial" w:hAnsi="Arial" w:cs="Arial Unicode MS"/>
          <w:color w:val="000000"/>
          <w:u w:color="000000"/>
        </w:rPr>
        <w:t xml:space="preserve"> opportunities for multiple entry points for students?</w:t>
      </w:r>
    </w:p>
    <w:p w14:paraId="1DB94B86" w14:textId="77777777" w:rsidR="00D235BC" w:rsidRPr="00FE7745" w:rsidRDefault="00D235BC" w:rsidP="00FE7745">
      <w:pPr>
        <w:numPr>
          <w:ilvl w:val="1"/>
          <w:numId w:val="18"/>
        </w:numPr>
        <w:rPr>
          <w:rFonts w:ascii="Arial" w:hAnsi="Arial" w:cs="Arial Unicode MS"/>
          <w:color w:val="000000"/>
          <w:u w:color="000000"/>
        </w:rPr>
      </w:pPr>
      <w:proofErr w:type="gramStart"/>
      <w:r w:rsidRPr="00FE7745">
        <w:rPr>
          <w:rFonts w:ascii="Arial" w:hAnsi="Arial" w:cs="Arial Unicode MS"/>
          <w:color w:val="000000"/>
          <w:u w:color="000000"/>
        </w:rPr>
        <w:t>provide</w:t>
      </w:r>
      <w:proofErr w:type="gramEnd"/>
      <w:r w:rsidRPr="00FE7745">
        <w:rPr>
          <w:rFonts w:ascii="Arial" w:hAnsi="Arial" w:cs="Arial Unicode MS"/>
          <w:color w:val="000000"/>
          <w:u w:color="000000"/>
        </w:rPr>
        <w:t xml:space="preserve"> choice for teachers and students</w:t>
      </w:r>
    </w:p>
    <w:p w14:paraId="689316E3" w14:textId="77777777" w:rsidR="00D235BC" w:rsidRPr="00FE7745" w:rsidRDefault="00D235BC" w:rsidP="00FE7745">
      <w:pPr>
        <w:numPr>
          <w:ilvl w:val="1"/>
          <w:numId w:val="18"/>
        </w:numPr>
        <w:rPr>
          <w:rFonts w:ascii="Arial" w:hAnsi="Arial" w:cs="Arial Unicode MS"/>
          <w:color w:val="000000"/>
          <w:u w:color="000000"/>
        </w:rPr>
      </w:pPr>
      <w:proofErr w:type="gramStart"/>
      <w:r w:rsidRPr="00FE7745">
        <w:rPr>
          <w:rFonts w:ascii="Arial" w:hAnsi="Arial" w:cs="Arial Unicode MS"/>
          <w:color w:val="000000"/>
          <w:u w:color="000000"/>
        </w:rPr>
        <w:t>lend</w:t>
      </w:r>
      <w:proofErr w:type="gramEnd"/>
      <w:r w:rsidRPr="00FE7745">
        <w:rPr>
          <w:rFonts w:ascii="Arial" w:hAnsi="Arial" w:cs="Arial Unicode MS"/>
          <w:color w:val="000000"/>
          <w:u w:color="000000"/>
        </w:rPr>
        <w:t xml:space="preserve"> itself to differentiated learning?</w:t>
      </w:r>
    </w:p>
    <w:p w14:paraId="6DE2000B" w14:textId="77777777" w:rsidR="00D235BC" w:rsidRPr="00FE7745" w:rsidRDefault="00D235BC" w:rsidP="00FE7745">
      <w:pPr>
        <w:numPr>
          <w:ilvl w:val="1"/>
          <w:numId w:val="18"/>
        </w:numPr>
        <w:rPr>
          <w:rFonts w:ascii="Arial" w:hAnsi="Arial" w:cs="Arial Unicode MS"/>
          <w:color w:val="000000"/>
          <w:u w:color="000000"/>
        </w:rPr>
      </w:pPr>
      <w:proofErr w:type="gramStart"/>
      <w:r w:rsidRPr="00FE7745">
        <w:rPr>
          <w:rFonts w:ascii="Arial" w:hAnsi="Arial" w:cs="Arial Unicode MS"/>
          <w:color w:val="000000"/>
          <w:u w:color="000000"/>
        </w:rPr>
        <w:t>lend</w:t>
      </w:r>
      <w:proofErr w:type="gramEnd"/>
      <w:r w:rsidRPr="00FE7745">
        <w:rPr>
          <w:rFonts w:ascii="Arial" w:hAnsi="Arial" w:cs="Arial Unicode MS"/>
          <w:color w:val="000000"/>
          <w:u w:color="000000"/>
        </w:rPr>
        <w:t xml:space="preserve"> itself to multi-age learning environments?</w:t>
      </w:r>
    </w:p>
    <w:p w14:paraId="12289053" w14:textId="77777777" w:rsidR="00D235BC" w:rsidRPr="00FE7745" w:rsidRDefault="00D235BC" w:rsidP="00FE7745">
      <w:pPr>
        <w:numPr>
          <w:ilvl w:val="1"/>
          <w:numId w:val="18"/>
        </w:numPr>
        <w:rPr>
          <w:rFonts w:ascii="Arial" w:hAnsi="Arial" w:cs="Arial Unicode MS"/>
          <w:color w:val="000000"/>
          <w:u w:color="000000"/>
        </w:rPr>
      </w:pPr>
      <w:proofErr w:type="gramStart"/>
      <w:r w:rsidRPr="00FE7745">
        <w:rPr>
          <w:rFonts w:ascii="Arial" w:hAnsi="Arial" w:cs="Arial Unicode MS"/>
          <w:color w:val="000000"/>
          <w:u w:color="000000"/>
        </w:rPr>
        <w:t>lend</w:t>
      </w:r>
      <w:proofErr w:type="gramEnd"/>
      <w:r w:rsidRPr="00FE7745">
        <w:rPr>
          <w:rFonts w:ascii="Arial" w:hAnsi="Arial" w:cs="Arial Unicode MS"/>
          <w:color w:val="000000"/>
          <w:u w:color="000000"/>
        </w:rPr>
        <w:t xml:space="preserve"> itself to adaptation for other grade levels?</w:t>
      </w:r>
    </w:p>
    <w:p w14:paraId="39356A0A" w14:textId="77777777" w:rsidR="00D235BC" w:rsidRDefault="00D235BC" w:rsidP="005A02FB">
      <w:pPr>
        <w:pStyle w:val="ListParagraph"/>
        <w:rPr>
          <w:rFonts w:ascii="Arial" w:hAnsi="Arial"/>
        </w:rPr>
      </w:pPr>
    </w:p>
    <w:p w14:paraId="5131C9B7" w14:textId="77777777" w:rsidR="000A1200" w:rsidRDefault="000A1200" w:rsidP="005A02FB">
      <w:pPr>
        <w:pStyle w:val="ListParagraph"/>
        <w:rPr>
          <w:rFonts w:ascii="Arial" w:hAnsi="Arial"/>
        </w:rPr>
      </w:pPr>
    </w:p>
    <w:p w14:paraId="7E144147" w14:textId="57F31188" w:rsidR="00B01D56" w:rsidRDefault="000A1200" w:rsidP="00B01D56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Interdisciplinary Connections</w:t>
      </w:r>
    </w:p>
    <w:p w14:paraId="6A192BCA" w14:textId="77777777" w:rsidR="00FE7745" w:rsidRDefault="00FE7745" w:rsidP="00B01D56">
      <w:pPr>
        <w:pStyle w:val="Body"/>
        <w:rPr>
          <w:rFonts w:ascii="Arial" w:hAnsi="Arial" w:cs="Arial"/>
        </w:rPr>
      </w:pPr>
      <w:r w:rsidRPr="00FE7745">
        <w:rPr>
          <w:rFonts w:ascii="Arial" w:hAnsi="Arial" w:cs="Arial"/>
        </w:rPr>
        <w:t xml:space="preserve">The new curriculum provides many opportunities </w:t>
      </w:r>
      <w:r>
        <w:rPr>
          <w:rFonts w:ascii="Arial" w:hAnsi="Arial" w:cs="Arial"/>
        </w:rPr>
        <w:t>for teachers t</w:t>
      </w:r>
      <w:r w:rsidRPr="00FE7745">
        <w:rPr>
          <w:rFonts w:ascii="Arial" w:hAnsi="Arial" w:cs="Arial"/>
        </w:rPr>
        <w:t xml:space="preserve">o develop </w:t>
      </w:r>
      <w:r>
        <w:rPr>
          <w:rFonts w:ascii="Arial" w:hAnsi="Arial" w:cs="Arial"/>
        </w:rPr>
        <w:t>learning experiences that connect across different subject areas</w:t>
      </w:r>
      <w:r w:rsidRPr="00FE7745">
        <w:rPr>
          <w:rFonts w:ascii="Arial" w:hAnsi="Arial" w:cs="Arial"/>
        </w:rPr>
        <w:t xml:space="preserve">. </w:t>
      </w:r>
    </w:p>
    <w:p w14:paraId="62B1CCE8" w14:textId="77777777" w:rsidR="00FE7745" w:rsidRPr="00FE7745" w:rsidRDefault="00FE7745" w:rsidP="00B01D56">
      <w:pPr>
        <w:pStyle w:val="Body"/>
        <w:rPr>
          <w:rFonts w:ascii="Arial" w:hAnsi="Arial" w:cs="Arial"/>
        </w:rPr>
      </w:pPr>
    </w:p>
    <w:p w14:paraId="5A0EC908" w14:textId="77777777" w:rsidR="0046289F" w:rsidRPr="000A1200" w:rsidRDefault="00B01D56" w:rsidP="005A02FB">
      <w:pPr>
        <w:pStyle w:val="ListParagraph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How does the learning experience of content, concepts</w:t>
      </w:r>
      <w:r w:rsidR="00032C51">
        <w:rPr>
          <w:rFonts w:ascii="Arial" w:hAnsi="Arial"/>
        </w:rPr>
        <w:t>,</w:t>
      </w:r>
      <w:r>
        <w:rPr>
          <w:rFonts w:ascii="Arial" w:hAnsi="Arial"/>
        </w:rPr>
        <w:t xml:space="preserve"> and transferrable skills relate to other </w:t>
      </w:r>
      <w:r w:rsidR="005B4A5B">
        <w:rPr>
          <w:rFonts w:ascii="Arial" w:hAnsi="Arial"/>
        </w:rPr>
        <w:t>areas of learning</w:t>
      </w:r>
      <w:r w:rsidR="000A1200">
        <w:rPr>
          <w:rFonts w:ascii="Arial" w:hAnsi="Arial"/>
        </w:rPr>
        <w:t xml:space="preserve"> and support inter-disciplinary connections</w:t>
      </w:r>
      <w:r>
        <w:rPr>
          <w:rFonts w:ascii="Arial" w:hAnsi="Arial"/>
        </w:rPr>
        <w:t xml:space="preserve">? </w:t>
      </w:r>
    </w:p>
    <w:p w14:paraId="04430F34" w14:textId="77777777" w:rsidR="0046289F" w:rsidRDefault="0046289F">
      <w:pPr>
        <w:pStyle w:val="ListParagraph"/>
      </w:pPr>
    </w:p>
    <w:p w14:paraId="1BAAE275" w14:textId="77777777" w:rsidR="00142F0F" w:rsidRDefault="00142F0F">
      <w:pPr>
        <w:pStyle w:val="Body"/>
        <w:rPr>
          <w:rFonts w:ascii="Arial" w:hAnsi="Arial"/>
          <w:b/>
          <w:bCs/>
        </w:rPr>
      </w:pPr>
    </w:p>
    <w:p w14:paraId="05BE6E8F" w14:textId="77777777" w:rsidR="0046289F" w:rsidRDefault="000A1200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Assessment</w:t>
      </w:r>
    </w:p>
    <w:p w14:paraId="75A4256F" w14:textId="2020D11C" w:rsidR="00FE7745" w:rsidRDefault="00FE7745" w:rsidP="00FE7745">
      <w:pPr>
        <w:rPr>
          <w:rFonts w:ascii="Arial" w:hAnsi="Arial"/>
        </w:rPr>
      </w:pPr>
      <w:r>
        <w:rPr>
          <w:rFonts w:ascii="Arial" w:hAnsi="Arial"/>
        </w:rPr>
        <w:t>Your</w:t>
      </w:r>
      <w:r w:rsidRPr="00FE7745">
        <w:rPr>
          <w:rFonts w:ascii="Arial" w:hAnsi="Arial"/>
        </w:rPr>
        <w:t xml:space="preserve"> learning experience </w:t>
      </w:r>
      <w:r>
        <w:rPr>
          <w:rFonts w:ascii="Arial" w:hAnsi="Arial"/>
        </w:rPr>
        <w:t xml:space="preserve">should </w:t>
      </w:r>
      <w:r w:rsidR="00032C51">
        <w:rPr>
          <w:rFonts w:ascii="Arial" w:hAnsi="Arial"/>
        </w:rPr>
        <w:t>provide</w:t>
      </w:r>
      <w:r w:rsidR="00142F0F">
        <w:rPr>
          <w:rFonts w:ascii="Arial" w:hAnsi="Arial"/>
        </w:rPr>
        <w:t xml:space="preserve"> many opportunities to question and coach your students</w:t>
      </w:r>
      <w:r w:rsidRPr="00FE7745">
        <w:rPr>
          <w:rFonts w:ascii="Arial" w:hAnsi="Arial"/>
        </w:rPr>
        <w:t xml:space="preserve"> through</w:t>
      </w:r>
      <w:r>
        <w:rPr>
          <w:rFonts w:ascii="Arial" w:hAnsi="Arial"/>
        </w:rPr>
        <w:t>out</w:t>
      </w:r>
      <w:r w:rsidRPr="00FE7745">
        <w:rPr>
          <w:rFonts w:ascii="Arial" w:hAnsi="Arial"/>
        </w:rPr>
        <w:t xml:space="preserve"> the lesson</w:t>
      </w:r>
      <w:r>
        <w:rPr>
          <w:rFonts w:ascii="Arial" w:hAnsi="Arial"/>
        </w:rPr>
        <w:t>.</w:t>
      </w:r>
    </w:p>
    <w:p w14:paraId="353D0A16" w14:textId="77777777" w:rsidR="00FE7745" w:rsidRDefault="00FE7745" w:rsidP="00FE7745">
      <w:pPr>
        <w:rPr>
          <w:rFonts w:ascii="Arial" w:hAnsi="Arial"/>
        </w:rPr>
      </w:pPr>
    </w:p>
    <w:p w14:paraId="01B8C417" w14:textId="1B3A75D9" w:rsidR="00FE7745" w:rsidRPr="00FE7745" w:rsidRDefault="00FE7745" w:rsidP="00FE7745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FE7745">
        <w:rPr>
          <w:rFonts w:ascii="Arial" w:hAnsi="Arial"/>
        </w:rPr>
        <w:t xml:space="preserve">How will you </w:t>
      </w:r>
      <w:r w:rsidR="00032C51">
        <w:rPr>
          <w:rFonts w:ascii="Arial" w:hAnsi="Arial"/>
        </w:rPr>
        <w:t>use</w:t>
      </w:r>
      <w:r w:rsidRPr="00FE7745">
        <w:rPr>
          <w:rFonts w:ascii="Arial" w:hAnsi="Arial"/>
        </w:rPr>
        <w:t xml:space="preserve"> assessment throughout the lesson?</w:t>
      </w:r>
    </w:p>
    <w:p w14:paraId="28474E85" w14:textId="77777777" w:rsidR="00F953BF" w:rsidRDefault="00FE7745" w:rsidP="00F953BF">
      <w:pPr>
        <w:pStyle w:val="ListParagraph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What evidence of student learning will you</w:t>
      </w:r>
      <w:r w:rsidR="00F953BF">
        <w:rPr>
          <w:rFonts w:ascii="Arial" w:hAnsi="Arial"/>
        </w:rPr>
        <w:t xml:space="preserve"> gather?</w:t>
      </w:r>
    </w:p>
    <w:p w14:paraId="529C0595" w14:textId="77777777" w:rsidR="0046289F" w:rsidRPr="000A1200" w:rsidRDefault="00FE774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Describe how</w:t>
      </w:r>
      <w:r w:rsidR="000A1200" w:rsidRPr="000A1200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 xml:space="preserve">you adjust your </w:t>
      </w:r>
      <w:r w:rsidR="000A1200" w:rsidRPr="000A1200">
        <w:rPr>
          <w:rFonts w:ascii="Arial" w:hAnsi="Arial" w:cs="Arial"/>
        </w:rPr>
        <w:t>assessment methodologies for diverse learners?</w:t>
      </w:r>
    </w:p>
    <w:p w14:paraId="468EF7A0" w14:textId="77777777" w:rsidR="0046289F" w:rsidRPr="000A1200" w:rsidRDefault="0046289F" w:rsidP="000A1200">
      <w:pPr>
        <w:pStyle w:val="ListParagraph"/>
        <w:rPr>
          <w:rFonts w:ascii="Arial" w:hAnsi="Arial"/>
        </w:rPr>
      </w:pPr>
    </w:p>
    <w:p w14:paraId="75BE8E70" w14:textId="77777777" w:rsidR="0046289F" w:rsidRDefault="0046289F">
      <w:pPr>
        <w:pStyle w:val="Body"/>
      </w:pPr>
    </w:p>
    <w:p w14:paraId="2A6B4C4F" w14:textId="77777777" w:rsidR="0046289F" w:rsidRDefault="000A1200">
      <w:pPr>
        <w:pStyle w:val="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Reflection</w:t>
      </w:r>
    </w:p>
    <w:p w14:paraId="715B42A5" w14:textId="69650E06" w:rsidR="00FE7745" w:rsidRDefault="00A80788">
      <w:pPr>
        <w:pStyle w:val="Body"/>
        <w:rPr>
          <w:rFonts w:ascii="Arial" w:hAnsi="Arial"/>
          <w:bCs/>
        </w:rPr>
      </w:pPr>
      <w:r w:rsidRPr="00A80788">
        <w:rPr>
          <w:rFonts w:ascii="Arial" w:hAnsi="Arial"/>
          <w:bCs/>
        </w:rPr>
        <w:t xml:space="preserve">Self-reflective practice is a critical component </w:t>
      </w:r>
      <w:r w:rsidR="00F85F68">
        <w:rPr>
          <w:rFonts w:ascii="Arial" w:hAnsi="Arial"/>
          <w:bCs/>
        </w:rPr>
        <w:t>in</w:t>
      </w:r>
      <w:r w:rsidR="00F85F68" w:rsidRPr="00A80788">
        <w:rPr>
          <w:rFonts w:ascii="Arial" w:hAnsi="Arial"/>
          <w:bCs/>
        </w:rPr>
        <w:t xml:space="preserve"> </w:t>
      </w:r>
      <w:r w:rsidRPr="00A80788">
        <w:rPr>
          <w:rFonts w:ascii="Arial" w:hAnsi="Arial"/>
          <w:bCs/>
        </w:rPr>
        <w:t xml:space="preserve">teaching. </w:t>
      </w:r>
      <w:bookmarkStart w:id="0" w:name="_GoBack"/>
      <w:bookmarkEnd w:id="0"/>
      <w:r w:rsidR="002C38BE">
        <w:rPr>
          <w:rFonts w:ascii="Arial" w:hAnsi="Arial"/>
          <w:bCs/>
        </w:rPr>
        <w:t>T</w:t>
      </w:r>
      <w:r w:rsidRPr="00A80788">
        <w:rPr>
          <w:rFonts w:ascii="Arial" w:hAnsi="Arial"/>
          <w:bCs/>
        </w:rPr>
        <w:t>ake the time to reflect on your successes and challenges.</w:t>
      </w:r>
    </w:p>
    <w:p w14:paraId="5518ACE0" w14:textId="77777777" w:rsidR="00A80788" w:rsidRPr="00A80788" w:rsidRDefault="00A80788">
      <w:pPr>
        <w:pStyle w:val="Body"/>
      </w:pPr>
    </w:p>
    <w:p w14:paraId="2EACEDCF" w14:textId="77777777" w:rsidR="000A1200" w:rsidRDefault="007879A8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What parts of this learning exper</w:t>
      </w:r>
      <w:r w:rsidR="005B4A5B">
        <w:rPr>
          <w:rFonts w:ascii="Arial" w:hAnsi="Arial"/>
        </w:rPr>
        <w:t xml:space="preserve">ience were most successful and least successful, </w:t>
      </w:r>
      <w:r>
        <w:rPr>
          <w:rFonts w:ascii="Arial" w:hAnsi="Arial"/>
        </w:rPr>
        <w:t xml:space="preserve">and why? </w:t>
      </w:r>
    </w:p>
    <w:p w14:paraId="3B2BEF46" w14:textId="77777777" w:rsidR="0046289F" w:rsidRDefault="007879A8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What elements would be altered for next time, and how?</w:t>
      </w:r>
    </w:p>
    <w:p w14:paraId="1F871870" w14:textId="77777777" w:rsidR="0046289F" w:rsidRDefault="007879A8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What advice might be offered to teachers who would like to implement this learning experience?</w:t>
      </w:r>
    </w:p>
    <w:p w14:paraId="1CC14985" w14:textId="77777777" w:rsidR="00D235BC" w:rsidRDefault="00D235BC" w:rsidP="00D235BC">
      <w:pPr>
        <w:rPr>
          <w:rFonts w:ascii="Arial" w:hAnsi="Arial"/>
        </w:rPr>
      </w:pPr>
    </w:p>
    <w:p w14:paraId="3E2E3C12" w14:textId="77777777" w:rsidR="00D235BC" w:rsidRDefault="00D235BC" w:rsidP="00D235BC">
      <w:pPr>
        <w:rPr>
          <w:rFonts w:ascii="Arial" w:hAnsi="Arial"/>
        </w:rPr>
      </w:pPr>
    </w:p>
    <w:p w14:paraId="0EC366B1" w14:textId="77777777" w:rsidR="00D235BC" w:rsidRPr="00D235BC" w:rsidRDefault="00D235BC" w:rsidP="00D235BC">
      <w:pPr>
        <w:rPr>
          <w:rFonts w:ascii="Arial" w:hAnsi="Arial"/>
        </w:rPr>
      </w:pPr>
    </w:p>
    <w:sectPr w:rsidR="00D235BC" w:rsidRPr="00D235BC" w:rsidSect="000A1200">
      <w:pgSz w:w="12240" w:h="15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E60AE" w14:textId="77777777" w:rsidR="00966CAE" w:rsidRDefault="00966CAE">
      <w:r>
        <w:separator/>
      </w:r>
    </w:p>
  </w:endnote>
  <w:endnote w:type="continuationSeparator" w:id="0">
    <w:p w14:paraId="4EE2A2D8" w14:textId="77777777" w:rsidR="00966CAE" w:rsidRDefault="0096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43A" w14:textId="77777777" w:rsidR="00966CAE" w:rsidRDefault="00966CAE">
      <w:r>
        <w:separator/>
      </w:r>
    </w:p>
  </w:footnote>
  <w:footnote w:type="continuationSeparator" w:id="0">
    <w:p w14:paraId="3455EDF0" w14:textId="77777777" w:rsidR="00966CAE" w:rsidRDefault="0096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4E"/>
    <w:multiLevelType w:val="hybridMultilevel"/>
    <w:tmpl w:val="49D605A0"/>
    <w:numStyleLink w:val="ImportedStyle2"/>
  </w:abstractNum>
  <w:abstractNum w:abstractNumId="1">
    <w:nsid w:val="12C83506"/>
    <w:multiLevelType w:val="hybridMultilevel"/>
    <w:tmpl w:val="ACE0BF30"/>
    <w:styleLink w:val="ImportedStyle4"/>
    <w:lvl w:ilvl="0" w:tplc="048CBB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4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CC0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A64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ECBA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272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250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6E2C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E3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1F14A8"/>
    <w:multiLevelType w:val="hybridMultilevel"/>
    <w:tmpl w:val="42FADD16"/>
    <w:numStyleLink w:val="ImportedStyle5"/>
  </w:abstractNum>
  <w:abstractNum w:abstractNumId="3">
    <w:nsid w:val="25740998"/>
    <w:multiLevelType w:val="hybridMultilevel"/>
    <w:tmpl w:val="C32AD470"/>
    <w:numStyleLink w:val="ImportedStyle7"/>
  </w:abstractNum>
  <w:abstractNum w:abstractNumId="4">
    <w:nsid w:val="347C26C1"/>
    <w:multiLevelType w:val="hybridMultilevel"/>
    <w:tmpl w:val="ACE0BF30"/>
    <w:numStyleLink w:val="ImportedStyle4"/>
  </w:abstractNum>
  <w:abstractNum w:abstractNumId="5">
    <w:nsid w:val="348A54E3"/>
    <w:multiLevelType w:val="hybridMultilevel"/>
    <w:tmpl w:val="0452393E"/>
    <w:numStyleLink w:val="ImportedStyle6"/>
  </w:abstractNum>
  <w:abstractNum w:abstractNumId="6">
    <w:nsid w:val="3E5C7F18"/>
    <w:multiLevelType w:val="hybridMultilevel"/>
    <w:tmpl w:val="0F801182"/>
    <w:lvl w:ilvl="0" w:tplc="34061E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EC2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6DD9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8E2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AAE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0C44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0AFB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65F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3F3CEE"/>
    <w:multiLevelType w:val="hybridMultilevel"/>
    <w:tmpl w:val="56DA49B6"/>
    <w:styleLink w:val="ImportedStyle8"/>
    <w:lvl w:ilvl="0" w:tplc="3D1EF7D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4EF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0275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6C5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092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CF6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407E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CA0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647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E44414E"/>
    <w:multiLevelType w:val="hybridMultilevel"/>
    <w:tmpl w:val="9738AE6E"/>
    <w:numStyleLink w:val="ImportedStyle1"/>
  </w:abstractNum>
  <w:abstractNum w:abstractNumId="9">
    <w:nsid w:val="5C597A1E"/>
    <w:multiLevelType w:val="hybridMultilevel"/>
    <w:tmpl w:val="FF7CC25C"/>
    <w:numStyleLink w:val="ImportedStyle3"/>
  </w:abstractNum>
  <w:abstractNum w:abstractNumId="10">
    <w:nsid w:val="5C64404E"/>
    <w:multiLevelType w:val="hybridMultilevel"/>
    <w:tmpl w:val="49D605A0"/>
    <w:styleLink w:val="ImportedStyle2"/>
    <w:lvl w:ilvl="0" w:tplc="4C6AEF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4E83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A0D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AD19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46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A76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E9E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420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428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E192CB2"/>
    <w:multiLevelType w:val="hybridMultilevel"/>
    <w:tmpl w:val="56DA49B6"/>
    <w:numStyleLink w:val="ImportedStyle8"/>
  </w:abstractNum>
  <w:abstractNum w:abstractNumId="12">
    <w:nsid w:val="6AD36FD8"/>
    <w:multiLevelType w:val="hybridMultilevel"/>
    <w:tmpl w:val="FF7CC25C"/>
    <w:styleLink w:val="ImportedStyle3"/>
    <w:lvl w:ilvl="0" w:tplc="D8D023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EA45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07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FA25C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C68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E2D4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002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2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476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C2643DC"/>
    <w:multiLevelType w:val="hybridMultilevel"/>
    <w:tmpl w:val="42FADD16"/>
    <w:styleLink w:val="ImportedStyle5"/>
    <w:lvl w:ilvl="0" w:tplc="551800F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4EA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EE1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85A2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E10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276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8216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0EE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45E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D60BE8"/>
    <w:multiLevelType w:val="hybridMultilevel"/>
    <w:tmpl w:val="0452393E"/>
    <w:styleLink w:val="ImportedStyle6"/>
    <w:lvl w:ilvl="0" w:tplc="46C8F8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AC0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02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E5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AC2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8F8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04D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8BC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404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F304240"/>
    <w:multiLevelType w:val="hybridMultilevel"/>
    <w:tmpl w:val="A15C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4DEA"/>
    <w:multiLevelType w:val="hybridMultilevel"/>
    <w:tmpl w:val="9738AE6E"/>
    <w:styleLink w:val="ImportedStyle1"/>
    <w:lvl w:ilvl="0" w:tplc="337C82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2A4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69A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4F0A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C25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F6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227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2AA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A6E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CF062B0"/>
    <w:multiLevelType w:val="hybridMultilevel"/>
    <w:tmpl w:val="7A1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B15CC"/>
    <w:multiLevelType w:val="hybridMultilevel"/>
    <w:tmpl w:val="C32AD470"/>
    <w:styleLink w:val="ImportedStyle7"/>
    <w:lvl w:ilvl="0" w:tplc="8320C6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4E3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69A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24DF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33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461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43B8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6F6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42E5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8"/>
  </w:num>
  <w:num w:numId="14">
    <w:abstractNumId w:val="3"/>
  </w:num>
  <w:num w:numId="15">
    <w:abstractNumId w:val="7"/>
  </w:num>
  <w:num w:numId="16">
    <w:abstractNumId w:val="11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289F"/>
    <w:rsid w:val="00032C51"/>
    <w:rsid w:val="000602D0"/>
    <w:rsid w:val="000A1200"/>
    <w:rsid w:val="00142F0F"/>
    <w:rsid w:val="001744DB"/>
    <w:rsid w:val="002C38BE"/>
    <w:rsid w:val="002D5606"/>
    <w:rsid w:val="00322C26"/>
    <w:rsid w:val="003E761E"/>
    <w:rsid w:val="004059A1"/>
    <w:rsid w:val="0046289F"/>
    <w:rsid w:val="004D730B"/>
    <w:rsid w:val="005A02FB"/>
    <w:rsid w:val="005B4A5B"/>
    <w:rsid w:val="005E3D55"/>
    <w:rsid w:val="006E08AA"/>
    <w:rsid w:val="0076103E"/>
    <w:rsid w:val="007879A8"/>
    <w:rsid w:val="00960D6A"/>
    <w:rsid w:val="00966CAE"/>
    <w:rsid w:val="00A80788"/>
    <w:rsid w:val="00B01D56"/>
    <w:rsid w:val="00B62A8A"/>
    <w:rsid w:val="00BB2FF0"/>
    <w:rsid w:val="00D235BC"/>
    <w:rsid w:val="00E705CA"/>
    <w:rsid w:val="00F25EE6"/>
    <w:rsid w:val="00F85F68"/>
    <w:rsid w:val="00F953BF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95F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A8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26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9A8"/>
    <w:rPr>
      <w:rFonts w:ascii="Lucida Grande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26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21EAC-A0A6-4756-837F-7E0A7DCF25A1}"/>
</file>

<file path=customXml/itemProps2.xml><?xml version="1.0" encoding="utf-8"?>
<ds:datastoreItem xmlns:ds="http://schemas.openxmlformats.org/officeDocument/2006/customXml" ds:itemID="{3D00475A-8956-4E99-BB66-59133EEB29CB}"/>
</file>

<file path=customXml/itemProps3.xml><?xml version="1.0" encoding="utf-8"?>
<ds:datastoreItem xmlns:ds="http://schemas.openxmlformats.org/officeDocument/2006/customXml" ds:itemID="{1DC2939C-6826-4808-9BCF-A57C4F23C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School BC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Sean Cunniam</cp:lastModifiedBy>
  <cp:revision>2</cp:revision>
  <dcterms:created xsi:type="dcterms:W3CDTF">2016-06-16T19:16:00Z</dcterms:created>
  <dcterms:modified xsi:type="dcterms:W3CDTF">2016-06-16T19:16:00Z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